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6C639" w14:textId="3A37EA80" w:rsidR="00C340BE" w:rsidRPr="00C340BE" w:rsidRDefault="0084253B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287FDBE2" wp14:editId="334D5EBB">
            <wp:extent cx="565150" cy="6318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63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F553E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27611E0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6989CDB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7C67FA2" w14:textId="7B505D8F" w:rsidR="00C340BE" w:rsidRDefault="001E31B7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val="en-US"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46</w:t>
      </w:r>
      <w:r w:rsidR="00C340BE"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340BE" w:rsidRPr="00C340B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33E3993F" w14:textId="552228FD" w:rsidR="00C340BE" w:rsidRPr="00273E43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721C37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</w:p>
    <w:p w14:paraId="3D7ADDA1" w14:textId="1446DBA6" w:rsidR="00C340BE" w:rsidRDefault="001E31B7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18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квітня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202</w:t>
      </w:r>
      <w:r w:rsidR="00176091">
        <w:rPr>
          <w:rFonts w:ascii="Century" w:eastAsia="Calibri" w:hAnsi="Century"/>
          <w:szCs w:val="28"/>
          <w:lang w:eastAsia="ru-RU"/>
        </w:rPr>
        <w:t>4</w:t>
      </w:r>
      <w:r w:rsidR="00273E43">
        <w:rPr>
          <w:rFonts w:ascii="Century" w:eastAsia="Calibri" w:hAnsi="Century"/>
          <w:szCs w:val="28"/>
          <w:lang w:eastAsia="ru-RU"/>
        </w:rPr>
        <w:t xml:space="preserve"> року</w:t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  <w:t xml:space="preserve">   </w:t>
      </w:r>
      <w:r w:rsidR="004C2931">
        <w:rPr>
          <w:rFonts w:ascii="Century" w:eastAsia="Calibri" w:hAnsi="Century"/>
          <w:szCs w:val="28"/>
          <w:lang w:eastAsia="ru-RU"/>
        </w:rPr>
        <w:t xml:space="preserve">  </w:t>
      </w:r>
      <w:r w:rsidR="00C340BE" w:rsidRPr="00C340BE">
        <w:rPr>
          <w:rFonts w:ascii="Century" w:eastAsia="Calibri" w:hAnsi="Century"/>
          <w:szCs w:val="28"/>
          <w:lang w:eastAsia="ru-RU"/>
        </w:rPr>
        <w:t>м. Городок</w:t>
      </w:r>
    </w:p>
    <w:bookmarkEnd w:id="1"/>
    <w:bookmarkEnd w:id="5"/>
    <w:p w14:paraId="2D9537DD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508CF2F9" w14:textId="0FBD8C1B" w:rsidR="008627B2" w:rsidRDefault="00374CB0" w:rsidP="0075250A">
      <w:pPr>
        <w:pStyle w:val="a3"/>
        <w:spacing w:line="240" w:lineRule="auto"/>
        <w:ind w:right="5385"/>
        <w:jc w:val="left"/>
        <w:rPr>
          <w:rFonts w:ascii="Century" w:hAnsi="Century"/>
        </w:rPr>
      </w:pPr>
      <w:r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1E31B7">
        <w:rPr>
          <w:rFonts w:ascii="Century" w:hAnsi="Century"/>
        </w:rPr>
        <w:t xml:space="preserve">Перенесення пам’ятки історії місцевого значення 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176091">
        <w:rPr>
          <w:rFonts w:ascii="Century" w:hAnsi="Century"/>
        </w:rPr>
        <w:t>4</w:t>
      </w:r>
      <w:r w:rsidR="00273E43">
        <w:rPr>
          <w:rFonts w:ascii="Century" w:hAnsi="Century"/>
        </w:rPr>
        <w:t xml:space="preserve"> рік</w:t>
      </w:r>
    </w:p>
    <w:p w14:paraId="4CFCF7E3" w14:textId="77777777" w:rsidR="00553C0C" w:rsidRPr="00C340BE" w:rsidRDefault="00553C0C" w:rsidP="0075250A">
      <w:pPr>
        <w:pStyle w:val="a3"/>
        <w:spacing w:line="240" w:lineRule="auto"/>
        <w:ind w:right="5385"/>
        <w:jc w:val="left"/>
        <w:rPr>
          <w:rFonts w:ascii="Century" w:hAnsi="Century"/>
        </w:rPr>
      </w:pPr>
    </w:p>
    <w:p w14:paraId="6B6E7E25" w14:textId="63C2A1AA" w:rsidR="001E31B7" w:rsidRPr="001E31B7" w:rsidRDefault="001E31B7" w:rsidP="00553C0C">
      <w:pPr>
        <w:spacing w:line="276" w:lineRule="auto"/>
        <w:ind w:firstLine="567"/>
        <w:jc w:val="both"/>
        <w:rPr>
          <w:rFonts w:ascii="Century" w:hAnsi="Century"/>
          <w:szCs w:val="28"/>
        </w:rPr>
      </w:pPr>
      <w:r w:rsidRPr="001E31B7">
        <w:rPr>
          <w:rFonts w:ascii="Century" w:hAnsi="Century"/>
          <w:szCs w:val="28"/>
        </w:rPr>
        <w:t>З метою виконання вимог Закону України «Про засудження комуністичного та націонал-соціалістичного (нацистського) режимів та заборони пропаганди їхньої символіки», ст.21 Закону України «Про поховання та похоронну справу», Наказу Міністерства будівництва, архітектури та житлово-комунального господарства України від 09.06.2006 року № 193 «Про затвердження Тимчасового порядку здійснення на території України пошуку, ексгумації та перепоховання останків осіб, які загинули внаслідок воєн, депортацій та політичних репресій, і впорядкування місць їх поховання», зважаючи на незадовільний стан дільниці на кладовищі, де поховані радянські воїни (8-бр., 88- індивід. могил, пам., ск. А.Шуляр, 1968, мармурова крихта), охоронний № 325 – пам’ятка історії місцевого значення (датування: липень 1944р., 1950р.),що розташована на міському кладовищі в м.Городок., керуючись Законами України «Про місцеве самоврядування в Україні», «Про охорону культурної спадщини», враховуючи Рекомендації Міністерства культури та інформаційної політики України і інституту національної пам’яті щодо пам’ятних об’єктів, пов’язаних з історією Росії та СРСР,</w:t>
      </w:r>
      <w:r w:rsidR="00553C0C">
        <w:rPr>
          <w:rFonts w:ascii="Century" w:hAnsi="Century"/>
          <w:szCs w:val="28"/>
        </w:rPr>
        <w:t xml:space="preserve">враховуючи </w:t>
      </w:r>
      <w:r w:rsidR="00553C0C">
        <w:rPr>
          <w:rFonts w:ascii="Century" w:eastAsia="Calibri" w:hAnsi="Century"/>
          <w:szCs w:val="28"/>
        </w:rPr>
        <w:t>рішення Городоцької міської ради Львівської області від 21.03.2024р. №</w:t>
      </w:r>
      <w:r w:rsidR="00553C0C" w:rsidRPr="00553C0C">
        <w:rPr>
          <w:rFonts w:ascii="Century" w:eastAsia="Calibri" w:hAnsi="Century"/>
          <w:szCs w:val="28"/>
        </w:rPr>
        <w:t>24/45-6905</w:t>
      </w:r>
      <w:r w:rsidR="00553C0C">
        <w:rPr>
          <w:rFonts w:ascii="Century" w:eastAsia="Calibri" w:hAnsi="Century"/>
          <w:szCs w:val="28"/>
        </w:rPr>
        <w:t>,</w:t>
      </w:r>
      <w:r w:rsidR="00553C0C">
        <w:rPr>
          <w:rFonts w:ascii="Century" w:eastAsia="Calibri" w:hAnsi="Century"/>
          <w:szCs w:val="28"/>
        </w:rPr>
        <w:t xml:space="preserve"> </w:t>
      </w:r>
      <w:r w:rsidRPr="001E31B7">
        <w:rPr>
          <w:rFonts w:ascii="Century" w:hAnsi="Century"/>
          <w:szCs w:val="28"/>
        </w:rPr>
        <w:t xml:space="preserve"> міська рада</w:t>
      </w:r>
    </w:p>
    <w:p w14:paraId="63A65AD1" w14:textId="75B4AE2A" w:rsidR="008627B2" w:rsidRPr="001E31B7" w:rsidRDefault="001E31B7" w:rsidP="00553C0C">
      <w:pPr>
        <w:spacing w:line="276" w:lineRule="auto"/>
        <w:rPr>
          <w:rFonts w:ascii="Century" w:hAnsi="Century"/>
          <w:b/>
          <w:bCs/>
        </w:rPr>
      </w:pPr>
      <w:r w:rsidRPr="001E31B7">
        <w:rPr>
          <w:rFonts w:ascii="Century" w:hAnsi="Century"/>
          <w:b/>
          <w:bCs/>
          <w:szCs w:val="28"/>
        </w:rPr>
        <w:t>ВИРІШИЛА:</w:t>
      </w:r>
    </w:p>
    <w:p w14:paraId="7FF6FD15" w14:textId="04C56BF4" w:rsidR="008627B2" w:rsidRPr="00C340BE" w:rsidRDefault="008627B2" w:rsidP="00553C0C">
      <w:pPr>
        <w:pStyle w:val="3"/>
        <w:spacing w:line="276" w:lineRule="auto"/>
        <w:ind w:right="62"/>
        <w:jc w:val="both"/>
        <w:rPr>
          <w:rFonts w:ascii="Century" w:hAnsi="Century"/>
        </w:rPr>
      </w:pPr>
      <w:r w:rsidRPr="00C340BE">
        <w:rPr>
          <w:rFonts w:ascii="Century" w:hAnsi="Century"/>
        </w:rPr>
        <w:t xml:space="preserve">1. </w:t>
      </w:r>
      <w:r w:rsidR="00374CB0" w:rsidRPr="00374CB0">
        <w:rPr>
          <w:rFonts w:ascii="Century" w:hAnsi="Century"/>
        </w:rPr>
        <w:t xml:space="preserve">Затвердити Програму </w:t>
      </w:r>
      <w:r w:rsidR="001F2C01">
        <w:rPr>
          <w:rFonts w:ascii="Century" w:hAnsi="Century"/>
        </w:rPr>
        <w:t>«</w:t>
      </w:r>
      <w:r w:rsidR="001E31B7">
        <w:rPr>
          <w:rFonts w:ascii="Century" w:hAnsi="Century"/>
        </w:rPr>
        <w:t xml:space="preserve">Перенесення пам’ятки історії місцевого значення 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 на 202</w:t>
      </w:r>
      <w:r w:rsidR="008960A3">
        <w:rPr>
          <w:rFonts w:ascii="Century" w:hAnsi="Century"/>
        </w:rPr>
        <w:t>4</w:t>
      </w:r>
      <w:r w:rsidR="00273E43">
        <w:rPr>
          <w:rFonts w:ascii="Century" w:hAnsi="Century"/>
        </w:rPr>
        <w:t xml:space="preserve"> рік, що</w:t>
      </w:r>
      <w:r w:rsidR="00C375CE" w:rsidRPr="00374CB0">
        <w:rPr>
          <w:rFonts w:ascii="Century" w:hAnsi="Century"/>
        </w:rPr>
        <w:t xml:space="preserve"> </w:t>
      </w:r>
      <w:r w:rsidR="00273E43">
        <w:rPr>
          <w:rFonts w:ascii="Century" w:hAnsi="Century"/>
        </w:rPr>
        <w:t>додається</w:t>
      </w:r>
      <w:r w:rsidR="00374CB0" w:rsidRPr="00374CB0">
        <w:rPr>
          <w:rFonts w:ascii="Century" w:hAnsi="Century"/>
        </w:rPr>
        <w:t>.</w:t>
      </w:r>
    </w:p>
    <w:p w14:paraId="415803D1" w14:textId="77777777" w:rsidR="008627B2" w:rsidRPr="00C340BE" w:rsidRDefault="008627B2" w:rsidP="00553C0C">
      <w:pPr>
        <w:pStyle w:val="3"/>
        <w:spacing w:line="276" w:lineRule="auto"/>
        <w:ind w:right="62"/>
        <w:jc w:val="both"/>
        <w:rPr>
          <w:rFonts w:ascii="Century" w:hAnsi="Century"/>
        </w:rPr>
      </w:pPr>
    </w:p>
    <w:p w14:paraId="6897460F" w14:textId="77777777" w:rsidR="0060593A" w:rsidRPr="00C340BE" w:rsidRDefault="008627B2" w:rsidP="00553C0C">
      <w:pPr>
        <w:autoSpaceDE w:val="0"/>
        <w:autoSpaceDN w:val="0"/>
        <w:spacing w:line="276" w:lineRule="auto"/>
        <w:jc w:val="both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2.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273E43">
        <w:rPr>
          <w:rFonts w:ascii="Century" w:hAnsi="Century"/>
          <w:szCs w:val="28"/>
        </w:rPr>
        <w:t xml:space="preserve">депутатську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C340BE">
        <w:rPr>
          <w:rFonts w:ascii="Century" w:hAnsi="Century"/>
          <w:bCs/>
          <w:color w:val="000000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</w:t>
      </w:r>
      <w:r w:rsidR="00273E43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І.Мєскало)</w:t>
      </w:r>
      <w:r w:rsidR="0060593A" w:rsidRPr="00C340BE">
        <w:rPr>
          <w:rFonts w:ascii="Century" w:hAnsi="Century"/>
          <w:szCs w:val="28"/>
        </w:rPr>
        <w:t>.</w:t>
      </w:r>
    </w:p>
    <w:p w14:paraId="0E67A530" w14:textId="77777777" w:rsidR="0060593A" w:rsidRPr="00C340BE" w:rsidRDefault="0060593A" w:rsidP="00553C0C">
      <w:pPr>
        <w:pStyle w:val="10"/>
        <w:shd w:val="clear" w:color="auto" w:fill="FFFFFF"/>
        <w:spacing w:line="276" w:lineRule="auto"/>
        <w:ind w:left="0"/>
        <w:jc w:val="both"/>
        <w:rPr>
          <w:rFonts w:ascii="Century" w:hAnsi="Century"/>
          <w:lang w:val="uk-UA"/>
        </w:rPr>
      </w:pPr>
    </w:p>
    <w:p w14:paraId="55F47259" w14:textId="77777777" w:rsidR="006E4611" w:rsidRDefault="006E4611" w:rsidP="00553C0C">
      <w:pPr>
        <w:tabs>
          <w:tab w:val="left" w:pos="5400"/>
        </w:tabs>
        <w:spacing w:line="276" w:lineRule="auto"/>
        <w:rPr>
          <w:rFonts w:ascii="Century" w:hAnsi="Century"/>
          <w:b/>
          <w:szCs w:val="28"/>
        </w:rPr>
      </w:pPr>
    </w:p>
    <w:p w14:paraId="1DD3B0F4" w14:textId="77777777" w:rsidR="00E97BB5" w:rsidRDefault="0060593A" w:rsidP="00553C0C">
      <w:pPr>
        <w:tabs>
          <w:tab w:val="left" w:pos="5400"/>
        </w:tabs>
        <w:spacing w:line="276" w:lineRule="auto"/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</w:t>
      </w:r>
      <w:r w:rsidR="004C2931">
        <w:rPr>
          <w:rFonts w:ascii="Century" w:hAnsi="Century"/>
          <w:b/>
          <w:szCs w:val="28"/>
        </w:rPr>
        <w:t xml:space="preserve">     </w:t>
      </w:r>
      <w:r w:rsidRPr="00C340BE">
        <w:rPr>
          <w:rFonts w:ascii="Century" w:hAnsi="Century"/>
          <w:b/>
          <w:szCs w:val="28"/>
        </w:rPr>
        <w:t>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5D383457" w14:textId="77777777" w:rsidR="00464F4C" w:rsidRPr="00464F4C" w:rsidRDefault="00E97BB5" w:rsidP="00464F4C">
      <w:pPr>
        <w:pStyle w:val="af3"/>
        <w:shd w:val="clear" w:color="auto" w:fill="FFFFFF"/>
        <w:ind w:left="5387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Cs w:val="28"/>
        </w:rPr>
        <w:br w:type="page"/>
      </w:r>
      <w:r w:rsidR="00464F4C" w:rsidRPr="00464F4C">
        <w:rPr>
          <w:rFonts w:ascii="Century" w:hAnsi="Century"/>
          <w:b/>
          <w:sz w:val="28"/>
          <w:szCs w:val="28"/>
        </w:rPr>
        <w:lastRenderedPageBreak/>
        <w:t>ЗАТВЕРДЖЕНО</w:t>
      </w:r>
    </w:p>
    <w:p w14:paraId="503CD42E" w14:textId="77777777" w:rsidR="00464F4C" w:rsidRPr="00721C37" w:rsidRDefault="00464F4C" w:rsidP="00464F4C">
      <w:pPr>
        <w:pStyle w:val="af3"/>
        <w:shd w:val="clear" w:color="auto" w:fill="FFFFFF"/>
        <w:ind w:left="5387"/>
        <w:rPr>
          <w:rFonts w:ascii="Century" w:hAnsi="Century"/>
          <w:bCs/>
          <w:sz w:val="28"/>
          <w:szCs w:val="28"/>
        </w:rPr>
      </w:pPr>
      <w:r w:rsidRPr="00721C37">
        <w:rPr>
          <w:rFonts w:ascii="Century" w:hAnsi="Century"/>
          <w:bCs/>
          <w:sz w:val="28"/>
          <w:szCs w:val="28"/>
        </w:rPr>
        <w:t>Р</w:t>
      </w:r>
      <w:r w:rsidR="00B72DFE" w:rsidRPr="00721C37">
        <w:rPr>
          <w:rFonts w:ascii="Century" w:hAnsi="Century"/>
          <w:bCs/>
          <w:sz w:val="28"/>
          <w:szCs w:val="28"/>
        </w:rPr>
        <w:t xml:space="preserve">ішення сесії Городоцької міської ради Львівської області </w:t>
      </w:r>
    </w:p>
    <w:p w14:paraId="48A4DC1A" w14:textId="1996D3D1" w:rsidR="00E97BB5" w:rsidRPr="00721C37" w:rsidRDefault="001E31B7" w:rsidP="00464F4C">
      <w:pPr>
        <w:pStyle w:val="af3"/>
        <w:shd w:val="clear" w:color="auto" w:fill="FFFFFF"/>
        <w:ind w:left="5387"/>
        <w:rPr>
          <w:rFonts w:ascii="Century" w:hAnsi="Century"/>
          <w:bCs/>
          <w:sz w:val="28"/>
          <w:szCs w:val="28"/>
          <w:lang w:val="en-US"/>
        </w:rPr>
      </w:pPr>
      <w:r>
        <w:rPr>
          <w:rFonts w:ascii="Century" w:hAnsi="Century"/>
          <w:bCs/>
          <w:sz w:val="28"/>
          <w:szCs w:val="28"/>
        </w:rPr>
        <w:t>18</w:t>
      </w:r>
      <w:r w:rsidR="00B72DFE" w:rsidRPr="00721C37">
        <w:rPr>
          <w:rFonts w:ascii="Century" w:hAnsi="Century"/>
          <w:bCs/>
          <w:sz w:val="28"/>
          <w:szCs w:val="28"/>
        </w:rPr>
        <w:t>.0</w:t>
      </w:r>
      <w:r>
        <w:rPr>
          <w:rFonts w:ascii="Century" w:hAnsi="Century"/>
          <w:bCs/>
          <w:sz w:val="28"/>
          <w:szCs w:val="28"/>
        </w:rPr>
        <w:t>4</w:t>
      </w:r>
      <w:r w:rsidR="00B72DFE" w:rsidRPr="00721C37">
        <w:rPr>
          <w:rFonts w:ascii="Century" w:hAnsi="Century"/>
          <w:bCs/>
          <w:sz w:val="28"/>
          <w:szCs w:val="28"/>
        </w:rPr>
        <w:t>.202</w:t>
      </w:r>
      <w:r w:rsidR="00176091">
        <w:rPr>
          <w:rFonts w:ascii="Century" w:hAnsi="Century"/>
          <w:bCs/>
          <w:sz w:val="28"/>
          <w:szCs w:val="28"/>
        </w:rPr>
        <w:t>4</w:t>
      </w:r>
      <w:r w:rsidR="00B72DFE" w:rsidRPr="00721C37">
        <w:rPr>
          <w:rFonts w:ascii="Century" w:hAnsi="Century"/>
          <w:bCs/>
          <w:sz w:val="28"/>
          <w:szCs w:val="28"/>
        </w:rPr>
        <w:t xml:space="preserve"> №</w:t>
      </w:r>
      <w:r w:rsidR="00721C37" w:rsidRPr="00721C37">
        <w:rPr>
          <w:rFonts w:ascii="Century" w:hAnsi="Century"/>
          <w:bCs/>
          <w:sz w:val="28"/>
          <w:szCs w:val="28"/>
        </w:rPr>
        <w:t xml:space="preserve"> </w:t>
      </w:r>
    </w:p>
    <w:p w14:paraId="779CA0CB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4ED1734C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544105A5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5D827F61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725D906A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color w:val="333333"/>
          <w:sz w:val="28"/>
          <w:szCs w:val="28"/>
        </w:rPr>
      </w:pPr>
      <w:r w:rsidRPr="00464F4C">
        <w:rPr>
          <w:rFonts w:ascii="Century" w:hAnsi="Century"/>
          <w:b/>
          <w:sz w:val="28"/>
          <w:szCs w:val="28"/>
        </w:rPr>
        <w:t>П</w:t>
      </w:r>
      <w:r w:rsidRPr="00464F4C">
        <w:rPr>
          <w:rFonts w:ascii="Century" w:hAnsi="Century"/>
          <w:b/>
          <w:color w:val="333333"/>
          <w:sz w:val="28"/>
          <w:szCs w:val="28"/>
          <w:bdr w:val="none" w:sz="0" w:space="0" w:color="auto" w:frame="1"/>
        </w:rPr>
        <w:t>РОГРАМА</w:t>
      </w:r>
    </w:p>
    <w:p w14:paraId="0A7A2D18" w14:textId="1D23A933" w:rsidR="00E97BB5" w:rsidRDefault="001E31B7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bdr w:val="none" w:sz="0" w:space="0" w:color="auto" w:frame="1"/>
        </w:rPr>
      </w:pPr>
      <w:r>
        <w:rPr>
          <w:rFonts w:ascii="Century" w:hAnsi="Century"/>
          <w:b/>
          <w:color w:val="333333"/>
          <w:szCs w:val="28"/>
          <w:bdr w:val="none" w:sz="0" w:space="0" w:color="auto" w:frame="1"/>
        </w:rPr>
        <w:t xml:space="preserve">Перенесення пам’ятки історії місцевого значення </w:t>
      </w:r>
    </w:p>
    <w:p w14:paraId="0C20AB7E" w14:textId="77777777" w:rsidR="00464F4C" w:rsidRDefault="00464F4C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5ED4E9F2" w14:textId="77777777" w:rsidR="00464F4C" w:rsidRPr="00464F4C" w:rsidRDefault="00464F4C" w:rsidP="00464F4C">
      <w:pPr>
        <w:spacing w:line="240" w:lineRule="auto"/>
        <w:ind w:firstLine="567"/>
        <w:jc w:val="center"/>
        <w:rPr>
          <w:rFonts w:ascii="Century" w:eastAsia="Calibri" w:hAnsi="Century"/>
          <w:b/>
          <w:bCs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Паспорт програми</w:t>
      </w:r>
    </w:p>
    <w:p w14:paraId="291FD69C" w14:textId="77777777" w:rsidR="00464F4C" w:rsidRPr="00464F4C" w:rsidRDefault="00464F4C" w:rsidP="00464F4C">
      <w:pPr>
        <w:spacing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4578F584" w14:textId="41CCE678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Назва:</w:t>
      </w:r>
      <w:r w:rsidRPr="00464F4C">
        <w:rPr>
          <w:rFonts w:ascii="Century" w:eastAsia="Calibri" w:hAnsi="Century"/>
          <w:szCs w:val="28"/>
        </w:rPr>
        <w:t xml:space="preserve">  «</w:t>
      </w:r>
      <w:r w:rsidR="001E31B7">
        <w:rPr>
          <w:rFonts w:ascii="Century" w:hAnsi="Century"/>
        </w:rPr>
        <w:t xml:space="preserve">Перенесення пам’ятки історії місцевого значення </w:t>
      </w:r>
      <w:r w:rsidRPr="00464F4C">
        <w:rPr>
          <w:rFonts w:ascii="Century" w:eastAsia="Calibri" w:hAnsi="Century"/>
          <w:szCs w:val="28"/>
        </w:rPr>
        <w:t>» на 202</w:t>
      </w:r>
      <w:r w:rsidR="00176091">
        <w:rPr>
          <w:rFonts w:ascii="Century" w:eastAsia="Calibri" w:hAnsi="Century"/>
          <w:szCs w:val="28"/>
        </w:rPr>
        <w:t>4</w:t>
      </w:r>
      <w:r w:rsidRPr="00464F4C">
        <w:rPr>
          <w:rFonts w:ascii="Century" w:eastAsia="Calibri" w:hAnsi="Century"/>
          <w:szCs w:val="28"/>
        </w:rPr>
        <w:t xml:space="preserve"> рік</w:t>
      </w:r>
    </w:p>
    <w:p w14:paraId="4C6F906F" w14:textId="77777777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Підстава для розроблення:</w:t>
      </w:r>
      <w:r w:rsidRPr="00464F4C">
        <w:rPr>
          <w:rFonts w:ascii="Century" w:eastAsia="Calibri" w:hAnsi="Century"/>
          <w:szCs w:val="28"/>
        </w:rPr>
        <w:t xml:space="preserve"> Бюджетний кодекс України, Закон України «Про місцеве самоврядування в Україні».</w:t>
      </w:r>
    </w:p>
    <w:p w14:paraId="6F04D71A" w14:textId="77777777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Замовник або координатор:</w:t>
      </w:r>
      <w:r w:rsidRPr="00464F4C">
        <w:rPr>
          <w:rFonts w:ascii="Century" w:eastAsia="Calibri" w:hAnsi="Century"/>
          <w:szCs w:val="28"/>
        </w:rPr>
        <w:t xml:space="preserve"> Городоцька міська рада, виконком Городоцької міської ради.</w:t>
      </w:r>
    </w:p>
    <w:p w14:paraId="3A965A03" w14:textId="77777777" w:rsidR="00D96121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Мета:</w:t>
      </w:r>
      <w:r w:rsidRPr="00464F4C">
        <w:rPr>
          <w:rFonts w:ascii="Century" w:eastAsia="Calibri" w:hAnsi="Century"/>
          <w:szCs w:val="28"/>
        </w:rPr>
        <w:t xml:space="preserve"> </w:t>
      </w:r>
      <w:r w:rsidR="00D96121">
        <w:rPr>
          <w:rFonts w:ascii="Century" w:eastAsia="Calibri" w:hAnsi="Century"/>
          <w:szCs w:val="28"/>
        </w:rPr>
        <w:t>П</w:t>
      </w:r>
      <w:r w:rsidR="00D96121" w:rsidRPr="00D96121">
        <w:rPr>
          <w:rFonts w:ascii="Century" w:eastAsia="Calibri" w:hAnsi="Century"/>
          <w:szCs w:val="28"/>
        </w:rPr>
        <w:t>еренесення дільниці на кладовищі, де поховані радянські воїни (8-бр., 88- індивід. могил, пам., ск. А.Шуляр, 1968, мармурова крихта), охоронний № 325 – пам’ятка історії місцевого значення (датування: липень 1944р., 1950р.), на кладовище в мікрорайоні «Довжанка», земельна ділянка з кадастровим номером 4620910100:04:000:0036.</w:t>
      </w:r>
    </w:p>
    <w:p w14:paraId="14D23FE4" w14:textId="6261029E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Обсяги фінансування:</w:t>
      </w:r>
      <w:r w:rsidRPr="00464F4C">
        <w:rPr>
          <w:rFonts w:ascii="Century" w:eastAsia="Calibri" w:hAnsi="Century"/>
          <w:szCs w:val="28"/>
        </w:rPr>
        <w:t xml:space="preserve"> </w:t>
      </w:r>
      <w:r w:rsidR="00D96121">
        <w:rPr>
          <w:rFonts w:ascii="Century" w:eastAsia="Calibri" w:hAnsi="Century"/>
          <w:szCs w:val="28"/>
        </w:rPr>
        <w:t>1 630 000</w:t>
      </w:r>
      <w:r w:rsidR="00176091" w:rsidRPr="00176091">
        <w:rPr>
          <w:rFonts w:ascii="Century" w:eastAsia="Calibri" w:hAnsi="Century"/>
          <w:szCs w:val="28"/>
        </w:rPr>
        <w:t xml:space="preserve"> ,</w:t>
      </w:r>
      <w:r w:rsidR="00D96121">
        <w:rPr>
          <w:rFonts w:ascii="Century" w:eastAsia="Calibri" w:hAnsi="Century"/>
          <w:szCs w:val="28"/>
        </w:rPr>
        <w:t>00</w:t>
      </w:r>
      <w:r w:rsidRPr="00464F4C">
        <w:rPr>
          <w:rFonts w:ascii="Century" w:eastAsia="Calibri" w:hAnsi="Century"/>
          <w:szCs w:val="28"/>
        </w:rPr>
        <w:t xml:space="preserve">грн. </w:t>
      </w:r>
    </w:p>
    <w:p w14:paraId="60E9C606" w14:textId="522D6C61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Початок:</w:t>
      </w:r>
      <w:r w:rsidRPr="00464F4C">
        <w:rPr>
          <w:rFonts w:ascii="Century" w:eastAsia="Calibri" w:hAnsi="Century"/>
          <w:szCs w:val="28"/>
        </w:rPr>
        <w:t xml:space="preserve"> лютий 202</w:t>
      </w:r>
      <w:r w:rsidR="00176091">
        <w:rPr>
          <w:rFonts w:ascii="Century" w:eastAsia="Calibri" w:hAnsi="Century"/>
          <w:szCs w:val="28"/>
        </w:rPr>
        <w:t>4</w:t>
      </w:r>
      <w:r w:rsidRPr="00464F4C">
        <w:rPr>
          <w:rFonts w:ascii="Century" w:eastAsia="Calibri" w:hAnsi="Century"/>
          <w:szCs w:val="28"/>
        </w:rPr>
        <w:t xml:space="preserve"> року; </w:t>
      </w:r>
      <w:r w:rsidRPr="00464F4C">
        <w:rPr>
          <w:rFonts w:ascii="Century" w:eastAsia="Calibri" w:hAnsi="Century"/>
          <w:b/>
          <w:bCs/>
          <w:szCs w:val="28"/>
        </w:rPr>
        <w:t>закінчення</w:t>
      </w:r>
      <w:r w:rsidRPr="00464F4C">
        <w:rPr>
          <w:rFonts w:ascii="Century" w:eastAsia="Calibri" w:hAnsi="Century"/>
          <w:szCs w:val="28"/>
        </w:rPr>
        <w:t xml:space="preserve"> – грудень 202</w:t>
      </w:r>
      <w:r w:rsidR="00176091">
        <w:rPr>
          <w:rFonts w:ascii="Century" w:eastAsia="Calibri" w:hAnsi="Century"/>
          <w:szCs w:val="28"/>
        </w:rPr>
        <w:t>4</w:t>
      </w:r>
      <w:r w:rsidRPr="00464F4C">
        <w:rPr>
          <w:rFonts w:ascii="Century" w:eastAsia="Calibri" w:hAnsi="Century"/>
          <w:szCs w:val="28"/>
        </w:rPr>
        <w:t xml:space="preserve"> року.</w:t>
      </w:r>
    </w:p>
    <w:p w14:paraId="035EB6DD" w14:textId="514EDE53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Етапи фінансування:</w:t>
      </w:r>
      <w:r w:rsidRPr="00464F4C">
        <w:rPr>
          <w:rFonts w:ascii="Century" w:eastAsia="Calibri" w:hAnsi="Century"/>
          <w:szCs w:val="28"/>
        </w:rPr>
        <w:t xml:space="preserve"> протягом 202</w:t>
      </w:r>
      <w:r w:rsidR="00176091">
        <w:rPr>
          <w:rFonts w:ascii="Century" w:eastAsia="Calibri" w:hAnsi="Century"/>
          <w:szCs w:val="28"/>
        </w:rPr>
        <w:t>4</w:t>
      </w:r>
      <w:r w:rsidRPr="00464F4C">
        <w:rPr>
          <w:rFonts w:ascii="Century" w:eastAsia="Calibri" w:hAnsi="Century"/>
          <w:szCs w:val="28"/>
        </w:rPr>
        <w:t xml:space="preserve"> року.</w:t>
      </w:r>
    </w:p>
    <w:p w14:paraId="6399F83A" w14:textId="639C7CAC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Очікувані результати виконання програми:</w:t>
      </w:r>
      <w:r w:rsidRPr="00464F4C">
        <w:rPr>
          <w:rFonts w:ascii="Century" w:eastAsia="Calibri" w:hAnsi="Century"/>
          <w:szCs w:val="28"/>
        </w:rPr>
        <w:t xml:space="preserve"> реалізація заходів, передбачених Програмою, дозволить </w:t>
      </w:r>
      <w:r w:rsidR="00D96121">
        <w:rPr>
          <w:rFonts w:ascii="Century" w:eastAsia="Calibri" w:hAnsi="Century"/>
          <w:szCs w:val="28"/>
        </w:rPr>
        <w:t xml:space="preserve">здійснити </w:t>
      </w:r>
      <w:r w:rsidR="00D96121" w:rsidRPr="00D96121">
        <w:rPr>
          <w:rFonts w:ascii="Century" w:eastAsia="Calibri" w:hAnsi="Century"/>
          <w:szCs w:val="28"/>
        </w:rPr>
        <w:t>перенесення дільниці на кладовищі, де поховані радянські воїни на кладовище в мікрорайоні «Довжанка»</w:t>
      </w:r>
      <w:r w:rsidR="00D96121">
        <w:rPr>
          <w:rFonts w:ascii="Century" w:eastAsia="Calibri" w:hAnsi="Century"/>
          <w:szCs w:val="28"/>
        </w:rPr>
        <w:t>.</w:t>
      </w:r>
    </w:p>
    <w:p w14:paraId="24D4AEE6" w14:textId="77777777" w:rsid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Контроль за виконанням:</w:t>
      </w:r>
      <w:r w:rsidRPr="00464F4C">
        <w:rPr>
          <w:rFonts w:ascii="Century" w:eastAsia="Calibri" w:hAnsi="Century"/>
          <w:szCs w:val="28"/>
        </w:rPr>
        <w:t xml:space="preserve"> здійснює Городоцька міська рада та виконком міської ради.</w:t>
      </w:r>
    </w:p>
    <w:p w14:paraId="0E4681A1" w14:textId="77777777" w:rsidR="00444084" w:rsidRDefault="00444084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41E7A952" w14:textId="77777777" w:rsidR="00444084" w:rsidRDefault="00444084" w:rsidP="00444084">
      <w:pPr>
        <w:spacing w:before="120" w:after="120"/>
        <w:rPr>
          <w:rFonts w:ascii="Century" w:hAnsi="Century"/>
          <w:b/>
          <w:color w:val="333333"/>
          <w:szCs w:val="28"/>
        </w:rPr>
      </w:pPr>
      <w:r>
        <w:rPr>
          <w:rFonts w:ascii="Century" w:hAnsi="Century"/>
          <w:b/>
          <w:color w:val="333333"/>
          <w:szCs w:val="28"/>
        </w:rPr>
        <w:t>Секретар ради</w:t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  <w:t xml:space="preserve">     Микола ЛУПІЙ</w:t>
      </w:r>
    </w:p>
    <w:p w14:paraId="0D9FA8F7" w14:textId="77777777" w:rsidR="00063C2A" w:rsidRPr="00063C2A" w:rsidRDefault="00063C2A" w:rsidP="00063C2A">
      <w:pPr>
        <w:spacing w:before="120" w:after="120"/>
        <w:ind w:left="567"/>
        <w:rPr>
          <w:rFonts w:ascii="Century" w:eastAsia="Calibri" w:hAnsi="Century"/>
          <w:szCs w:val="28"/>
        </w:rPr>
      </w:pPr>
      <w:r>
        <w:rPr>
          <w:rFonts w:ascii="Century" w:hAnsi="Century"/>
          <w:b/>
          <w:color w:val="333333"/>
          <w:szCs w:val="28"/>
        </w:rPr>
        <w:br w:type="page"/>
      </w:r>
      <w:r w:rsidRPr="00063C2A">
        <w:rPr>
          <w:rFonts w:ascii="Century" w:eastAsia="Calibri" w:hAnsi="Century"/>
          <w:b/>
          <w:bCs/>
          <w:szCs w:val="28"/>
        </w:rPr>
        <w:lastRenderedPageBreak/>
        <w:t>І. Обґрунтування програми</w:t>
      </w:r>
    </w:p>
    <w:p w14:paraId="09C5CEE6" w14:textId="3716CB5C" w:rsidR="00D96121" w:rsidRDefault="00D96121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>
        <w:rPr>
          <w:rFonts w:ascii="Century" w:eastAsia="Calibri" w:hAnsi="Century"/>
          <w:szCs w:val="28"/>
        </w:rPr>
        <w:t>У зв’язку з повномасштабним вторгненням російської федерації в Україну є гостра необхідність упорядкування історичних пам’яток</w:t>
      </w:r>
      <w:r w:rsidR="00553C0C">
        <w:rPr>
          <w:rFonts w:ascii="Century" w:eastAsia="Calibri" w:hAnsi="Century"/>
          <w:szCs w:val="28"/>
        </w:rPr>
        <w:t xml:space="preserve"> радянської доби</w:t>
      </w:r>
      <w:r>
        <w:rPr>
          <w:rFonts w:ascii="Century" w:eastAsia="Calibri" w:hAnsi="Century"/>
          <w:szCs w:val="28"/>
        </w:rPr>
        <w:t>.</w:t>
      </w:r>
      <w:r w:rsidRPr="00D96121">
        <w:rPr>
          <w:rFonts w:ascii="Century" w:eastAsia="Calibri" w:hAnsi="Century"/>
          <w:szCs w:val="28"/>
        </w:rPr>
        <w:t xml:space="preserve"> </w:t>
      </w:r>
      <w:r>
        <w:rPr>
          <w:rFonts w:ascii="Century" w:eastAsia="Calibri" w:hAnsi="Century"/>
          <w:szCs w:val="28"/>
        </w:rPr>
        <w:t xml:space="preserve">На </w:t>
      </w:r>
      <w:r w:rsidRPr="00D96121">
        <w:rPr>
          <w:rFonts w:ascii="Century" w:eastAsia="Calibri" w:hAnsi="Century"/>
          <w:szCs w:val="28"/>
        </w:rPr>
        <w:t>виконання вимог Закону України «Про засудження комуністичного та націонал-соціалістичного (нацистського) режимів та заборони пропаганди їхньої символіки», ст.21 Закону України «Про поховання та похоронну справу», Наказу Міністерства будівництва, архітектури та житлово-комунального господарства України від 09.06.2006 року № 193 «Про затвердження Тимчасового порядку здійснення на території України пошуку, ексгумації та перепоховання останків осіб, які загинули внаслідок воєн, депортацій та політичних репресій, і впорядкування місць їх поховання»</w:t>
      </w:r>
      <w:r>
        <w:rPr>
          <w:rFonts w:ascii="Century" w:eastAsia="Calibri" w:hAnsi="Century"/>
          <w:szCs w:val="28"/>
        </w:rPr>
        <w:t xml:space="preserve"> та</w:t>
      </w:r>
      <w:r w:rsidRPr="00D96121">
        <w:rPr>
          <w:rFonts w:ascii="Century" w:eastAsia="Calibri" w:hAnsi="Century"/>
          <w:szCs w:val="28"/>
        </w:rPr>
        <w:t xml:space="preserve"> зважаючи на незадовільний стан дільниці на кладовищі, де поховані радянські воїни (8-бр., 88- індивід. могил, пам., ск. А.Шуляр, 1968, мармурова крихта), охоронний № 325 – пам’ятка історії місцевого значення (датування: липень 1944р., 1950р.),</w:t>
      </w:r>
      <w:r>
        <w:rPr>
          <w:rFonts w:ascii="Century" w:eastAsia="Calibri" w:hAnsi="Century"/>
          <w:szCs w:val="28"/>
        </w:rPr>
        <w:t xml:space="preserve"> </w:t>
      </w:r>
      <w:r w:rsidRPr="00D96121">
        <w:rPr>
          <w:rFonts w:ascii="Century" w:eastAsia="Calibri" w:hAnsi="Century"/>
          <w:szCs w:val="28"/>
        </w:rPr>
        <w:t>що розташована на міському кладовищі в м.Городок</w:t>
      </w:r>
      <w:r>
        <w:rPr>
          <w:rFonts w:ascii="Century" w:eastAsia="Calibri" w:hAnsi="Century"/>
          <w:szCs w:val="28"/>
        </w:rPr>
        <w:t xml:space="preserve"> є необхідним здійснити перенесення вищевказаної пам’ятки в інше місце</w:t>
      </w:r>
      <w:r w:rsidR="00063C2A" w:rsidRPr="00063C2A">
        <w:rPr>
          <w:rFonts w:ascii="Century" w:eastAsia="Calibri" w:hAnsi="Century"/>
          <w:b/>
          <w:bCs/>
          <w:szCs w:val="28"/>
        </w:rPr>
        <w:t xml:space="preserve">. </w:t>
      </w:r>
    </w:p>
    <w:p w14:paraId="44FC3995" w14:textId="2F667C93" w:rsidR="00063C2A" w:rsidRPr="00063C2A" w:rsidRDefault="00063C2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Мета програми</w:t>
      </w:r>
      <w:r w:rsidRPr="00063C2A">
        <w:rPr>
          <w:rFonts w:ascii="Century" w:eastAsia="Calibri" w:hAnsi="Century"/>
          <w:szCs w:val="28"/>
        </w:rPr>
        <w:t xml:space="preserve"> </w:t>
      </w:r>
    </w:p>
    <w:p w14:paraId="4A5762BF" w14:textId="77777777" w:rsidR="00D96121" w:rsidRDefault="00D96121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D96121">
        <w:rPr>
          <w:rFonts w:ascii="Century" w:eastAsia="Calibri" w:hAnsi="Century"/>
          <w:szCs w:val="28"/>
        </w:rPr>
        <w:t>Перенесення дільниці на кладовищі, де поховані радянські воїни (8-бр., 88- індивід. могил, пам., ск. А.Шуляр, 1968, мармурова крихта), охоронний № 325 – пам’ятка історії місцевого значення (датування: липень 1944р., 1950р.), на кладовище в мікрорайоні «Довжанка», земельна ділянка з кадастровим номером 4620910100:04:000:0036.</w:t>
      </w:r>
    </w:p>
    <w:p w14:paraId="1896C0D1" w14:textId="7ECCCC23" w:rsid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Основні завдання, які повинна вирішити Програма</w:t>
      </w:r>
    </w:p>
    <w:p w14:paraId="6A6FDBE1" w14:textId="48FCBF5D" w:rsidR="00444084" w:rsidRPr="00063C2A" w:rsidRDefault="00553C0C" w:rsidP="00553C0C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>
        <w:rPr>
          <w:rFonts w:ascii="Century" w:hAnsi="Century"/>
          <w:szCs w:val="28"/>
        </w:rPr>
        <w:t xml:space="preserve">Виконання </w:t>
      </w:r>
      <w:r w:rsidRPr="00D96121">
        <w:rPr>
          <w:rFonts w:ascii="Century" w:eastAsia="Calibri" w:hAnsi="Century"/>
          <w:szCs w:val="28"/>
        </w:rPr>
        <w:t>вимог Закону України «Про засудження комуністичного та націонал-соціалістичного (нацистського) режимів та заборони пропаганди їхньої символіки»</w:t>
      </w:r>
      <w:r>
        <w:rPr>
          <w:rFonts w:ascii="Century" w:eastAsia="Calibri" w:hAnsi="Century"/>
          <w:szCs w:val="28"/>
        </w:rPr>
        <w:t xml:space="preserve">, виконання </w:t>
      </w:r>
      <w:r>
        <w:rPr>
          <w:rFonts w:ascii="Century" w:eastAsia="Calibri" w:hAnsi="Century"/>
          <w:szCs w:val="28"/>
        </w:rPr>
        <w:t>рішення Городоцької міської ради Львівської області від 21.03.2024р. №</w:t>
      </w:r>
      <w:r w:rsidRPr="00553C0C">
        <w:rPr>
          <w:rFonts w:ascii="Century" w:eastAsia="Calibri" w:hAnsi="Century"/>
          <w:szCs w:val="28"/>
        </w:rPr>
        <w:t>24/45-6905</w:t>
      </w:r>
      <w:r>
        <w:rPr>
          <w:rFonts w:ascii="Century" w:eastAsia="Calibri" w:hAnsi="Century"/>
          <w:szCs w:val="28"/>
        </w:rPr>
        <w:t xml:space="preserve"> </w:t>
      </w:r>
      <w:r>
        <w:rPr>
          <w:rFonts w:ascii="Century" w:eastAsia="Calibri" w:hAnsi="Century"/>
          <w:szCs w:val="28"/>
        </w:rPr>
        <w:t xml:space="preserve"> та упорядкування історичних пам’яток у громаді.</w:t>
      </w:r>
    </w:p>
    <w:p w14:paraId="60532B4A" w14:textId="540E601C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 xml:space="preserve"> Основні заходи</w:t>
      </w:r>
    </w:p>
    <w:p w14:paraId="37C4916E" w14:textId="74CAEDF8" w:rsidR="00553C0C" w:rsidRPr="00063C2A" w:rsidRDefault="0075250A" w:rsidP="00553C0C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75250A">
        <w:rPr>
          <w:rFonts w:ascii="Century" w:eastAsia="Calibri" w:hAnsi="Century"/>
          <w:szCs w:val="28"/>
        </w:rPr>
        <w:t xml:space="preserve">Прийняття Програми направлене </w:t>
      </w:r>
      <w:r w:rsidR="00553C0C">
        <w:rPr>
          <w:rFonts w:ascii="Century" w:eastAsia="Calibri" w:hAnsi="Century"/>
          <w:szCs w:val="28"/>
        </w:rPr>
        <w:t>на в</w:t>
      </w:r>
      <w:r w:rsidR="00553C0C">
        <w:rPr>
          <w:rFonts w:ascii="Century" w:hAnsi="Century"/>
          <w:szCs w:val="28"/>
        </w:rPr>
        <w:t xml:space="preserve">иконання </w:t>
      </w:r>
      <w:r w:rsidR="00553C0C" w:rsidRPr="00D96121">
        <w:rPr>
          <w:rFonts w:ascii="Century" w:eastAsia="Calibri" w:hAnsi="Century"/>
          <w:szCs w:val="28"/>
        </w:rPr>
        <w:t>вимог Закону України «Про засудження комуністичного та націонал-соціалістичного (нацистського) режимів та заборони пропаганди їхньої символіки»</w:t>
      </w:r>
      <w:r w:rsidR="00553C0C">
        <w:rPr>
          <w:rFonts w:ascii="Century" w:eastAsia="Calibri" w:hAnsi="Century"/>
          <w:szCs w:val="28"/>
        </w:rPr>
        <w:t>, рішення Городоцької міської ради Львівської області від 21.03.2024р. №</w:t>
      </w:r>
      <w:r w:rsidR="00553C0C" w:rsidRPr="00553C0C">
        <w:rPr>
          <w:rFonts w:ascii="Century" w:eastAsia="Calibri" w:hAnsi="Century"/>
          <w:szCs w:val="28"/>
        </w:rPr>
        <w:t>24/45-6905</w:t>
      </w:r>
      <w:r w:rsidR="00553C0C">
        <w:rPr>
          <w:rFonts w:ascii="Century" w:eastAsia="Calibri" w:hAnsi="Century"/>
          <w:szCs w:val="28"/>
        </w:rPr>
        <w:t xml:space="preserve"> </w:t>
      </w:r>
      <w:r w:rsidR="00553C0C">
        <w:rPr>
          <w:rFonts w:ascii="Century" w:eastAsia="Calibri" w:hAnsi="Century"/>
          <w:szCs w:val="28"/>
        </w:rPr>
        <w:t>та упорядкування історичних пам’яток у громаді.</w:t>
      </w:r>
    </w:p>
    <w:p w14:paraId="64868175" w14:textId="77777777" w:rsidR="00B25FC7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>
        <w:rPr>
          <w:rFonts w:ascii="Century" w:eastAsia="Calibri" w:hAnsi="Century"/>
          <w:b/>
          <w:bCs/>
          <w:szCs w:val="28"/>
        </w:rPr>
        <w:t>Викона</w:t>
      </w:r>
      <w:r w:rsidR="00063C2A" w:rsidRPr="00063C2A">
        <w:rPr>
          <w:rFonts w:ascii="Century" w:eastAsia="Calibri" w:hAnsi="Century"/>
          <w:b/>
          <w:bCs/>
          <w:szCs w:val="28"/>
        </w:rPr>
        <w:t xml:space="preserve">ння програми </w:t>
      </w:r>
    </w:p>
    <w:p w14:paraId="67048E23" w14:textId="4AA84F33" w:rsidR="00553C0C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75250A">
        <w:rPr>
          <w:rFonts w:ascii="Century" w:eastAsia="Calibri" w:hAnsi="Century"/>
          <w:szCs w:val="28"/>
        </w:rPr>
        <w:t>Виконання Програми передбачається здійснити шляхом</w:t>
      </w:r>
      <w:r w:rsidR="00553C0C">
        <w:rPr>
          <w:rFonts w:ascii="Century" w:eastAsia="Calibri" w:hAnsi="Century"/>
          <w:szCs w:val="28"/>
        </w:rPr>
        <w:t xml:space="preserve"> </w:t>
      </w:r>
      <w:r w:rsidR="00B25FC7">
        <w:rPr>
          <w:rFonts w:ascii="Century" w:eastAsia="Calibri" w:hAnsi="Century"/>
          <w:szCs w:val="28"/>
        </w:rPr>
        <w:t>п</w:t>
      </w:r>
      <w:r w:rsidR="00B25FC7" w:rsidRPr="00B25FC7">
        <w:rPr>
          <w:rFonts w:ascii="Century" w:eastAsia="Calibri" w:hAnsi="Century"/>
          <w:szCs w:val="28"/>
        </w:rPr>
        <w:t xml:space="preserve">роведення ексгумаційних досліджень місць поховань періоду Другої </w:t>
      </w:r>
      <w:r w:rsidR="00B25FC7" w:rsidRPr="00B25FC7">
        <w:rPr>
          <w:rFonts w:ascii="Century" w:eastAsia="Calibri" w:hAnsi="Century"/>
          <w:szCs w:val="28"/>
        </w:rPr>
        <w:lastRenderedPageBreak/>
        <w:t>світової війни та повоєнного періоду у м. Городок</w:t>
      </w:r>
      <w:r w:rsidR="00B25FC7">
        <w:rPr>
          <w:rFonts w:ascii="Century" w:eastAsia="Calibri" w:hAnsi="Century"/>
          <w:szCs w:val="28"/>
        </w:rPr>
        <w:t xml:space="preserve"> та перепоховання рештків на новому місці.</w:t>
      </w:r>
    </w:p>
    <w:p w14:paraId="3BE4CCC9" w14:textId="6D01541B" w:rsidR="00063C2A" w:rsidRPr="00063C2A" w:rsidRDefault="00063C2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Очікувані результати виконання Програми</w:t>
      </w:r>
    </w:p>
    <w:p w14:paraId="53911D8D" w14:textId="18D6CF3F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bookmarkStart w:id="6" w:name="_Hlk65080148"/>
      <w:r w:rsidRPr="00063C2A">
        <w:rPr>
          <w:rFonts w:ascii="Century" w:eastAsia="Calibri" w:hAnsi="Century"/>
          <w:szCs w:val="28"/>
        </w:rPr>
        <w:t xml:space="preserve">Реалізація заходів, передбачених Програмою, дозволить </w:t>
      </w:r>
      <w:bookmarkEnd w:id="6"/>
      <w:r w:rsidR="00553C0C">
        <w:rPr>
          <w:rFonts w:ascii="Century" w:eastAsia="Calibri" w:hAnsi="Century"/>
          <w:szCs w:val="28"/>
        </w:rPr>
        <w:t xml:space="preserve">виконати </w:t>
      </w:r>
      <w:r w:rsidR="00B25FC7" w:rsidRPr="00B25FC7">
        <w:rPr>
          <w:rFonts w:ascii="Century" w:eastAsia="Calibri" w:hAnsi="Century"/>
          <w:szCs w:val="28"/>
        </w:rPr>
        <w:t>вимог</w:t>
      </w:r>
      <w:r w:rsidR="00B25FC7">
        <w:rPr>
          <w:rFonts w:ascii="Century" w:eastAsia="Calibri" w:hAnsi="Century"/>
          <w:szCs w:val="28"/>
        </w:rPr>
        <w:t>и</w:t>
      </w:r>
      <w:r w:rsidR="00B25FC7" w:rsidRPr="00B25FC7">
        <w:rPr>
          <w:rFonts w:ascii="Century" w:eastAsia="Calibri" w:hAnsi="Century"/>
          <w:szCs w:val="28"/>
        </w:rPr>
        <w:t xml:space="preserve"> Закону України «Про засудження комуністичного та націонал-соціалістичного (нацистського) режимів та заборони пропаганди їхньої символіки»</w:t>
      </w:r>
      <w:r w:rsidR="00B25FC7">
        <w:rPr>
          <w:rFonts w:ascii="Century" w:eastAsia="Calibri" w:hAnsi="Century"/>
          <w:szCs w:val="28"/>
        </w:rPr>
        <w:t xml:space="preserve"> та </w:t>
      </w:r>
      <w:r w:rsidR="00B25FC7" w:rsidRPr="00B25FC7">
        <w:rPr>
          <w:rFonts w:ascii="Century" w:eastAsia="Calibri" w:hAnsi="Century"/>
          <w:szCs w:val="28"/>
        </w:rPr>
        <w:t>рішення Городоцької міської ради Львівської області від 21.03.2024р. №24/45-6905.</w:t>
      </w:r>
    </w:p>
    <w:p w14:paraId="01277E99" w14:textId="77777777" w:rsidR="00063C2A" w:rsidRPr="00063C2A" w:rsidRDefault="00063C2A" w:rsidP="00063C2A">
      <w:pPr>
        <w:spacing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633054EC" w14:textId="77777777" w:rsidR="00063C2A" w:rsidRPr="00063C2A" w:rsidRDefault="004C2931" w:rsidP="00444084">
      <w:pPr>
        <w:spacing w:line="276" w:lineRule="auto"/>
        <w:rPr>
          <w:rFonts w:ascii="Century" w:eastAsia="Calibri" w:hAnsi="Century"/>
          <w:b/>
          <w:bCs/>
          <w:szCs w:val="28"/>
        </w:rPr>
      </w:pPr>
      <w:r>
        <w:rPr>
          <w:rFonts w:ascii="Century" w:eastAsia="Calibri" w:hAnsi="Century"/>
          <w:b/>
          <w:bCs/>
          <w:szCs w:val="28"/>
        </w:rPr>
        <w:t>Секретар ради</w:t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  <w:t xml:space="preserve">     Микола ЛУПІЙ</w:t>
      </w:r>
    </w:p>
    <w:p w14:paraId="5036DB6B" w14:textId="77777777" w:rsidR="004C2931" w:rsidRPr="004C2931" w:rsidRDefault="004C2931" w:rsidP="004C2931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>
        <w:rPr>
          <w:rFonts w:ascii="Century" w:hAnsi="Century"/>
          <w:b/>
          <w:color w:val="333333"/>
          <w:szCs w:val="28"/>
        </w:rPr>
        <w:br w:type="page"/>
      </w:r>
      <w:r w:rsidRPr="004C2931">
        <w:rPr>
          <w:rFonts w:ascii="Century" w:eastAsia="Calibri" w:hAnsi="Century"/>
          <w:b/>
          <w:bCs/>
          <w:szCs w:val="28"/>
        </w:rPr>
        <w:lastRenderedPageBreak/>
        <w:t>План заходів</w:t>
      </w:r>
    </w:p>
    <w:p w14:paraId="638C7C93" w14:textId="7C8D519B" w:rsidR="004C2931" w:rsidRPr="004C2931" w:rsidRDefault="00B25FC7" w:rsidP="004C2931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  <w:r>
        <w:rPr>
          <w:rFonts w:ascii="Century" w:eastAsia="Calibri" w:hAnsi="Century"/>
          <w:sz w:val="24"/>
        </w:rPr>
        <w:t>Тис.</w:t>
      </w:r>
      <w:r w:rsidR="004C2931" w:rsidRPr="004C2931">
        <w:rPr>
          <w:rFonts w:ascii="Century" w:eastAsia="Calibri" w:hAnsi="Century"/>
          <w:sz w:val="24"/>
        </w:rPr>
        <w:t>Грн.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3"/>
        <w:gridCol w:w="2407"/>
        <w:gridCol w:w="2410"/>
        <w:gridCol w:w="1559"/>
        <w:gridCol w:w="1276"/>
        <w:gridCol w:w="1701"/>
      </w:tblGrid>
      <w:tr w:rsidR="00176091" w:rsidRPr="00B25FC7" w14:paraId="5263DD64" w14:textId="77777777" w:rsidTr="00B25FC7">
        <w:trPr>
          <w:trHeight w:val="138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A886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B25FC7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D0C1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B25FC7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5F2B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B25FC7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D367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B25FC7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0E01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B25FC7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124F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B25FC7">
              <w:rPr>
                <w:rFonts w:ascii="Century" w:hAnsi="Century"/>
                <w:b/>
                <w:bCs/>
                <w:sz w:val="24"/>
              </w:rPr>
              <w:t>Орієнтовні обсяги фінансування (вартість)</w:t>
            </w:r>
          </w:p>
          <w:p w14:paraId="62222149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B25FC7">
              <w:rPr>
                <w:rFonts w:ascii="Century" w:hAnsi="Century"/>
                <w:b/>
                <w:bCs/>
                <w:sz w:val="24"/>
              </w:rPr>
              <w:t>Всього</w:t>
            </w:r>
          </w:p>
        </w:tc>
      </w:tr>
      <w:tr w:rsidR="00176091" w:rsidRPr="00B25FC7" w14:paraId="1E87F2C4" w14:textId="77777777" w:rsidTr="00B25FC7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1713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B25FC7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1442" w14:textId="45873B41" w:rsidR="00176091" w:rsidRPr="00B25FC7" w:rsidRDefault="00B25FC7" w:rsidP="00B25FC7">
            <w:pPr>
              <w:spacing w:line="240" w:lineRule="auto"/>
              <w:rPr>
                <w:rFonts w:ascii="Century" w:hAnsi="Century"/>
                <w:sz w:val="24"/>
              </w:rPr>
            </w:pPr>
            <w:r w:rsidRPr="00B25FC7">
              <w:rPr>
                <w:rFonts w:ascii="Century" w:hAnsi="Century"/>
                <w:b/>
                <w:sz w:val="24"/>
              </w:rPr>
              <w:t>Проведення ексгумаційних досліджень місць поховань періоду Другої світової війни та повоєнного періоду у м. Городок, міське кладовище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1872" w14:textId="6FF9051A" w:rsidR="00176091" w:rsidRPr="00B25FC7" w:rsidRDefault="00B25FC7" w:rsidP="00B25FC7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B25FC7">
              <w:rPr>
                <w:rFonts w:ascii="Century" w:hAnsi="Century"/>
                <w:b/>
                <w:sz w:val="24"/>
              </w:rPr>
              <w:t>Проведення ексгумаційних досліджень місць поховань періоду Другої світової війни та повоєнного періоду у м. Городок, міське кладовище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998A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B25FC7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31F3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B25FC7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29EB" w14:textId="76DFC57B" w:rsidR="00176091" w:rsidRPr="00B25FC7" w:rsidRDefault="00B25FC7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1630,00</w:t>
            </w:r>
          </w:p>
        </w:tc>
      </w:tr>
      <w:tr w:rsidR="00176091" w:rsidRPr="00B25FC7" w14:paraId="44F39D95" w14:textId="77777777" w:rsidTr="00B25FC7">
        <w:trPr>
          <w:trHeight w:val="416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FE0C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DA4A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B25FC7">
              <w:rPr>
                <w:rFonts w:ascii="Century" w:hAnsi="Century"/>
                <w:b/>
                <w:bCs/>
                <w:sz w:val="24"/>
              </w:rPr>
              <w:t>Всього: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311C" w14:textId="77777777" w:rsidR="00176091" w:rsidRPr="00B25FC7" w:rsidRDefault="00176091" w:rsidP="00946600">
            <w:pPr>
              <w:numPr>
                <w:ilvl w:val="0"/>
                <w:numId w:val="5"/>
              </w:numPr>
              <w:spacing w:line="240" w:lineRule="auto"/>
              <w:contextualSpacing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CC0D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D023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9825" w14:textId="0C9B0665" w:rsidR="00176091" w:rsidRPr="00B25FC7" w:rsidRDefault="00B25FC7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bookmarkStart w:id="7" w:name="_Hlk157586234"/>
            <w:r>
              <w:rPr>
                <w:rFonts w:ascii="Century" w:hAnsi="Century"/>
                <w:b/>
                <w:bCs/>
                <w:sz w:val="24"/>
              </w:rPr>
              <w:t>1630</w:t>
            </w:r>
            <w:r w:rsidR="00176091" w:rsidRPr="00B25FC7">
              <w:rPr>
                <w:rFonts w:ascii="Century" w:hAnsi="Century"/>
                <w:b/>
                <w:bCs/>
                <w:sz w:val="24"/>
              </w:rPr>
              <w:t> ,0</w:t>
            </w:r>
            <w:bookmarkEnd w:id="7"/>
            <w:r>
              <w:rPr>
                <w:rFonts w:ascii="Century" w:hAnsi="Century"/>
                <w:b/>
                <w:bCs/>
                <w:sz w:val="24"/>
              </w:rPr>
              <w:t>0</w:t>
            </w:r>
          </w:p>
        </w:tc>
      </w:tr>
    </w:tbl>
    <w:p w14:paraId="534F2BEE" w14:textId="77777777" w:rsidR="00464F4C" w:rsidRDefault="00464F4C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1F55209B" w14:textId="77777777" w:rsidR="004C2931" w:rsidRDefault="004C2931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1FD0974D" w14:textId="77777777" w:rsidR="004C2931" w:rsidRPr="00E97BB5" w:rsidRDefault="004C2931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  <w:r>
        <w:rPr>
          <w:rFonts w:ascii="Century" w:hAnsi="Century"/>
          <w:b/>
          <w:color w:val="333333"/>
          <w:szCs w:val="28"/>
        </w:rPr>
        <w:t>Секретар ради</w:t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  <w:t xml:space="preserve">     Микола ЛУПІЙ</w:t>
      </w:r>
    </w:p>
    <w:sectPr w:rsidR="004C2931" w:rsidRPr="00E97BB5" w:rsidSect="00505705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B4388F" w14:textId="77777777" w:rsidR="00505705" w:rsidRDefault="00505705">
      <w:pPr>
        <w:spacing w:line="240" w:lineRule="auto"/>
      </w:pPr>
      <w:r>
        <w:separator/>
      </w:r>
    </w:p>
  </w:endnote>
  <w:endnote w:type="continuationSeparator" w:id="0">
    <w:p w14:paraId="6590BF19" w14:textId="77777777" w:rsidR="00505705" w:rsidRDefault="005057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385143" w14:textId="77777777" w:rsidR="00505705" w:rsidRDefault="00505705">
      <w:pPr>
        <w:spacing w:line="240" w:lineRule="auto"/>
      </w:pPr>
      <w:r>
        <w:separator/>
      </w:r>
    </w:p>
  </w:footnote>
  <w:footnote w:type="continuationSeparator" w:id="0">
    <w:p w14:paraId="11DF934B" w14:textId="77777777" w:rsidR="00505705" w:rsidRDefault="005057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05834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3094650F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04706523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579AF225" w14:textId="19ED64EA" w:rsidR="00721C37" w:rsidRDefault="00721C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6A6984"/>
    <w:multiLevelType w:val="hybridMultilevel"/>
    <w:tmpl w:val="6A884FE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1327934">
    <w:abstractNumId w:val="2"/>
  </w:num>
  <w:num w:numId="2" w16cid:durableId="920211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23883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3562228">
    <w:abstractNumId w:val="4"/>
  </w:num>
  <w:num w:numId="5" w16cid:durableId="949046295">
    <w:abstractNumId w:val="0"/>
  </w:num>
  <w:num w:numId="6" w16cid:durableId="8677910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63C2A"/>
    <w:rsid w:val="00071635"/>
    <w:rsid w:val="0009771A"/>
    <w:rsid w:val="000A571B"/>
    <w:rsid w:val="000C1430"/>
    <w:rsid w:val="000C3CB2"/>
    <w:rsid w:val="000D7D6C"/>
    <w:rsid w:val="00156E82"/>
    <w:rsid w:val="00161D17"/>
    <w:rsid w:val="0016704B"/>
    <w:rsid w:val="00176091"/>
    <w:rsid w:val="001C570A"/>
    <w:rsid w:val="001E31B7"/>
    <w:rsid w:val="001F2C01"/>
    <w:rsid w:val="002339EB"/>
    <w:rsid w:val="00252D35"/>
    <w:rsid w:val="00273E43"/>
    <w:rsid w:val="002915B8"/>
    <w:rsid w:val="002A1679"/>
    <w:rsid w:val="002A1AE6"/>
    <w:rsid w:val="002D1D7D"/>
    <w:rsid w:val="002E40BD"/>
    <w:rsid w:val="003162C8"/>
    <w:rsid w:val="00360487"/>
    <w:rsid w:val="00361926"/>
    <w:rsid w:val="00374CB0"/>
    <w:rsid w:val="0038737F"/>
    <w:rsid w:val="00390F62"/>
    <w:rsid w:val="00392E24"/>
    <w:rsid w:val="00395AAE"/>
    <w:rsid w:val="003E1D3E"/>
    <w:rsid w:val="003E2369"/>
    <w:rsid w:val="003E404B"/>
    <w:rsid w:val="003F134C"/>
    <w:rsid w:val="0043708A"/>
    <w:rsid w:val="00444084"/>
    <w:rsid w:val="0046418F"/>
    <w:rsid w:val="00464F4C"/>
    <w:rsid w:val="00480412"/>
    <w:rsid w:val="00492D98"/>
    <w:rsid w:val="004C2931"/>
    <w:rsid w:val="004D2EF4"/>
    <w:rsid w:val="004F76B6"/>
    <w:rsid w:val="00505705"/>
    <w:rsid w:val="00527F62"/>
    <w:rsid w:val="00530AFD"/>
    <w:rsid w:val="00553C0C"/>
    <w:rsid w:val="00560B70"/>
    <w:rsid w:val="00560E57"/>
    <w:rsid w:val="00567197"/>
    <w:rsid w:val="0058382C"/>
    <w:rsid w:val="005D12C8"/>
    <w:rsid w:val="005D7829"/>
    <w:rsid w:val="0060593A"/>
    <w:rsid w:val="00625396"/>
    <w:rsid w:val="006676BA"/>
    <w:rsid w:val="006A0F46"/>
    <w:rsid w:val="006A39FE"/>
    <w:rsid w:val="006B01E1"/>
    <w:rsid w:val="006C0438"/>
    <w:rsid w:val="006E4611"/>
    <w:rsid w:val="006F4359"/>
    <w:rsid w:val="00712714"/>
    <w:rsid w:val="00721C37"/>
    <w:rsid w:val="007353AB"/>
    <w:rsid w:val="00736429"/>
    <w:rsid w:val="0075250A"/>
    <w:rsid w:val="007536B2"/>
    <w:rsid w:val="00765848"/>
    <w:rsid w:val="007809B4"/>
    <w:rsid w:val="00786A4B"/>
    <w:rsid w:val="007A7324"/>
    <w:rsid w:val="007B04B4"/>
    <w:rsid w:val="007C0934"/>
    <w:rsid w:val="00816DC4"/>
    <w:rsid w:val="00833FD4"/>
    <w:rsid w:val="0084253B"/>
    <w:rsid w:val="00845CFB"/>
    <w:rsid w:val="00851478"/>
    <w:rsid w:val="008627B2"/>
    <w:rsid w:val="008960A3"/>
    <w:rsid w:val="008A5968"/>
    <w:rsid w:val="008E6392"/>
    <w:rsid w:val="008F41AF"/>
    <w:rsid w:val="00943E70"/>
    <w:rsid w:val="009561BC"/>
    <w:rsid w:val="0095661E"/>
    <w:rsid w:val="00992A92"/>
    <w:rsid w:val="009E252B"/>
    <w:rsid w:val="00A238AA"/>
    <w:rsid w:val="00A25CBF"/>
    <w:rsid w:val="00A432B6"/>
    <w:rsid w:val="00A5171F"/>
    <w:rsid w:val="00A523F4"/>
    <w:rsid w:val="00A60710"/>
    <w:rsid w:val="00A849F1"/>
    <w:rsid w:val="00AD07EC"/>
    <w:rsid w:val="00AD3A04"/>
    <w:rsid w:val="00AE56D1"/>
    <w:rsid w:val="00AF3F0D"/>
    <w:rsid w:val="00B23435"/>
    <w:rsid w:val="00B25FC7"/>
    <w:rsid w:val="00B6158F"/>
    <w:rsid w:val="00B72DFE"/>
    <w:rsid w:val="00B82400"/>
    <w:rsid w:val="00BB03AC"/>
    <w:rsid w:val="00BC3786"/>
    <w:rsid w:val="00BD6A48"/>
    <w:rsid w:val="00C01FA7"/>
    <w:rsid w:val="00C32494"/>
    <w:rsid w:val="00C340BE"/>
    <w:rsid w:val="00C375CE"/>
    <w:rsid w:val="00C465AD"/>
    <w:rsid w:val="00C541EC"/>
    <w:rsid w:val="00C57316"/>
    <w:rsid w:val="00C6470C"/>
    <w:rsid w:val="00CB31B3"/>
    <w:rsid w:val="00D06645"/>
    <w:rsid w:val="00D33FBD"/>
    <w:rsid w:val="00D96121"/>
    <w:rsid w:val="00DF31CD"/>
    <w:rsid w:val="00DF419A"/>
    <w:rsid w:val="00E00504"/>
    <w:rsid w:val="00E307CD"/>
    <w:rsid w:val="00E77C6B"/>
    <w:rsid w:val="00E97BB5"/>
    <w:rsid w:val="00EA0A21"/>
    <w:rsid w:val="00EC589A"/>
    <w:rsid w:val="00ED6297"/>
    <w:rsid w:val="00ED7580"/>
    <w:rsid w:val="00ED7C22"/>
    <w:rsid w:val="00F0603C"/>
    <w:rsid w:val="00F11318"/>
    <w:rsid w:val="00F27CD7"/>
    <w:rsid w:val="00F36B7C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B93BE"/>
  <w15:chartTrackingRefBased/>
  <w15:docId w15:val="{4139E05B-787F-48C3-8ACE-5317D23A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  <w:lang w:val="x-none" w:eastAsia="x-none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3F7C5-799E-4CFA-A70F-E48F36C9B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4035</Words>
  <Characters>2300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3</cp:revision>
  <cp:lastPrinted>2024-02-14T13:04:00Z</cp:lastPrinted>
  <dcterms:created xsi:type="dcterms:W3CDTF">2024-04-10T10:41:00Z</dcterms:created>
  <dcterms:modified xsi:type="dcterms:W3CDTF">2024-04-10T11:25:00Z</dcterms:modified>
</cp:coreProperties>
</file>