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C15A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C15A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C15A2">
        <w:rPr>
          <w:rFonts w:ascii="Century" w:hAnsi="Century"/>
          <w:b/>
          <w:sz w:val="24"/>
          <w:szCs w:val="24"/>
        </w:rPr>
        <w:t>Романовичу Миколі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C15A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C15A2">
        <w:rPr>
          <w:rFonts w:ascii="Century" w:hAnsi="Century"/>
          <w:b/>
          <w:sz w:val="24"/>
          <w:szCs w:val="24"/>
        </w:rPr>
        <w:t>вул.Нижня,52, с.Добряни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C15A2">
        <w:rPr>
          <w:rFonts w:ascii="Century" w:hAnsi="Century"/>
          <w:sz w:val="24"/>
          <w:szCs w:val="24"/>
        </w:rPr>
        <w:t>Романовичу Миколі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C15A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C15A2">
        <w:rPr>
          <w:rFonts w:ascii="Century" w:hAnsi="Century"/>
          <w:sz w:val="24"/>
          <w:szCs w:val="24"/>
        </w:rPr>
        <w:t>вул.Нижня,52, с.Добряни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C15A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C15A2">
        <w:rPr>
          <w:rFonts w:ascii="Century" w:hAnsi="Century"/>
          <w:bCs/>
          <w:sz w:val="24"/>
          <w:szCs w:val="24"/>
        </w:rPr>
        <w:t>Романовичу Миколі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C15A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C15A2">
        <w:rPr>
          <w:rFonts w:ascii="Century" w:hAnsi="Century"/>
          <w:bCs/>
          <w:sz w:val="24"/>
          <w:szCs w:val="24"/>
        </w:rPr>
        <w:t>4620983000:27:009:0044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C15A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C15A2">
        <w:rPr>
          <w:rFonts w:ascii="Century" w:hAnsi="Century"/>
          <w:bCs/>
          <w:sz w:val="24"/>
          <w:szCs w:val="24"/>
        </w:rPr>
        <w:t>вул.Нижня,52,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C15A2">
        <w:rPr>
          <w:rFonts w:ascii="Century" w:hAnsi="Century"/>
          <w:bCs/>
          <w:sz w:val="24"/>
          <w:szCs w:val="24"/>
        </w:rPr>
        <w:t>Романовичу Миколі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C15A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C15A2">
        <w:rPr>
          <w:rFonts w:ascii="Century" w:hAnsi="Century"/>
          <w:bCs/>
          <w:sz w:val="24"/>
          <w:szCs w:val="24"/>
        </w:rPr>
        <w:t>4620983000:27:009:0044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C15A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C15A2">
        <w:rPr>
          <w:rFonts w:ascii="Century" w:hAnsi="Century"/>
          <w:bCs/>
          <w:sz w:val="24"/>
          <w:szCs w:val="24"/>
        </w:rPr>
        <w:t>вул.Нижня,52,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C15A2">
        <w:rPr>
          <w:rFonts w:ascii="Century" w:hAnsi="Century"/>
          <w:bCs/>
          <w:sz w:val="24"/>
          <w:szCs w:val="24"/>
        </w:rPr>
        <w:t>Романовичу Миколі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5A2" w:rsidRDefault="00EC15A2" w:rsidP="00381483">
      <w:pPr>
        <w:spacing w:after="0" w:line="240" w:lineRule="auto"/>
      </w:pPr>
      <w:r>
        <w:separator/>
      </w:r>
    </w:p>
  </w:endnote>
  <w:endnote w:type="continuationSeparator" w:id="0">
    <w:p w:rsidR="00EC15A2" w:rsidRDefault="00EC15A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5A2" w:rsidRDefault="00EC15A2" w:rsidP="00381483">
      <w:pPr>
        <w:spacing w:after="0" w:line="240" w:lineRule="auto"/>
      </w:pPr>
      <w:r>
        <w:separator/>
      </w:r>
    </w:p>
  </w:footnote>
  <w:footnote w:type="continuationSeparator" w:id="0">
    <w:p w:rsidR="00EC15A2" w:rsidRDefault="00EC15A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C15A2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