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E0622" w14:textId="77777777" w:rsidR="00686E04" w:rsidRDefault="008D444F">
      <w:pPr>
        <w:shd w:val="clear" w:color="auto" w:fill="FFFFFF"/>
        <w:spacing w:after="0" w:line="276" w:lineRule="auto"/>
        <w:jc w:val="center"/>
        <w:rPr>
          <w:rFonts w:ascii="Century" w:eastAsia="Century" w:hAnsi="Century" w:cs="Century"/>
          <w:sz w:val="24"/>
          <w:szCs w:val="24"/>
        </w:rPr>
      </w:pPr>
      <w:r>
        <w:rPr>
          <w:rFonts w:ascii="Century" w:eastAsia="Century" w:hAnsi="Century" w:cs="Century"/>
          <w:noProof/>
          <w:sz w:val="24"/>
          <w:szCs w:val="24"/>
        </w:rPr>
        <w:drawing>
          <wp:inline distT="0" distB="0" distL="0" distR="0" wp14:anchorId="6F2DCDC3" wp14:editId="4B3BAE72">
            <wp:extent cx="561975" cy="62865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322E2C41" w14:textId="77777777" w:rsidR="00686E04" w:rsidRDefault="008D444F" w:rsidP="00101B83">
      <w:pPr>
        <w:shd w:val="clear" w:color="auto" w:fill="FFFFFF"/>
        <w:spacing w:after="0" w:line="240" w:lineRule="auto"/>
        <w:jc w:val="center"/>
        <w:rPr>
          <w:rFonts w:ascii="Century" w:eastAsia="Century" w:hAnsi="Century" w:cs="Century"/>
          <w:sz w:val="32"/>
          <w:szCs w:val="32"/>
        </w:rPr>
      </w:pPr>
      <w:r>
        <w:rPr>
          <w:rFonts w:ascii="Century" w:eastAsia="Century" w:hAnsi="Century" w:cs="Century"/>
          <w:sz w:val="32"/>
          <w:szCs w:val="32"/>
        </w:rPr>
        <w:t>УКРАЇНА</w:t>
      </w:r>
    </w:p>
    <w:p w14:paraId="306494A7" w14:textId="77777777" w:rsidR="00686E04" w:rsidRDefault="008D444F" w:rsidP="00101B83">
      <w:pPr>
        <w:shd w:val="clear" w:color="auto" w:fill="FFFFFF"/>
        <w:spacing w:after="0" w:line="240" w:lineRule="auto"/>
        <w:jc w:val="center"/>
        <w:rPr>
          <w:rFonts w:ascii="Century" w:eastAsia="Century" w:hAnsi="Century" w:cs="Century"/>
          <w:b/>
          <w:sz w:val="32"/>
          <w:szCs w:val="32"/>
        </w:rPr>
      </w:pPr>
      <w:r>
        <w:rPr>
          <w:rFonts w:ascii="Century" w:eastAsia="Century" w:hAnsi="Century" w:cs="Century"/>
          <w:b/>
          <w:sz w:val="32"/>
          <w:szCs w:val="32"/>
        </w:rPr>
        <w:t>ГОРОДОЦЬКА МІСЬКА РАДА</w:t>
      </w:r>
    </w:p>
    <w:p w14:paraId="1DA798BF" w14:textId="77777777" w:rsidR="00686E04" w:rsidRDefault="008D444F" w:rsidP="00101B83">
      <w:pPr>
        <w:shd w:val="clear" w:color="auto" w:fill="FFFFFF"/>
        <w:spacing w:after="0" w:line="240" w:lineRule="auto"/>
        <w:jc w:val="center"/>
        <w:rPr>
          <w:rFonts w:ascii="Century" w:eastAsia="Century" w:hAnsi="Century" w:cs="Century"/>
          <w:sz w:val="32"/>
          <w:szCs w:val="32"/>
        </w:rPr>
      </w:pPr>
      <w:r>
        <w:rPr>
          <w:rFonts w:ascii="Century" w:eastAsia="Century" w:hAnsi="Century" w:cs="Century"/>
          <w:sz w:val="32"/>
          <w:szCs w:val="32"/>
        </w:rPr>
        <w:t>ЛЬВІВСЬКОЇ ОБЛАСТІ</w:t>
      </w:r>
    </w:p>
    <w:p w14:paraId="419B9534" w14:textId="135C56B8" w:rsidR="00686E04" w:rsidRDefault="00BA0326" w:rsidP="00101B83">
      <w:pPr>
        <w:shd w:val="clear" w:color="auto" w:fill="FFFFFF"/>
        <w:spacing w:after="0" w:line="240" w:lineRule="auto"/>
        <w:jc w:val="center"/>
        <w:rPr>
          <w:rFonts w:ascii="Century" w:eastAsia="Century" w:hAnsi="Century" w:cs="Century"/>
          <w:b/>
          <w:sz w:val="28"/>
          <w:szCs w:val="28"/>
        </w:rPr>
      </w:pPr>
      <w:r>
        <w:rPr>
          <w:rFonts w:ascii="Century" w:eastAsia="Century" w:hAnsi="Century" w:cs="Century"/>
          <w:b/>
          <w:sz w:val="28"/>
          <w:szCs w:val="28"/>
        </w:rPr>
        <w:t>45</w:t>
      </w:r>
      <w:r w:rsidR="008D444F">
        <w:rPr>
          <w:rFonts w:ascii="Century" w:eastAsia="Century" w:hAnsi="Century" w:cs="Century"/>
          <w:b/>
          <w:sz w:val="28"/>
          <w:szCs w:val="28"/>
        </w:rPr>
        <w:t xml:space="preserve"> </w:t>
      </w:r>
      <w:r w:rsidR="008D444F">
        <w:rPr>
          <w:rFonts w:ascii="Century" w:eastAsia="Century" w:hAnsi="Century" w:cs="Century"/>
          <w:b/>
          <w:smallCaps/>
          <w:sz w:val="28"/>
          <w:szCs w:val="28"/>
        </w:rPr>
        <w:t>СЕСІЯ ВОСЬМОГО СКЛИКАННЯ</w:t>
      </w:r>
    </w:p>
    <w:p w14:paraId="0C51D24F" w14:textId="20BB660C" w:rsidR="00686E04" w:rsidRPr="00101B83" w:rsidRDefault="008D444F" w:rsidP="00101B83">
      <w:pPr>
        <w:spacing w:after="0" w:line="240" w:lineRule="auto"/>
        <w:jc w:val="center"/>
        <w:rPr>
          <w:rFonts w:ascii="Century" w:eastAsia="Century" w:hAnsi="Century" w:cs="Century"/>
          <w:b/>
          <w:sz w:val="32"/>
          <w:szCs w:val="32"/>
        </w:rPr>
      </w:pPr>
      <w:r w:rsidRPr="00101B83">
        <w:rPr>
          <w:rFonts w:ascii="Century" w:eastAsia="Century" w:hAnsi="Century" w:cs="Century"/>
          <w:b/>
          <w:sz w:val="32"/>
          <w:szCs w:val="32"/>
        </w:rPr>
        <w:t xml:space="preserve">РІШЕННЯ № </w:t>
      </w:r>
      <w:r w:rsidR="00101B83">
        <w:rPr>
          <w:rFonts w:ascii="Century" w:eastAsia="Century" w:hAnsi="Century" w:cs="Century"/>
          <w:b/>
          <w:sz w:val="32"/>
          <w:szCs w:val="32"/>
        </w:rPr>
        <w:t>24/45-6918</w:t>
      </w:r>
    </w:p>
    <w:p w14:paraId="39FDD5E6" w14:textId="15EE9B95" w:rsidR="00686E04" w:rsidRDefault="00BA0326">
      <w:pPr>
        <w:spacing w:after="0" w:line="276" w:lineRule="auto"/>
        <w:rPr>
          <w:rFonts w:ascii="Century" w:eastAsia="Century" w:hAnsi="Century" w:cs="Century"/>
          <w:sz w:val="28"/>
          <w:szCs w:val="28"/>
        </w:rPr>
      </w:pPr>
      <w:r>
        <w:rPr>
          <w:rFonts w:ascii="Century" w:eastAsia="Century" w:hAnsi="Century" w:cs="Century"/>
          <w:sz w:val="28"/>
          <w:szCs w:val="28"/>
        </w:rPr>
        <w:t>21</w:t>
      </w:r>
      <w:r w:rsidR="008D444F">
        <w:rPr>
          <w:rFonts w:ascii="Century" w:eastAsia="Century" w:hAnsi="Century" w:cs="Century"/>
          <w:sz w:val="28"/>
          <w:szCs w:val="28"/>
        </w:rPr>
        <w:t xml:space="preserve"> </w:t>
      </w:r>
      <w:r>
        <w:rPr>
          <w:rFonts w:ascii="Century" w:eastAsia="Century" w:hAnsi="Century" w:cs="Century"/>
          <w:sz w:val="28"/>
          <w:szCs w:val="28"/>
        </w:rPr>
        <w:t>берез</w:t>
      </w:r>
      <w:r w:rsidR="008D444F">
        <w:rPr>
          <w:rFonts w:ascii="Century" w:eastAsia="Century" w:hAnsi="Century" w:cs="Century"/>
          <w:sz w:val="28"/>
          <w:szCs w:val="28"/>
        </w:rPr>
        <w:t>ня 2021 року</w:t>
      </w:r>
      <w:r w:rsidR="008D444F">
        <w:rPr>
          <w:rFonts w:ascii="Century" w:eastAsia="Century" w:hAnsi="Century" w:cs="Century"/>
          <w:sz w:val="28"/>
          <w:szCs w:val="28"/>
        </w:rPr>
        <w:tab/>
      </w:r>
      <w:r w:rsidR="008D444F">
        <w:rPr>
          <w:rFonts w:ascii="Century" w:eastAsia="Century" w:hAnsi="Century" w:cs="Century"/>
          <w:sz w:val="28"/>
          <w:szCs w:val="28"/>
        </w:rPr>
        <w:tab/>
      </w:r>
      <w:r w:rsidR="008D444F">
        <w:rPr>
          <w:rFonts w:ascii="Century" w:eastAsia="Century" w:hAnsi="Century" w:cs="Century"/>
          <w:sz w:val="28"/>
          <w:szCs w:val="28"/>
        </w:rPr>
        <w:tab/>
      </w:r>
      <w:r w:rsidR="008D444F">
        <w:rPr>
          <w:rFonts w:ascii="Century" w:eastAsia="Century" w:hAnsi="Century" w:cs="Century"/>
          <w:sz w:val="28"/>
          <w:szCs w:val="28"/>
        </w:rPr>
        <w:tab/>
      </w:r>
      <w:r w:rsidR="008D444F">
        <w:rPr>
          <w:rFonts w:ascii="Century" w:eastAsia="Century" w:hAnsi="Century" w:cs="Century"/>
          <w:sz w:val="28"/>
          <w:szCs w:val="28"/>
        </w:rPr>
        <w:tab/>
      </w:r>
      <w:r w:rsidR="008D444F">
        <w:rPr>
          <w:rFonts w:ascii="Century" w:eastAsia="Century" w:hAnsi="Century" w:cs="Century"/>
          <w:sz w:val="28"/>
          <w:szCs w:val="28"/>
        </w:rPr>
        <w:tab/>
      </w:r>
      <w:r w:rsidR="008D444F">
        <w:rPr>
          <w:rFonts w:ascii="Century" w:eastAsia="Century" w:hAnsi="Century" w:cs="Century"/>
          <w:sz w:val="28"/>
          <w:szCs w:val="28"/>
        </w:rPr>
        <w:tab/>
      </w:r>
      <w:r w:rsidR="0055341D">
        <w:rPr>
          <w:rFonts w:ascii="Century" w:eastAsia="Century" w:hAnsi="Century" w:cs="Century"/>
          <w:sz w:val="28"/>
          <w:szCs w:val="28"/>
        </w:rPr>
        <w:tab/>
        <w:t xml:space="preserve">   </w:t>
      </w:r>
      <w:r w:rsidR="008D444F">
        <w:rPr>
          <w:rFonts w:ascii="Century" w:eastAsia="Century" w:hAnsi="Century" w:cs="Century"/>
          <w:sz w:val="28"/>
          <w:szCs w:val="28"/>
        </w:rPr>
        <w:t>м. Городок</w:t>
      </w:r>
    </w:p>
    <w:p w14:paraId="5A03B10B" w14:textId="77777777" w:rsidR="00686E04" w:rsidRDefault="00686E04">
      <w:pPr>
        <w:spacing w:after="0" w:line="276" w:lineRule="auto"/>
        <w:rPr>
          <w:rFonts w:ascii="Century" w:eastAsia="Century" w:hAnsi="Century" w:cs="Century"/>
          <w:sz w:val="24"/>
          <w:szCs w:val="24"/>
        </w:rPr>
      </w:pPr>
    </w:p>
    <w:p w14:paraId="08D1B70A" w14:textId="77777777" w:rsidR="00BA0326" w:rsidRDefault="008D444F" w:rsidP="00BA0326">
      <w:pPr>
        <w:tabs>
          <w:tab w:val="left" w:pos="6663"/>
        </w:tabs>
        <w:spacing w:after="240" w:line="240" w:lineRule="auto"/>
        <w:jc w:val="both"/>
        <w:rPr>
          <w:rFonts w:ascii="Century" w:eastAsia="Century" w:hAnsi="Century" w:cs="Century"/>
          <w:sz w:val="28"/>
          <w:szCs w:val="28"/>
        </w:rPr>
      </w:pPr>
      <w:r>
        <w:rPr>
          <w:rFonts w:ascii="Century" w:eastAsia="Century" w:hAnsi="Century" w:cs="Century"/>
          <w:b/>
          <w:sz w:val="28"/>
          <w:szCs w:val="28"/>
        </w:rPr>
        <w:t xml:space="preserve">Про звернення депутатів Городоцької міської ради 8 скликання </w:t>
      </w:r>
      <w:r w:rsidR="00BA0326" w:rsidRPr="00BA0326">
        <w:rPr>
          <w:rFonts w:ascii="Century" w:eastAsia="Century" w:hAnsi="Century" w:cs="Century"/>
          <w:b/>
          <w:sz w:val="28"/>
          <w:szCs w:val="28"/>
        </w:rPr>
        <w:t>до Верховної Ради України, Кабінету Міністрів України, Міністерства фінансів України, Державної податкової служби України щодо неприпустимості оподаткування благодійної допомоги, виплаченої протягом дії правового режиму воєнного чи надзвичайного стану на користь військовослужбовців, що не мають статусу учасника бойових дій</w:t>
      </w:r>
      <w:r>
        <w:rPr>
          <w:rFonts w:ascii="Century" w:eastAsia="Century" w:hAnsi="Century" w:cs="Century"/>
          <w:sz w:val="28"/>
          <w:szCs w:val="28"/>
        </w:rPr>
        <w:tab/>
      </w:r>
    </w:p>
    <w:p w14:paraId="0ED7BD25" w14:textId="7067C196" w:rsidR="00686E04" w:rsidRDefault="00BA0326" w:rsidP="00BA0326">
      <w:pPr>
        <w:spacing w:after="240" w:line="360" w:lineRule="auto"/>
        <w:rPr>
          <w:rFonts w:ascii="Century" w:eastAsia="Century" w:hAnsi="Century" w:cs="Century"/>
          <w:b/>
          <w:sz w:val="28"/>
          <w:szCs w:val="28"/>
        </w:rPr>
      </w:pPr>
      <w:r>
        <w:rPr>
          <w:rFonts w:ascii="Century" w:eastAsia="Century" w:hAnsi="Century" w:cs="Century"/>
          <w:sz w:val="28"/>
          <w:szCs w:val="28"/>
        </w:rPr>
        <w:tab/>
      </w:r>
      <w:r w:rsidR="008D444F">
        <w:rPr>
          <w:rFonts w:ascii="Century" w:eastAsia="Century" w:hAnsi="Century" w:cs="Century"/>
          <w:sz w:val="28"/>
          <w:szCs w:val="28"/>
        </w:rPr>
        <w:t>Відповідно до Конституції Украйни, статті 43 Закону України «Про місцеве самоврядування в Україні», Регламенту Городоцької міської  ради VIІI скликання Городоцька міська рада</w:t>
      </w:r>
      <w:r w:rsidR="008D444F">
        <w:rPr>
          <w:rFonts w:ascii="Century" w:eastAsia="Century" w:hAnsi="Century" w:cs="Century"/>
          <w:b/>
          <w:sz w:val="28"/>
          <w:szCs w:val="28"/>
        </w:rPr>
        <w:t> </w:t>
      </w:r>
    </w:p>
    <w:p w14:paraId="19F07184" w14:textId="67E43F85" w:rsidR="00686E04" w:rsidRDefault="008D444F" w:rsidP="00BA0326">
      <w:pPr>
        <w:spacing w:after="0" w:line="360" w:lineRule="auto"/>
        <w:rPr>
          <w:rFonts w:ascii="Century" w:eastAsia="Century" w:hAnsi="Century" w:cs="Century"/>
          <w:b/>
          <w:sz w:val="28"/>
          <w:szCs w:val="28"/>
        </w:rPr>
      </w:pPr>
      <w:r>
        <w:rPr>
          <w:rFonts w:ascii="Century" w:eastAsia="Century" w:hAnsi="Century" w:cs="Century"/>
          <w:b/>
          <w:sz w:val="28"/>
          <w:szCs w:val="28"/>
        </w:rPr>
        <w:t xml:space="preserve">ВИРІШИЛА: </w:t>
      </w:r>
    </w:p>
    <w:p w14:paraId="7A250153" w14:textId="426EA218" w:rsidR="00686E04" w:rsidRDefault="008D444F" w:rsidP="00BA0326">
      <w:pPr>
        <w:numPr>
          <w:ilvl w:val="0"/>
          <w:numId w:val="1"/>
        </w:numPr>
        <w:spacing w:after="0" w:line="360" w:lineRule="auto"/>
        <w:ind w:left="0" w:firstLine="0"/>
        <w:jc w:val="both"/>
        <w:rPr>
          <w:rFonts w:ascii="Century" w:eastAsia="Century" w:hAnsi="Century" w:cs="Century"/>
          <w:color w:val="000000"/>
          <w:sz w:val="28"/>
          <w:szCs w:val="28"/>
        </w:rPr>
      </w:pPr>
      <w:r>
        <w:rPr>
          <w:rFonts w:ascii="Century" w:eastAsia="Century" w:hAnsi="Century" w:cs="Century"/>
          <w:color w:val="000000"/>
          <w:sz w:val="28"/>
          <w:szCs w:val="28"/>
        </w:rPr>
        <w:t xml:space="preserve">Підтримати звернення депутатів Городоцької міської  ради 8 скликання до </w:t>
      </w:r>
      <w:r w:rsidR="00BA0326" w:rsidRPr="00BA0326">
        <w:rPr>
          <w:rFonts w:ascii="Century" w:eastAsia="Century" w:hAnsi="Century" w:cs="Century"/>
          <w:color w:val="000000"/>
          <w:sz w:val="28"/>
          <w:szCs w:val="28"/>
        </w:rPr>
        <w:t>Верховної Ради України, Кабінету Міністрів України, Міністерства фінансів України, Державної податкової служби України</w:t>
      </w:r>
      <w:r>
        <w:rPr>
          <w:rFonts w:ascii="Century" w:eastAsia="Century" w:hAnsi="Century" w:cs="Century"/>
          <w:color w:val="000000"/>
          <w:sz w:val="28"/>
          <w:szCs w:val="28"/>
        </w:rPr>
        <w:t xml:space="preserve"> </w:t>
      </w:r>
      <w:r>
        <w:rPr>
          <w:rFonts w:ascii="Century" w:eastAsia="Century" w:hAnsi="Century" w:cs="Century"/>
          <w:color w:val="000000"/>
          <w:sz w:val="28"/>
          <w:szCs w:val="28"/>
          <w:highlight w:val="white"/>
        </w:rPr>
        <w:t>(додається)</w:t>
      </w:r>
    </w:p>
    <w:p w14:paraId="78B0D212" w14:textId="41825D8E" w:rsidR="00686E04" w:rsidRDefault="008D444F" w:rsidP="00BA0326">
      <w:pPr>
        <w:numPr>
          <w:ilvl w:val="0"/>
          <w:numId w:val="1"/>
        </w:numPr>
        <w:spacing w:after="0" w:line="360" w:lineRule="auto"/>
        <w:ind w:left="0" w:firstLine="0"/>
        <w:jc w:val="both"/>
        <w:rPr>
          <w:rFonts w:ascii="Century" w:eastAsia="Century" w:hAnsi="Century" w:cs="Century"/>
          <w:sz w:val="24"/>
          <w:szCs w:val="24"/>
        </w:rPr>
      </w:pPr>
      <w:r>
        <w:rPr>
          <w:rFonts w:ascii="Century" w:eastAsia="Century" w:hAnsi="Century" w:cs="Century"/>
          <w:color w:val="000000"/>
          <w:sz w:val="28"/>
          <w:szCs w:val="28"/>
        </w:rPr>
        <w:t xml:space="preserve">Звернення направити до </w:t>
      </w:r>
      <w:r w:rsidR="00BA0326" w:rsidRPr="00BA0326">
        <w:rPr>
          <w:rFonts w:ascii="Century" w:eastAsia="Century" w:hAnsi="Century" w:cs="Century"/>
          <w:sz w:val="28"/>
          <w:szCs w:val="28"/>
        </w:rPr>
        <w:t>Верховної Ради України, Кабінету Міністрів України, Міністерства фінансів України, Державної податкової служби України</w:t>
      </w:r>
      <w:r>
        <w:rPr>
          <w:rFonts w:ascii="Century" w:eastAsia="Century" w:hAnsi="Century" w:cs="Century"/>
          <w:sz w:val="28"/>
          <w:szCs w:val="28"/>
        </w:rPr>
        <w:t>.</w:t>
      </w:r>
    </w:p>
    <w:p w14:paraId="327805BC" w14:textId="77777777" w:rsidR="00686E04" w:rsidRDefault="008D444F" w:rsidP="00BA0326">
      <w:pPr>
        <w:numPr>
          <w:ilvl w:val="0"/>
          <w:numId w:val="1"/>
        </w:numPr>
        <w:spacing w:after="0" w:line="360" w:lineRule="auto"/>
        <w:ind w:left="0" w:firstLine="0"/>
        <w:jc w:val="both"/>
        <w:rPr>
          <w:rFonts w:ascii="Century" w:eastAsia="Century" w:hAnsi="Century" w:cs="Century"/>
          <w:color w:val="000000"/>
          <w:sz w:val="28"/>
          <w:szCs w:val="28"/>
        </w:rPr>
      </w:pPr>
      <w:r>
        <w:rPr>
          <w:rFonts w:ascii="Century" w:eastAsia="Century" w:hAnsi="Century" w:cs="Century"/>
          <w:color w:val="000000"/>
          <w:sz w:val="28"/>
          <w:szCs w:val="28"/>
        </w:rPr>
        <w:t>Контроль за виконанням рішення покласти на секретаря ради  Миколу Лупія</w:t>
      </w:r>
    </w:p>
    <w:p w14:paraId="0468C6CF" w14:textId="77777777" w:rsidR="00686E04" w:rsidRDefault="00686E04">
      <w:pPr>
        <w:spacing w:after="0" w:line="240" w:lineRule="auto"/>
        <w:ind w:firstLine="567"/>
        <w:jc w:val="both"/>
        <w:rPr>
          <w:rFonts w:ascii="Century" w:eastAsia="Century" w:hAnsi="Century" w:cs="Century"/>
          <w:color w:val="000000"/>
          <w:sz w:val="28"/>
          <w:szCs w:val="28"/>
        </w:rPr>
      </w:pPr>
    </w:p>
    <w:p w14:paraId="429F9D89" w14:textId="73BA0D17" w:rsidR="00686E04" w:rsidRDefault="008D444F">
      <w:pPr>
        <w:spacing w:after="0" w:line="240" w:lineRule="auto"/>
        <w:jc w:val="both"/>
        <w:rPr>
          <w:rFonts w:ascii="Century" w:eastAsia="Century" w:hAnsi="Century" w:cs="Century"/>
          <w:sz w:val="24"/>
          <w:szCs w:val="24"/>
        </w:rPr>
      </w:pPr>
      <w:r>
        <w:rPr>
          <w:rFonts w:ascii="Century" w:eastAsia="Century" w:hAnsi="Century" w:cs="Century"/>
          <w:b/>
          <w:color w:val="000000"/>
          <w:sz w:val="28"/>
          <w:szCs w:val="28"/>
        </w:rPr>
        <w:t>Міський голова</w:t>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sidR="00BA0326">
        <w:rPr>
          <w:rFonts w:ascii="Century" w:eastAsia="Century" w:hAnsi="Century" w:cs="Century"/>
          <w:b/>
          <w:color w:val="000000"/>
          <w:sz w:val="28"/>
          <w:szCs w:val="28"/>
        </w:rPr>
        <w:t xml:space="preserve">         </w:t>
      </w:r>
      <w:r>
        <w:rPr>
          <w:rFonts w:ascii="Century" w:eastAsia="Century" w:hAnsi="Century" w:cs="Century"/>
          <w:b/>
          <w:color w:val="000000"/>
          <w:sz w:val="28"/>
          <w:szCs w:val="28"/>
        </w:rPr>
        <w:t>Володимир РЕМЕНЯК</w:t>
      </w:r>
      <w:r>
        <w:rPr>
          <w:rFonts w:ascii="Century" w:eastAsia="Century" w:hAnsi="Century" w:cs="Century"/>
          <w:b/>
          <w:color w:val="000000"/>
          <w:sz w:val="28"/>
          <w:szCs w:val="28"/>
          <w:highlight w:val="white"/>
        </w:rPr>
        <w:t>.</w:t>
      </w:r>
      <w:r>
        <w:br w:type="page"/>
      </w:r>
    </w:p>
    <w:p w14:paraId="006B5C4D" w14:textId="77777777" w:rsidR="00686E04" w:rsidRDefault="008D444F">
      <w:pPr>
        <w:spacing w:before="240" w:after="240" w:line="360" w:lineRule="auto"/>
        <w:jc w:val="center"/>
        <w:rPr>
          <w:rFonts w:ascii="Century" w:eastAsia="Century" w:hAnsi="Century" w:cs="Century"/>
          <w:b/>
          <w:sz w:val="28"/>
          <w:szCs w:val="28"/>
          <w:highlight w:val="white"/>
        </w:rPr>
      </w:pPr>
      <w:r>
        <w:rPr>
          <w:rFonts w:ascii="Century" w:eastAsia="Century" w:hAnsi="Century" w:cs="Century"/>
          <w:b/>
          <w:sz w:val="28"/>
          <w:szCs w:val="28"/>
          <w:highlight w:val="white"/>
        </w:rPr>
        <w:lastRenderedPageBreak/>
        <w:t>ЗВЕРНЕННЯ</w:t>
      </w:r>
    </w:p>
    <w:p w14:paraId="3EC067AD" w14:textId="77777777" w:rsidR="00BA0326" w:rsidRPr="00BA0326" w:rsidRDefault="00BA0326" w:rsidP="00BA0326">
      <w:pPr>
        <w:spacing w:after="0" w:line="240" w:lineRule="auto"/>
        <w:ind w:firstLine="567"/>
        <w:jc w:val="both"/>
        <w:rPr>
          <w:rFonts w:ascii="Century" w:eastAsia="Century" w:hAnsi="Century" w:cs="Century"/>
          <w:b/>
          <w:bCs/>
          <w:color w:val="000000"/>
          <w:sz w:val="28"/>
          <w:szCs w:val="28"/>
        </w:rPr>
      </w:pPr>
      <w:r w:rsidRPr="00BA0326">
        <w:rPr>
          <w:rFonts w:ascii="Century" w:eastAsia="Century" w:hAnsi="Century" w:cs="Century"/>
          <w:b/>
          <w:bCs/>
          <w:color w:val="000000"/>
          <w:sz w:val="28"/>
          <w:szCs w:val="28"/>
        </w:rPr>
        <w:t>до Верховної Ради України, Кабінету Міністрів України, Міністерства фінансів України, Державної податкової служби України щодо неприпустимості оподаткування благодійної допомоги, виплаченої протягом дії правового режиму воєнного чи надзвичайного стану на користь військовослужбовців, що не мають статусу учасника бойових дій</w:t>
      </w:r>
    </w:p>
    <w:p w14:paraId="76562AA4" w14:textId="77777777" w:rsidR="00BA0326" w:rsidRPr="00BA0326" w:rsidRDefault="00BA0326" w:rsidP="00BA0326">
      <w:pPr>
        <w:spacing w:after="0" w:line="240" w:lineRule="auto"/>
        <w:ind w:firstLine="567"/>
        <w:jc w:val="both"/>
        <w:rPr>
          <w:rFonts w:ascii="Century" w:eastAsia="Century" w:hAnsi="Century" w:cs="Century"/>
          <w:color w:val="000000"/>
          <w:sz w:val="28"/>
          <w:szCs w:val="28"/>
        </w:rPr>
      </w:pPr>
    </w:p>
    <w:p w14:paraId="62AECAC4" w14:textId="48A7EEED" w:rsidR="00BA0326" w:rsidRPr="00BA0326" w:rsidRDefault="00BA0326" w:rsidP="00BA0326">
      <w:pPr>
        <w:spacing w:after="0" w:line="240" w:lineRule="auto"/>
        <w:ind w:firstLine="567"/>
        <w:jc w:val="both"/>
        <w:rPr>
          <w:rFonts w:ascii="Century" w:eastAsia="Century" w:hAnsi="Century" w:cs="Century"/>
          <w:color w:val="000000"/>
          <w:sz w:val="28"/>
          <w:szCs w:val="28"/>
        </w:rPr>
      </w:pPr>
      <w:r w:rsidRPr="00BA0326">
        <w:rPr>
          <w:rFonts w:ascii="Century" w:eastAsia="Century" w:hAnsi="Century" w:cs="Century"/>
          <w:color w:val="000000"/>
          <w:sz w:val="28"/>
          <w:szCs w:val="28"/>
        </w:rPr>
        <w:t xml:space="preserve"> Ми, депутати </w:t>
      </w:r>
      <w:r w:rsidR="0079747F">
        <w:rPr>
          <w:rFonts w:ascii="Century" w:eastAsia="Century" w:hAnsi="Century" w:cs="Century"/>
          <w:color w:val="000000"/>
          <w:sz w:val="28"/>
          <w:szCs w:val="28"/>
        </w:rPr>
        <w:t>Городоцької міської ради</w:t>
      </w:r>
      <w:r w:rsidRPr="00BA0326">
        <w:rPr>
          <w:rFonts w:ascii="Century" w:eastAsia="Century" w:hAnsi="Century" w:cs="Century"/>
          <w:color w:val="000000"/>
          <w:sz w:val="28"/>
          <w:szCs w:val="28"/>
        </w:rPr>
        <w:t xml:space="preserve">, висловлюємо категоричну позицію щодо неприпустимості оподаткування благодійної допомоги, виплаченої протягом дії правового режиму воєнного чи надзвичайного стану на користь військовослужбовців, що не мають статусу учасника бойових дій.  </w:t>
      </w:r>
    </w:p>
    <w:p w14:paraId="66A59E56" w14:textId="77777777" w:rsidR="00BA0326" w:rsidRPr="00BA0326" w:rsidRDefault="00BA0326" w:rsidP="00BA0326">
      <w:pPr>
        <w:spacing w:after="0" w:line="240" w:lineRule="auto"/>
        <w:ind w:firstLine="567"/>
        <w:jc w:val="both"/>
        <w:rPr>
          <w:rFonts w:ascii="Century" w:eastAsia="Century" w:hAnsi="Century" w:cs="Century"/>
          <w:color w:val="000000"/>
          <w:sz w:val="28"/>
          <w:szCs w:val="28"/>
        </w:rPr>
      </w:pPr>
      <w:r w:rsidRPr="00BA0326">
        <w:rPr>
          <w:rFonts w:ascii="Century" w:eastAsia="Century" w:hAnsi="Century" w:cs="Century"/>
          <w:color w:val="000000"/>
          <w:sz w:val="28"/>
          <w:szCs w:val="28"/>
        </w:rPr>
        <w:t xml:space="preserve">На 11-му році від початку російсько-української війни та 3-му році повномасштабного вторгнення російської армії в Україну керівництво Міністерства фінансів України та Державної податкової служби України так і не почало усвідомлювати, що відповідно до Конституції України єдиним джерелом влади в Україні є народ. І саме народ здійснює владу безпосередньо через органи державної влади та органи місцевого самоврядування. </w:t>
      </w:r>
    </w:p>
    <w:p w14:paraId="7AB840F9" w14:textId="77777777" w:rsidR="00BA0326" w:rsidRPr="00BA0326" w:rsidRDefault="00BA0326" w:rsidP="00BA0326">
      <w:pPr>
        <w:spacing w:after="0" w:line="240" w:lineRule="auto"/>
        <w:ind w:firstLine="567"/>
        <w:jc w:val="both"/>
        <w:rPr>
          <w:rFonts w:ascii="Century" w:eastAsia="Century" w:hAnsi="Century" w:cs="Century"/>
          <w:color w:val="000000"/>
          <w:sz w:val="28"/>
          <w:szCs w:val="28"/>
        </w:rPr>
      </w:pPr>
      <w:r w:rsidRPr="00BA0326">
        <w:rPr>
          <w:rFonts w:ascii="Century" w:eastAsia="Century" w:hAnsi="Century" w:cs="Century"/>
          <w:color w:val="000000"/>
          <w:sz w:val="28"/>
          <w:szCs w:val="28"/>
        </w:rPr>
        <w:t xml:space="preserve">І сьогодні, коли сотні тисяч волонтерів та мільйони українців, а також інші органи державної влади та органи місцевого самоврядування об’єдналися заради допомоги нашим захисникам та Міністерству оборони України, керівники Міністерства фінансів України та Державної податкової служби відверто проявляють неприпустимі дії або бездіяльність під час воєнного стану щодо військовослужбовців Збройних Сил України та волонтерів України. </w:t>
      </w:r>
    </w:p>
    <w:p w14:paraId="09A19AB4" w14:textId="77777777" w:rsidR="00BA0326" w:rsidRPr="00BA0326" w:rsidRDefault="00BA0326" w:rsidP="00BA0326">
      <w:pPr>
        <w:spacing w:after="0" w:line="240" w:lineRule="auto"/>
        <w:ind w:firstLine="567"/>
        <w:jc w:val="both"/>
        <w:rPr>
          <w:rFonts w:ascii="Century" w:eastAsia="Century" w:hAnsi="Century" w:cs="Century"/>
          <w:color w:val="000000"/>
          <w:sz w:val="28"/>
          <w:szCs w:val="28"/>
        </w:rPr>
      </w:pPr>
      <w:r w:rsidRPr="00BA0326">
        <w:rPr>
          <w:rFonts w:ascii="Century" w:eastAsia="Century" w:hAnsi="Century" w:cs="Century"/>
          <w:color w:val="000000"/>
          <w:sz w:val="28"/>
          <w:szCs w:val="28"/>
        </w:rPr>
        <w:t xml:space="preserve">До Верховної Ради України подано проєкт Закону України «Про внесення змін до Податкового кодексу України щодо звільнення від оподаткування благодійної допомоги, виплаченої протягом дії правового режиму воєнного чи надзвичайного стану на користь військовослужбовців, що не мають статусу учасника бойових дій» (реєстр. № 11011 від 13.02.2024). </w:t>
      </w:r>
    </w:p>
    <w:p w14:paraId="17B8A3D0" w14:textId="77777777" w:rsidR="00BA0326" w:rsidRPr="00BA0326" w:rsidRDefault="00BA0326" w:rsidP="00BA0326">
      <w:pPr>
        <w:spacing w:after="0" w:line="240" w:lineRule="auto"/>
        <w:ind w:firstLine="567"/>
        <w:jc w:val="both"/>
        <w:rPr>
          <w:rFonts w:ascii="Century" w:eastAsia="Century" w:hAnsi="Century" w:cs="Century"/>
          <w:color w:val="000000"/>
          <w:sz w:val="28"/>
          <w:szCs w:val="28"/>
        </w:rPr>
      </w:pPr>
      <w:r w:rsidRPr="00BA0326">
        <w:rPr>
          <w:rFonts w:ascii="Century" w:eastAsia="Century" w:hAnsi="Century" w:cs="Century"/>
          <w:color w:val="000000"/>
          <w:sz w:val="28"/>
          <w:szCs w:val="28"/>
        </w:rPr>
        <w:t>Відповідно до наданого ДПС України тлумачення викладеного вище абзацу підпункту 165.1.54 пункту 165.1 статті 165 Податкового кодексу України, благодійна допомога, яку надає благодійна організація чи волонтер військовослужбовцю, не підлягає оподаткуванню лише в разі, якщо такий військовослужбовець є учасником бойових дій за умови підтвердження останнім свого правового статусу та отримання відповідного посвідчення.</w:t>
      </w:r>
    </w:p>
    <w:p w14:paraId="217133C9" w14:textId="77777777" w:rsidR="00BA0326" w:rsidRPr="00BA0326" w:rsidRDefault="00BA0326" w:rsidP="00BA0326">
      <w:pPr>
        <w:spacing w:after="0" w:line="240" w:lineRule="auto"/>
        <w:ind w:firstLine="567"/>
        <w:jc w:val="both"/>
        <w:rPr>
          <w:rFonts w:ascii="Century" w:eastAsia="Century" w:hAnsi="Century" w:cs="Century"/>
          <w:color w:val="000000"/>
          <w:sz w:val="28"/>
          <w:szCs w:val="28"/>
        </w:rPr>
      </w:pPr>
      <w:r w:rsidRPr="00BA0326">
        <w:rPr>
          <w:rFonts w:ascii="Century" w:eastAsia="Century" w:hAnsi="Century" w:cs="Century"/>
          <w:color w:val="000000"/>
          <w:sz w:val="28"/>
          <w:szCs w:val="28"/>
        </w:rPr>
        <w:t xml:space="preserve">У разі якщо благодійна організація чи волонтер надає благодійну допомогу військовослужбовцю, який ще не отримав статусу учасника </w:t>
      </w:r>
      <w:r w:rsidRPr="00BA0326">
        <w:rPr>
          <w:rFonts w:ascii="Century" w:eastAsia="Century" w:hAnsi="Century" w:cs="Century"/>
          <w:color w:val="000000"/>
          <w:sz w:val="28"/>
          <w:szCs w:val="28"/>
        </w:rPr>
        <w:lastRenderedPageBreak/>
        <w:t>бойових дій чи перебуває в процесі його отримання, до загального місячного (річного) оподатковуваного доходу платника податку сума виплаченої (наданої) благодійниками, у тому числі благодійниками - фізичними особами включається.</w:t>
      </w:r>
    </w:p>
    <w:p w14:paraId="0EDC7BF7" w14:textId="77777777" w:rsidR="00BA0326" w:rsidRPr="00BA0326" w:rsidRDefault="00BA0326" w:rsidP="00BA0326">
      <w:pPr>
        <w:spacing w:after="0" w:line="240" w:lineRule="auto"/>
        <w:ind w:firstLine="567"/>
        <w:jc w:val="both"/>
        <w:rPr>
          <w:rFonts w:ascii="Century" w:eastAsia="Century" w:hAnsi="Century" w:cs="Century"/>
          <w:color w:val="000000"/>
          <w:sz w:val="28"/>
          <w:szCs w:val="28"/>
        </w:rPr>
      </w:pPr>
      <w:r w:rsidRPr="00BA0326">
        <w:rPr>
          <w:rFonts w:ascii="Century" w:eastAsia="Century" w:hAnsi="Century" w:cs="Century"/>
          <w:color w:val="000000"/>
          <w:sz w:val="28"/>
          <w:szCs w:val="28"/>
        </w:rPr>
        <w:t>Тобто якщо благодійна організація чи волонтер (фізична особа) надають таку благодійну допомогу військовослужбовцю без статусу учасника бойових дій, то зі суми такої благодійної допомоги має бути сплачено 18% податку на доходи фізичних осіб (ПДФО) та 1.5% військового збору.</w:t>
      </w:r>
    </w:p>
    <w:p w14:paraId="3B8C7352" w14:textId="77777777" w:rsidR="00BA0326" w:rsidRPr="00BA0326" w:rsidRDefault="00BA0326" w:rsidP="00BA0326">
      <w:pPr>
        <w:spacing w:after="0" w:line="240" w:lineRule="auto"/>
        <w:ind w:firstLine="567"/>
        <w:jc w:val="both"/>
        <w:rPr>
          <w:rFonts w:ascii="Century" w:eastAsia="Century" w:hAnsi="Century" w:cs="Century"/>
          <w:color w:val="000000"/>
          <w:sz w:val="28"/>
          <w:szCs w:val="28"/>
        </w:rPr>
      </w:pPr>
      <w:r w:rsidRPr="00BA0326">
        <w:rPr>
          <w:rFonts w:ascii="Century" w:eastAsia="Century" w:hAnsi="Century" w:cs="Century"/>
          <w:color w:val="000000"/>
          <w:sz w:val="28"/>
          <w:szCs w:val="28"/>
        </w:rPr>
        <w:t>При цьому, зважаючи на дані Міністерства оборони України, відсоток військовослужбовців Збройних Сил України, які мають статус учасника бойових дій, станом на 01.12.2023 становить 40%.</w:t>
      </w:r>
    </w:p>
    <w:p w14:paraId="1630DA4C" w14:textId="77777777" w:rsidR="00BA0326" w:rsidRPr="00BA0326" w:rsidRDefault="00BA0326" w:rsidP="00BA0326">
      <w:pPr>
        <w:spacing w:after="0" w:line="240" w:lineRule="auto"/>
        <w:ind w:firstLine="567"/>
        <w:jc w:val="both"/>
        <w:rPr>
          <w:rFonts w:ascii="Century" w:eastAsia="Century" w:hAnsi="Century" w:cs="Century"/>
          <w:color w:val="000000"/>
          <w:sz w:val="28"/>
          <w:szCs w:val="28"/>
        </w:rPr>
      </w:pPr>
      <w:r w:rsidRPr="00BA0326">
        <w:rPr>
          <w:rFonts w:ascii="Century" w:eastAsia="Century" w:hAnsi="Century" w:cs="Century"/>
          <w:color w:val="000000"/>
          <w:sz w:val="28"/>
          <w:szCs w:val="28"/>
        </w:rPr>
        <w:t>Аналогічна ситуація складається і щодо питання застосування абзацу 2 підпункту «а» підпункту 165.1.54 пункту 165.1 статті 165 Податкового кодексу України.</w:t>
      </w:r>
    </w:p>
    <w:p w14:paraId="6B33505A" w14:textId="77777777" w:rsidR="00BA0326" w:rsidRPr="00BA0326" w:rsidRDefault="00BA0326" w:rsidP="00BA0326">
      <w:pPr>
        <w:spacing w:after="0" w:line="240" w:lineRule="auto"/>
        <w:ind w:firstLine="567"/>
        <w:jc w:val="both"/>
        <w:rPr>
          <w:rFonts w:ascii="Century" w:eastAsia="Century" w:hAnsi="Century" w:cs="Century"/>
          <w:color w:val="000000"/>
          <w:sz w:val="28"/>
          <w:szCs w:val="28"/>
        </w:rPr>
      </w:pPr>
      <w:r w:rsidRPr="00BA0326">
        <w:rPr>
          <w:rFonts w:ascii="Century" w:eastAsia="Century" w:hAnsi="Century" w:cs="Century"/>
          <w:color w:val="000000"/>
          <w:sz w:val="28"/>
          <w:szCs w:val="28"/>
        </w:rPr>
        <w:t>Враховуючи викладене, було розроблено проєкт Закону України «Про внесення змін до Податкового кодексу України щодо звільнення від оподаткування благодійної допомоги, виплаченої протягом дії правового режиму воєнного чи надзвичайного стану на користь військовослужбовців, що не мають статусу учасника бойових дій».</w:t>
      </w:r>
    </w:p>
    <w:p w14:paraId="7C34656B" w14:textId="45454BA6" w:rsidR="00686E04" w:rsidRDefault="00BA0326" w:rsidP="00BA0326">
      <w:pPr>
        <w:spacing w:after="0" w:line="240" w:lineRule="auto"/>
        <w:ind w:firstLine="567"/>
        <w:jc w:val="both"/>
        <w:rPr>
          <w:rFonts w:ascii="Century" w:eastAsia="Century" w:hAnsi="Century" w:cs="Century"/>
          <w:color w:val="000000"/>
          <w:sz w:val="28"/>
          <w:szCs w:val="28"/>
        </w:rPr>
      </w:pPr>
      <w:r w:rsidRPr="00BA0326">
        <w:rPr>
          <w:rFonts w:ascii="Century" w:eastAsia="Century" w:hAnsi="Century" w:cs="Century"/>
          <w:color w:val="000000"/>
          <w:sz w:val="28"/>
          <w:szCs w:val="28"/>
        </w:rPr>
        <w:t xml:space="preserve">Ми, депутати </w:t>
      </w:r>
      <w:r w:rsidR="0079747F">
        <w:rPr>
          <w:rFonts w:ascii="Century" w:eastAsia="Century" w:hAnsi="Century" w:cs="Century"/>
          <w:color w:val="000000"/>
          <w:sz w:val="28"/>
          <w:szCs w:val="28"/>
        </w:rPr>
        <w:t>Городоцької міської ради</w:t>
      </w:r>
      <w:r w:rsidRPr="00BA0326">
        <w:rPr>
          <w:rFonts w:ascii="Century" w:eastAsia="Century" w:hAnsi="Century" w:cs="Century"/>
          <w:color w:val="000000"/>
          <w:sz w:val="28"/>
          <w:szCs w:val="28"/>
        </w:rPr>
        <w:t xml:space="preserve">, звертаємось до Верховної Ради України, Кабінету Міністрів України </w:t>
      </w:r>
      <w:proofErr w:type="spellStart"/>
      <w:r w:rsidRPr="00BA0326">
        <w:rPr>
          <w:rFonts w:ascii="Century" w:eastAsia="Century" w:hAnsi="Century" w:cs="Century"/>
          <w:color w:val="000000"/>
          <w:sz w:val="28"/>
          <w:szCs w:val="28"/>
        </w:rPr>
        <w:t>внести</w:t>
      </w:r>
      <w:proofErr w:type="spellEnd"/>
      <w:r w:rsidRPr="00BA0326">
        <w:rPr>
          <w:rFonts w:ascii="Century" w:eastAsia="Century" w:hAnsi="Century" w:cs="Century"/>
          <w:color w:val="000000"/>
          <w:sz w:val="28"/>
          <w:szCs w:val="28"/>
        </w:rPr>
        <w:t xml:space="preserve"> на розгляд парламенту зміни до Податкового кодексу України щодо звільнення від оподаткування благодійної допомоги, виплаченої протягом дії правового режиму воєнного чи надзвичайного стану на користь військовослужбовців, що не мають статусу учасника бойових дій.  Також  закликаємо розробити та прийняти  окремий  Закон України «Про податкову амністію для благодійних, громадських організацій, волонтерів, які здійснюють благодійну / гуманітарну допомогу військовослужбовцям Збройних Сил України» шляхом </w:t>
      </w:r>
      <w:proofErr w:type="spellStart"/>
      <w:r w:rsidRPr="00BA0326">
        <w:rPr>
          <w:rFonts w:ascii="Century" w:eastAsia="Century" w:hAnsi="Century" w:cs="Century"/>
          <w:color w:val="000000"/>
          <w:sz w:val="28"/>
          <w:szCs w:val="28"/>
        </w:rPr>
        <w:t>непритягнення</w:t>
      </w:r>
      <w:proofErr w:type="spellEnd"/>
      <w:r w:rsidRPr="00BA0326">
        <w:rPr>
          <w:rFonts w:ascii="Century" w:eastAsia="Century" w:hAnsi="Century" w:cs="Century"/>
          <w:color w:val="000000"/>
          <w:sz w:val="28"/>
          <w:szCs w:val="28"/>
        </w:rPr>
        <w:t xml:space="preserve"> їх до адміністративної відповідальності та незастосування будь-яких фінансових санкцій за порушення норм Податкового кодексу України в 2022-2023 роках.</w:t>
      </w:r>
    </w:p>
    <w:p w14:paraId="0123A8C5" w14:textId="77777777" w:rsidR="00686E04" w:rsidRDefault="00686E04">
      <w:pPr>
        <w:spacing w:after="0" w:line="240" w:lineRule="auto"/>
        <w:ind w:firstLine="567"/>
        <w:jc w:val="both"/>
        <w:rPr>
          <w:rFonts w:ascii="Century" w:eastAsia="Century" w:hAnsi="Century" w:cs="Century"/>
          <w:color w:val="000000"/>
          <w:sz w:val="28"/>
          <w:szCs w:val="28"/>
        </w:rPr>
      </w:pPr>
    </w:p>
    <w:p w14:paraId="500E3A73" w14:textId="77777777" w:rsidR="00686E04" w:rsidRDefault="008D444F">
      <w:pPr>
        <w:spacing w:after="0" w:line="240" w:lineRule="auto"/>
        <w:rPr>
          <w:rFonts w:ascii="Century" w:eastAsia="Century" w:hAnsi="Century" w:cs="Century"/>
          <w:b/>
          <w:color w:val="000000"/>
          <w:sz w:val="28"/>
          <w:szCs w:val="28"/>
        </w:rPr>
      </w:pPr>
      <w:r>
        <w:rPr>
          <w:rFonts w:ascii="Century" w:eastAsia="Century" w:hAnsi="Century" w:cs="Century"/>
          <w:b/>
          <w:color w:val="000000"/>
          <w:sz w:val="28"/>
          <w:szCs w:val="28"/>
        </w:rPr>
        <w:t>З повагою,</w:t>
      </w:r>
    </w:p>
    <w:p w14:paraId="4CE5200D" w14:textId="77777777" w:rsidR="00686E04" w:rsidRDefault="008D444F">
      <w:pPr>
        <w:spacing w:after="0" w:line="240" w:lineRule="auto"/>
        <w:rPr>
          <w:rFonts w:ascii="Century" w:eastAsia="Century" w:hAnsi="Century" w:cs="Century"/>
          <w:b/>
          <w:sz w:val="28"/>
          <w:szCs w:val="28"/>
        </w:rPr>
      </w:pPr>
      <w:r>
        <w:rPr>
          <w:rFonts w:ascii="Century" w:eastAsia="Century" w:hAnsi="Century" w:cs="Century"/>
          <w:b/>
          <w:color w:val="000000"/>
          <w:sz w:val="28"/>
          <w:szCs w:val="28"/>
        </w:rPr>
        <w:t>депутати Городоцької міської ради 8 скликання.</w:t>
      </w:r>
    </w:p>
    <w:p w14:paraId="0D0B629A" w14:textId="77777777" w:rsidR="00686E04" w:rsidRDefault="00686E04">
      <w:pPr>
        <w:spacing w:after="0" w:line="240" w:lineRule="auto"/>
        <w:jc w:val="both"/>
        <w:rPr>
          <w:rFonts w:ascii="Century" w:eastAsia="Century" w:hAnsi="Century" w:cs="Century"/>
          <w:color w:val="000000"/>
          <w:sz w:val="28"/>
          <w:szCs w:val="28"/>
        </w:rPr>
      </w:pPr>
    </w:p>
    <w:p w14:paraId="08D25330" w14:textId="7692D857" w:rsidR="00686E04" w:rsidRDefault="008D444F">
      <w:pPr>
        <w:spacing w:after="0" w:line="240" w:lineRule="auto"/>
        <w:ind w:left="5954"/>
        <w:rPr>
          <w:rFonts w:ascii="Century" w:eastAsia="Century" w:hAnsi="Century" w:cs="Century"/>
          <w:color w:val="000000"/>
          <w:sz w:val="28"/>
          <w:szCs w:val="28"/>
        </w:rPr>
      </w:pPr>
      <w:r>
        <w:rPr>
          <w:rFonts w:ascii="Century" w:eastAsia="Century" w:hAnsi="Century" w:cs="Century"/>
          <w:color w:val="000000"/>
          <w:sz w:val="28"/>
          <w:szCs w:val="28"/>
        </w:rPr>
        <w:t xml:space="preserve">Ухвалено на </w:t>
      </w:r>
      <w:r w:rsidR="00BA0326">
        <w:rPr>
          <w:rFonts w:ascii="Century" w:eastAsia="Century" w:hAnsi="Century" w:cs="Century"/>
          <w:color w:val="000000"/>
          <w:sz w:val="28"/>
          <w:szCs w:val="28"/>
        </w:rPr>
        <w:t>45</w:t>
      </w:r>
      <w:r>
        <w:rPr>
          <w:rFonts w:ascii="Century" w:eastAsia="Century" w:hAnsi="Century" w:cs="Century"/>
          <w:color w:val="000000"/>
          <w:sz w:val="28"/>
          <w:szCs w:val="28"/>
        </w:rPr>
        <w:t xml:space="preserve"> сесії Городоцької міської ради</w:t>
      </w:r>
    </w:p>
    <w:p w14:paraId="07CE167B" w14:textId="77777777" w:rsidR="00686E04" w:rsidRDefault="008D444F">
      <w:pPr>
        <w:spacing w:after="0" w:line="240" w:lineRule="auto"/>
        <w:ind w:left="5954"/>
        <w:rPr>
          <w:rFonts w:ascii="Century" w:eastAsia="Century" w:hAnsi="Century" w:cs="Century"/>
          <w:color w:val="000000"/>
          <w:sz w:val="28"/>
          <w:szCs w:val="28"/>
        </w:rPr>
      </w:pPr>
      <w:r>
        <w:rPr>
          <w:rFonts w:ascii="Century" w:eastAsia="Century" w:hAnsi="Century" w:cs="Century"/>
          <w:color w:val="000000"/>
          <w:sz w:val="28"/>
          <w:szCs w:val="28"/>
        </w:rPr>
        <w:t>8 скликання</w:t>
      </w:r>
    </w:p>
    <w:p w14:paraId="08412F73" w14:textId="6C6505B5" w:rsidR="00686E04" w:rsidRDefault="00BA0326">
      <w:pPr>
        <w:spacing w:after="0" w:line="240" w:lineRule="auto"/>
        <w:ind w:left="5954"/>
        <w:rPr>
          <w:rFonts w:ascii="Century" w:eastAsia="Century" w:hAnsi="Century" w:cs="Century"/>
          <w:color w:val="000000"/>
          <w:sz w:val="28"/>
          <w:szCs w:val="28"/>
        </w:rPr>
      </w:pPr>
      <w:r>
        <w:rPr>
          <w:rFonts w:ascii="Century" w:eastAsia="Century" w:hAnsi="Century" w:cs="Century"/>
          <w:color w:val="000000"/>
          <w:sz w:val="28"/>
          <w:szCs w:val="28"/>
        </w:rPr>
        <w:t>21</w:t>
      </w:r>
      <w:r w:rsidR="008D444F">
        <w:rPr>
          <w:rFonts w:ascii="Century" w:eastAsia="Century" w:hAnsi="Century" w:cs="Century"/>
          <w:color w:val="000000"/>
          <w:sz w:val="28"/>
          <w:szCs w:val="28"/>
        </w:rPr>
        <w:t xml:space="preserve"> </w:t>
      </w:r>
      <w:r>
        <w:rPr>
          <w:rFonts w:ascii="Century" w:eastAsia="Century" w:hAnsi="Century" w:cs="Century"/>
          <w:color w:val="000000"/>
          <w:sz w:val="28"/>
          <w:szCs w:val="28"/>
        </w:rPr>
        <w:t>березня</w:t>
      </w:r>
      <w:r w:rsidR="008D444F">
        <w:rPr>
          <w:rFonts w:ascii="Century" w:eastAsia="Century" w:hAnsi="Century" w:cs="Century"/>
          <w:color w:val="000000"/>
          <w:sz w:val="28"/>
          <w:szCs w:val="28"/>
        </w:rPr>
        <w:t xml:space="preserve"> 202</w:t>
      </w:r>
      <w:r>
        <w:rPr>
          <w:rFonts w:ascii="Century" w:eastAsia="Century" w:hAnsi="Century" w:cs="Century"/>
          <w:color w:val="000000"/>
          <w:sz w:val="28"/>
          <w:szCs w:val="28"/>
        </w:rPr>
        <w:t>4</w:t>
      </w:r>
      <w:r w:rsidR="008D444F">
        <w:rPr>
          <w:rFonts w:ascii="Century" w:eastAsia="Century" w:hAnsi="Century" w:cs="Century"/>
          <w:color w:val="000000"/>
          <w:sz w:val="28"/>
          <w:szCs w:val="28"/>
        </w:rPr>
        <w:t xml:space="preserve"> року</w:t>
      </w:r>
    </w:p>
    <w:p w14:paraId="47C5FC2F" w14:textId="77777777" w:rsidR="00686E04" w:rsidRDefault="00686E04">
      <w:pPr>
        <w:rPr>
          <w:rFonts w:ascii="Century" w:eastAsia="Century" w:hAnsi="Century" w:cs="Century"/>
        </w:rPr>
      </w:pPr>
    </w:p>
    <w:p w14:paraId="116873C4" w14:textId="77777777" w:rsidR="00686E04" w:rsidRDefault="00686E04"/>
    <w:sectPr w:rsidR="00686E04">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8134C" w14:textId="77777777" w:rsidR="00500058" w:rsidRDefault="00500058">
      <w:pPr>
        <w:spacing w:after="0" w:line="240" w:lineRule="auto"/>
      </w:pPr>
      <w:r>
        <w:separator/>
      </w:r>
    </w:p>
  </w:endnote>
  <w:endnote w:type="continuationSeparator" w:id="0">
    <w:p w14:paraId="7E05BDF4" w14:textId="77777777" w:rsidR="00500058" w:rsidRDefault="0050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09C8C" w14:textId="77777777" w:rsidR="00500058" w:rsidRDefault="00500058">
      <w:pPr>
        <w:spacing w:after="0" w:line="240" w:lineRule="auto"/>
      </w:pPr>
      <w:r>
        <w:separator/>
      </w:r>
    </w:p>
  </w:footnote>
  <w:footnote w:type="continuationSeparator" w:id="0">
    <w:p w14:paraId="1E64AB1B" w14:textId="77777777" w:rsidR="00500058" w:rsidRDefault="005000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D3AE5" w14:textId="60729A3F" w:rsidR="00686E04" w:rsidRDefault="00686E04">
    <w:pPr>
      <w:pBdr>
        <w:top w:val="nil"/>
        <w:left w:val="nil"/>
        <w:bottom w:val="nil"/>
        <w:right w:val="nil"/>
        <w:between w:val="nil"/>
      </w:pBdr>
      <w:tabs>
        <w:tab w:val="center" w:pos="4819"/>
        <w:tab w:val="right" w:pos="9639"/>
      </w:tabs>
      <w:spacing w:after="0" w:line="240" w:lineRule="auto"/>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492D44"/>
    <w:multiLevelType w:val="multilevel"/>
    <w:tmpl w:val="64C68582"/>
    <w:lvl w:ilvl="0">
      <w:start w:val="1"/>
      <w:numFmt w:val="decimal"/>
      <w:lvlText w:val="%1."/>
      <w:lvlJc w:val="left"/>
      <w:pPr>
        <w:ind w:left="720" w:hanging="360"/>
      </w:pPr>
      <w:rPr>
        <w:rFonts w:ascii="Century" w:eastAsia="Century" w:hAnsi="Century" w:cs="Century"/>
        <w:b w:val="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073210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E04"/>
    <w:rsid w:val="00101B83"/>
    <w:rsid w:val="00142387"/>
    <w:rsid w:val="00170947"/>
    <w:rsid w:val="0035098D"/>
    <w:rsid w:val="003C6C23"/>
    <w:rsid w:val="00490044"/>
    <w:rsid w:val="00500058"/>
    <w:rsid w:val="0055341D"/>
    <w:rsid w:val="00686E04"/>
    <w:rsid w:val="0079747F"/>
    <w:rsid w:val="007E562D"/>
    <w:rsid w:val="008D444F"/>
    <w:rsid w:val="00BA0326"/>
    <w:rsid w:val="00DB4EC7"/>
    <w:rsid w:val="00DC4856"/>
    <w:rsid w:val="00F462CA"/>
    <w:rsid w:val="00FB11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313AE"/>
  <w15:docId w15:val="{FC49D8A6-54D5-4CE6-89EF-BF4292999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695F91"/>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695F91"/>
  </w:style>
  <w:style w:type="paragraph" w:styleId="a6">
    <w:name w:val="footer"/>
    <w:basedOn w:val="a"/>
    <w:link w:val="a7"/>
    <w:uiPriority w:val="99"/>
    <w:unhideWhenUsed/>
    <w:rsid w:val="00DD14E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D14EE"/>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52ffBvAUc3qafC6VkGZuM/uIXg==">AMUW2mWXh5MuKG93Y24Shp7inlxZFCkYyJhq9o3LU3g59t5Vxd+X2GfeAjNAEL3USpa3Xz+4AJ1DXGyPMu+HNoOrvrvpS16TMnwddhwYqJbyUoGW+bc1ETFSxbB7VXaw+8XZQYosQOoya1dn5Bvi4UgV3HGGAt00HtjXe4Mt5LcjUQ+tPFqTkM3LNuw2SMsizs2w0VG+qyy0E10PxoyWXFc7mA+GskrhEkJnl+L0gHYZo5RA7H+8Jj8OFtX03CJHoFxVxzufSDnRr57Ta1qcSxVixS2+5c94YC67Z7i1oIpry2kbFe4x512jVDWCpS5/ooZWLOpifUs85c2TWmdMDqGJS0FDgm88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3578</Words>
  <Characters>2041</Characters>
  <Application>Microsoft Office Word</Application>
  <DocSecurity>0</DocSecurity>
  <Lines>17</Lines>
  <Paragraphs>11</Paragraphs>
  <ScaleCrop>false</ScaleCrop>
  <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2</cp:revision>
  <dcterms:created xsi:type="dcterms:W3CDTF">2024-03-25T10:12:00Z</dcterms:created>
  <dcterms:modified xsi:type="dcterms:W3CDTF">2024-03-25T10:12:00Z</dcterms:modified>
</cp:coreProperties>
</file>