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F9F" w:rsidRDefault="00EA6AB6" w:rsidP="00B65584">
      <w:pPr>
        <w:tabs>
          <w:tab w:val="left" w:pos="27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892F9F" w:rsidRPr="008072DF" w:rsidRDefault="00892F9F" w:rsidP="00B65584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1.95pt" o:ole="" fillcolor="window">
            <v:imagedata r:id="rId5" o:title=""/>
          </v:shape>
          <o:OLEObject Type="Embed" ProgID="PBrush" ShapeID="_x0000_i1025" DrawAspect="Content" ObjectID="_1777359375" r:id="rId6"/>
        </w:object>
      </w:r>
    </w:p>
    <w:p w:rsidR="00892F9F" w:rsidRPr="008072DF" w:rsidRDefault="00892F9F" w:rsidP="00B6558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892F9F" w:rsidRPr="008072DF" w:rsidRDefault="00892F9F" w:rsidP="00B6558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892F9F" w:rsidRPr="008072DF" w:rsidRDefault="00892F9F" w:rsidP="00B6558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892F9F" w:rsidRPr="00EA6AB6" w:rsidRDefault="00892F9F" w:rsidP="00EA6AB6">
      <w:pPr>
        <w:pStyle w:val="6"/>
        <w:jc w:val="center"/>
        <w:rPr>
          <w:b w:val="0"/>
          <w:sz w:val="24"/>
          <w:lang w:val="uk-UA"/>
        </w:rPr>
      </w:pPr>
      <w:r w:rsidRPr="00EA6AB6">
        <w:rPr>
          <w:b w:val="0"/>
          <w:sz w:val="24"/>
          <w:lang w:val="uk-UA"/>
        </w:rPr>
        <w:t>ВИКОНАВЧИЙ  КОМІТЕТ</w:t>
      </w:r>
    </w:p>
    <w:p w:rsidR="00892F9F" w:rsidRDefault="00892F9F" w:rsidP="00B65584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  <w:r w:rsidR="00C26F06">
        <w:rPr>
          <w:b/>
          <w:sz w:val="36"/>
          <w:szCs w:val="36"/>
        </w:rPr>
        <w:t xml:space="preserve"> 97</w:t>
      </w:r>
      <w:bookmarkStart w:id="0" w:name="_GoBack"/>
      <w:bookmarkEnd w:id="0"/>
    </w:p>
    <w:p w:rsidR="00892F9F" w:rsidRPr="0097080E" w:rsidRDefault="00892F9F" w:rsidP="00485D60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97080E">
        <w:rPr>
          <w:b/>
          <w:szCs w:val="28"/>
        </w:rPr>
        <w:t xml:space="preserve">   </w:t>
      </w:r>
      <w:r w:rsidR="0097080E">
        <w:rPr>
          <w:b/>
          <w:szCs w:val="28"/>
        </w:rPr>
        <w:t>25</w:t>
      </w:r>
      <w:r w:rsidRPr="0097080E">
        <w:rPr>
          <w:b/>
          <w:szCs w:val="28"/>
        </w:rPr>
        <w:t xml:space="preserve"> квітня  202</w:t>
      </w:r>
      <w:r w:rsidR="000B34CE" w:rsidRPr="0097080E">
        <w:rPr>
          <w:b/>
          <w:szCs w:val="28"/>
        </w:rPr>
        <w:t>4</w:t>
      </w:r>
      <w:r w:rsidRPr="0097080E">
        <w:rPr>
          <w:b/>
          <w:szCs w:val="28"/>
        </w:rPr>
        <w:t xml:space="preserve"> року</w:t>
      </w:r>
    </w:p>
    <w:p w:rsidR="00892F9F" w:rsidRPr="00B65584" w:rsidRDefault="00892F9F" w:rsidP="00B65584">
      <w:pPr>
        <w:pStyle w:val="a8"/>
        <w:tabs>
          <w:tab w:val="left" w:pos="0"/>
        </w:tabs>
        <w:ind w:left="0" w:right="-185" w:firstLine="0"/>
        <w:jc w:val="center"/>
        <w:rPr>
          <w:szCs w:val="28"/>
        </w:rPr>
      </w:pPr>
    </w:p>
    <w:bookmarkStart w:id="1" w:name="_Hlk164763424"/>
    <w:p w:rsidR="00892F9F" w:rsidRPr="00B65584" w:rsidRDefault="009156FE" w:rsidP="00EA6AB6">
      <w:pPr>
        <w:spacing w:after="0"/>
        <w:rPr>
          <w:rStyle w:val="a7"/>
          <w:rFonts w:ascii="Times New Roman" w:hAnsi="Times New Roman"/>
          <w:b w:val="0"/>
          <w:bCs w:val="0"/>
          <w:sz w:val="28"/>
          <w:szCs w:val="28"/>
          <w:lang w:val="uk-UA"/>
        </w:rPr>
      </w:pPr>
      <w:r>
        <w:fldChar w:fldCharType="begin"/>
      </w:r>
      <w:r w:rsidRPr="009156FE">
        <w:rPr>
          <w:lang w:val="uk-UA"/>
        </w:rPr>
        <w:instrText xml:space="preserve"> </w:instrText>
      </w:r>
      <w:r>
        <w:instrText>HYPERLINK</w:instrText>
      </w:r>
      <w:r w:rsidRPr="009156FE">
        <w:rPr>
          <w:lang w:val="uk-UA"/>
        </w:rPr>
        <w:instrText xml:space="preserve"> "</w:instrText>
      </w:r>
      <w:r>
        <w:instrText>https</w:instrText>
      </w:r>
      <w:r w:rsidRPr="009156FE">
        <w:rPr>
          <w:lang w:val="uk-UA"/>
        </w:rPr>
        <w:instrText>://</w:instrText>
      </w:r>
      <w:r>
        <w:instrText>zp</w:instrText>
      </w:r>
      <w:r w:rsidRPr="009156FE">
        <w:rPr>
          <w:lang w:val="uk-UA"/>
        </w:rPr>
        <w:instrText>.</w:instrText>
      </w:r>
      <w:r>
        <w:instrText>gov</w:instrText>
      </w:r>
      <w:r w:rsidRPr="009156FE">
        <w:rPr>
          <w:lang w:val="uk-UA"/>
        </w:rPr>
        <w:instrText>.</w:instrText>
      </w:r>
      <w:r>
        <w:instrText>ua</w:instrText>
      </w:r>
      <w:r w:rsidRPr="009156FE">
        <w:rPr>
          <w:lang w:val="uk-UA"/>
        </w:rPr>
        <w:instrText>/</w:instrText>
      </w:r>
      <w:r>
        <w:instrText>uk</w:instrText>
      </w:r>
      <w:r w:rsidRPr="009156FE">
        <w:rPr>
          <w:lang w:val="uk-UA"/>
        </w:rPr>
        <w:instrText>/</w:instrText>
      </w:r>
      <w:r>
        <w:instrText>documents</w:instrText>
      </w:r>
      <w:r w:rsidRPr="009156FE">
        <w:rPr>
          <w:lang w:val="uk-UA"/>
        </w:rPr>
        <w:instrText>/</w:instrText>
      </w:r>
      <w:r>
        <w:instrText>item</w:instrText>
      </w:r>
      <w:r w:rsidRPr="009156FE">
        <w:rPr>
          <w:lang w:val="uk-UA"/>
        </w:rPr>
        <w:instrText>/41741" \</w:instrText>
      </w:r>
      <w:r>
        <w:instrText>t</w:instrText>
      </w:r>
      <w:r w:rsidRPr="009156FE">
        <w:rPr>
          <w:lang w:val="uk-UA"/>
        </w:rPr>
        <w:instrText xml:space="preserve"> "_</w:instrText>
      </w:r>
      <w:r>
        <w:instrText>blank</w:instrText>
      </w:r>
      <w:r w:rsidRPr="009156FE">
        <w:rPr>
          <w:lang w:val="uk-UA"/>
        </w:rPr>
        <w:instrText xml:space="preserve">" </w:instrText>
      </w:r>
      <w:r>
        <w:fldChar w:fldCharType="separate"/>
      </w:r>
      <w:r w:rsidR="00892F9F" w:rsidRPr="0097080E">
        <w:rPr>
          <w:rStyle w:val="a6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Про затвердження </w:t>
      </w:r>
      <w:r w:rsidR="00892F9F" w:rsidRPr="00B65584">
        <w:rPr>
          <w:rFonts w:ascii="Times New Roman" w:hAnsi="Times New Roman"/>
          <w:b/>
          <w:sz w:val="28"/>
          <w:szCs w:val="28"/>
          <w:lang w:val="uk-UA"/>
        </w:rPr>
        <w:t xml:space="preserve">плану заходів </w:t>
      </w:r>
      <w:r w:rsidR="00892F9F">
        <w:rPr>
          <w:rFonts w:ascii="Times New Roman" w:hAnsi="Times New Roman"/>
          <w:b/>
          <w:sz w:val="28"/>
          <w:szCs w:val="28"/>
          <w:lang w:val="uk-UA"/>
        </w:rPr>
        <w:t xml:space="preserve">із складання </w:t>
      </w:r>
      <w:proofErr w:type="spellStart"/>
      <w:r w:rsidR="00892F9F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="00892F9F" w:rsidRPr="00B65584">
        <w:rPr>
          <w:rFonts w:ascii="Times New Roman" w:hAnsi="Times New Roman"/>
          <w:b/>
          <w:sz w:val="28"/>
          <w:szCs w:val="28"/>
          <w:lang w:val="uk-UA"/>
        </w:rPr>
        <w:t xml:space="preserve"> бюджету </w:t>
      </w:r>
      <w:r w:rsidR="00892F9F" w:rsidRPr="00485D60">
        <w:rPr>
          <w:rFonts w:ascii="Times New Roman" w:hAnsi="Times New Roman"/>
          <w:b/>
          <w:sz w:val="28"/>
          <w:szCs w:val="28"/>
          <w:lang w:val="uk-UA"/>
        </w:rPr>
        <w:t xml:space="preserve">Городоцької міської </w:t>
      </w:r>
      <w:r w:rsidR="00892F9F">
        <w:rPr>
          <w:rFonts w:ascii="Times New Roman" w:hAnsi="Times New Roman"/>
          <w:b/>
          <w:sz w:val="28"/>
          <w:szCs w:val="28"/>
          <w:lang w:val="uk-UA"/>
        </w:rPr>
        <w:t>територіальної громади</w:t>
      </w:r>
      <w:r w:rsidR="00892F9F" w:rsidRPr="00485D60">
        <w:rPr>
          <w:rFonts w:ascii="Times New Roman" w:hAnsi="Times New Roman"/>
          <w:b/>
          <w:sz w:val="28"/>
          <w:szCs w:val="28"/>
          <w:lang w:val="uk-UA"/>
        </w:rPr>
        <w:t xml:space="preserve"> на 202</w:t>
      </w:r>
      <w:r w:rsidR="000B34CE">
        <w:rPr>
          <w:rFonts w:ascii="Times New Roman" w:hAnsi="Times New Roman"/>
          <w:b/>
          <w:sz w:val="28"/>
          <w:szCs w:val="28"/>
          <w:lang w:val="uk-UA"/>
        </w:rPr>
        <w:t>5</w:t>
      </w:r>
      <w:r w:rsidR="00892F9F" w:rsidRPr="00485D60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hAnsi="Times New Roman"/>
          <w:b/>
          <w:sz w:val="28"/>
          <w:szCs w:val="28"/>
          <w:lang w:val="uk-UA"/>
        </w:rPr>
        <w:fldChar w:fldCharType="end"/>
      </w:r>
    </w:p>
    <w:bookmarkEnd w:id="1"/>
    <w:p w:rsidR="00892F9F" w:rsidRDefault="00892F9F" w:rsidP="00EA6AB6">
      <w:pPr>
        <w:rPr>
          <w:lang w:val="uk-UA"/>
        </w:rPr>
      </w:pPr>
    </w:p>
    <w:p w:rsidR="00892F9F" w:rsidRDefault="00892F9F" w:rsidP="00B65584">
      <w:pPr>
        <w:rPr>
          <w:lang w:val="uk-UA"/>
        </w:rPr>
      </w:pPr>
    </w:p>
    <w:p w:rsidR="00892F9F" w:rsidRPr="0012239D" w:rsidRDefault="00892F9F" w:rsidP="0097080E">
      <w:pPr>
        <w:pStyle w:val="a5"/>
        <w:shd w:val="clear" w:color="auto" w:fill="FFFFFF"/>
        <w:spacing w:before="0" w:beforeAutospacing="0" w:after="188" w:afterAutospacing="0"/>
        <w:ind w:left="142" w:firstLine="567"/>
        <w:jc w:val="both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   </w:t>
      </w:r>
      <w:r w:rsidRPr="000A55E0">
        <w:rPr>
          <w:color w:val="353D42"/>
          <w:sz w:val="28"/>
          <w:szCs w:val="28"/>
          <w:lang w:val="uk-UA"/>
        </w:rPr>
        <w:t xml:space="preserve">Відповідно до положень </w:t>
      </w:r>
      <w:proofErr w:type="spellStart"/>
      <w:r>
        <w:rPr>
          <w:color w:val="353D42"/>
          <w:sz w:val="28"/>
          <w:szCs w:val="28"/>
          <w:lang w:val="uk-UA"/>
        </w:rPr>
        <w:t>статтей</w:t>
      </w:r>
      <w:proofErr w:type="spellEnd"/>
      <w:r>
        <w:rPr>
          <w:color w:val="353D42"/>
          <w:sz w:val="28"/>
          <w:szCs w:val="28"/>
          <w:lang w:val="uk-UA"/>
        </w:rPr>
        <w:t xml:space="preserve"> 75 </w:t>
      </w:r>
      <w:r w:rsidRPr="000A55E0">
        <w:rPr>
          <w:color w:val="353D42"/>
          <w:sz w:val="28"/>
          <w:szCs w:val="28"/>
          <w:lang w:val="uk-UA"/>
        </w:rPr>
        <w:t>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</w:t>
      </w:r>
      <w:r w:rsidR="0097080E">
        <w:rPr>
          <w:color w:val="353D42"/>
          <w:sz w:val="28"/>
          <w:szCs w:val="28"/>
          <w:lang w:val="uk-UA"/>
        </w:rPr>
        <w:t xml:space="preserve">, керуючись Законом України «Про місцеве самоврядування в Україні», </w:t>
      </w:r>
      <w:r w:rsidRPr="000A55E0">
        <w:rPr>
          <w:color w:val="353D42"/>
          <w:sz w:val="28"/>
          <w:szCs w:val="28"/>
          <w:lang w:val="uk-UA"/>
        </w:rPr>
        <w:t xml:space="preserve"> виконавчий комітет </w:t>
      </w:r>
      <w:r>
        <w:rPr>
          <w:color w:val="353D42"/>
          <w:sz w:val="28"/>
          <w:szCs w:val="28"/>
          <w:lang w:val="uk-UA"/>
        </w:rPr>
        <w:t>Городоцької</w:t>
      </w:r>
      <w:r w:rsidRPr="000A55E0">
        <w:rPr>
          <w:color w:val="353D42"/>
          <w:sz w:val="28"/>
          <w:szCs w:val="28"/>
          <w:lang w:val="uk-UA"/>
        </w:rPr>
        <w:t xml:space="preserve"> міської ради</w:t>
      </w:r>
      <w:r>
        <w:rPr>
          <w:color w:val="353D42"/>
          <w:sz w:val="28"/>
          <w:szCs w:val="28"/>
          <w:lang w:val="uk-UA"/>
        </w:rPr>
        <w:t xml:space="preserve"> Львівської області</w:t>
      </w:r>
    </w:p>
    <w:p w:rsidR="00892F9F" w:rsidRPr="0097080E" w:rsidRDefault="00892F9F" w:rsidP="0097080E">
      <w:pPr>
        <w:pStyle w:val="a5"/>
        <w:shd w:val="clear" w:color="auto" w:fill="FFFFFF"/>
        <w:spacing w:before="0" w:beforeAutospacing="0" w:after="188" w:afterAutospacing="0"/>
        <w:ind w:left="142" w:firstLine="567"/>
        <w:jc w:val="center"/>
        <w:rPr>
          <w:b/>
          <w:color w:val="353D42"/>
          <w:sz w:val="28"/>
          <w:szCs w:val="28"/>
          <w:lang w:val="uk-UA"/>
        </w:rPr>
      </w:pPr>
      <w:r w:rsidRPr="0097080E">
        <w:rPr>
          <w:b/>
          <w:color w:val="353D42"/>
          <w:sz w:val="28"/>
          <w:szCs w:val="28"/>
          <w:lang w:val="uk-UA"/>
        </w:rPr>
        <w:t>ВИРІШИВ:</w:t>
      </w:r>
    </w:p>
    <w:p w:rsidR="00892F9F" w:rsidRPr="0097080E" w:rsidRDefault="00892F9F" w:rsidP="0097080E">
      <w:pPr>
        <w:pStyle w:val="a4"/>
        <w:numPr>
          <w:ilvl w:val="0"/>
          <w:numId w:val="4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7080E">
        <w:rPr>
          <w:rFonts w:ascii="Times New Roman" w:hAnsi="Times New Roman"/>
          <w:sz w:val="28"/>
          <w:szCs w:val="28"/>
          <w:lang w:val="uk-UA"/>
        </w:rPr>
        <w:t xml:space="preserve">Затвердити  план заходів із складання </w:t>
      </w:r>
      <w:proofErr w:type="spellStart"/>
      <w:r w:rsidRPr="0097080E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97080E">
        <w:rPr>
          <w:rFonts w:ascii="Times New Roman" w:hAnsi="Times New Roman"/>
          <w:sz w:val="28"/>
          <w:szCs w:val="28"/>
          <w:lang w:val="uk-UA"/>
        </w:rPr>
        <w:t xml:space="preserve"> бюджету Городоцької міської територіальної громади  на 202</w:t>
      </w:r>
      <w:r w:rsidR="000B34CE" w:rsidRPr="0097080E">
        <w:rPr>
          <w:rFonts w:ascii="Times New Roman" w:hAnsi="Times New Roman"/>
          <w:sz w:val="28"/>
          <w:szCs w:val="28"/>
          <w:lang w:val="uk-UA"/>
        </w:rPr>
        <w:t xml:space="preserve">5 </w:t>
      </w:r>
      <w:r w:rsidRPr="0097080E">
        <w:rPr>
          <w:rFonts w:ascii="Times New Roman" w:hAnsi="Times New Roman"/>
          <w:sz w:val="28"/>
          <w:szCs w:val="28"/>
          <w:lang w:val="uk-UA"/>
        </w:rPr>
        <w:t>рік (додаток 1).</w:t>
      </w:r>
    </w:p>
    <w:p w:rsidR="0097080E" w:rsidRPr="0097080E" w:rsidRDefault="0097080E" w:rsidP="0097080E">
      <w:pPr>
        <w:pStyle w:val="a4"/>
        <w:spacing w:after="0"/>
        <w:ind w:left="142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2F9F" w:rsidRPr="004F6AF3" w:rsidRDefault="00892F9F" w:rsidP="0097080E">
      <w:pPr>
        <w:pStyle w:val="a5"/>
        <w:shd w:val="clear" w:color="auto" w:fill="FFFFFF"/>
        <w:spacing w:before="0" w:beforeAutospacing="0" w:after="188" w:afterAutospacing="0"/>
        <w:ind w:left="142" w:firstLine="567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  <w:lang w:val="uk-UA"/>
        </w:rPr>
        <w:t>2</w:t>
      </w:r>
      <w:r w:rsidRPr="004F6AF3">
        <w:rPr>
          <w:color w:val="353D42"/>
          <w:sz w:val="28"/>
          <w:szCs w:val="28"/>
        </w:rPr>
        <w:t xml:space="preserve">. </w:t>
      </w:r>
      <w:r w:rsidRPr="00ED13BF">
        <w:rPr>
          <w:sz w:val="28"/>
          <w:szCs w:val="28"/>
          <w:lang w:val="uk-UA"/>
        </w:rPr>
        <w:t xml:space="preserve">Контроль за виконанням рішення </w:t>
      </w:r>
      <w:r w:rsidR="0097080E">
        <w:rPr>
          <w:sz w:val="28"/>
          <w:szCs w:val="28"/>
          <w:lang w:val="uk-UA"/>
        </w:rPr>
        <w:t>залишаю за собою.</w:t>
      </w:r>
    </w:p>
    <w:p w:rsidR="00892F9F" w:rsidRDefault="00892F9F" w:rsidP="00B65584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  <w:r w:rsidRPr="004F6AF3">
        <w:rPr>
          <w:color w:val="353D42"/>
          <w:sz w:val="28"/>
          <w:szCs w:val="28"/>
        </w:rPr>
        <w:t> </w:t>
      </w:r>
    </w:p>
    <w:p w:rsidR="00892F9F" w:rsidRDefault="00892F9F" w:rsidP="00B65584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892F9F" w:rsidRDefault="00892F9F" w:rsidP="00B65584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892F9F" w:rsidRPr="00075218" w:rsidRDefault="00892F9F" w:rsidP="00B65584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892F9F" w:rsidRPr="00E04B17" w:rsidRDefault="00892F9F" w:rsidP="00B65584">
      <w:pPr>
        <w:tabs>
          <w:tab w:val="left" w:pos="6096"/>
        </w:tabs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</w:t>
      </w:r>
      <w:r w:rsidRPr="00E04B17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Володимир РЕМЕНЯК</w:t>
      </w: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B65584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</w:p>
    <w:p w:rsidR="00892F9F" w:rsidRDefault="00892F9F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  <w:lang w:val="uk-UA"/>
        </w:rPr>
      </w:pPr>
    </w:p>
    <w:p w:rsidR="00892F9F" w:rsidRPr="00136D0C" w:rsidRDefault="00892F9F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  <w:lang w:val="uk-UA"/>
        </w:rPr>
      </w:pPr>
    </w:p>
    <w:p w:rsidR="00892F9F" w:rsidRDefault="00892F9F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</w:rPr>
      </w:pPr>
    </w:p>
    <w:p w:rsidR="009156FE" w:rsidRDefault="009156FE" w:rsidP="00B65584">
      <w:pPr>
        <w:tabs>
          <w:tab w:val="left" w:pos="6096"/>
        </w:tabs>
        <w:spacing w:line="240" w:lineRule="auto"/>
        <w:jc w:val="right"/>
        <w:rPr>
          <w:b/>
          <w:i/>
          <w:sz w:val="28"/>
          <w:szCs w:val="28"/>
        </w:rPr>
      </w:pPr>
    </w:p>
    <w:p w:rsidR="0097080E" w:rsidRPr="00E04B17" w:rsidRDefault="0097080E" w:rsidP="0097080E">
      <w:pPr>
        <w:tabs>
          <w:tab w:val="left" w:pos="6096"/>
        </w:tabs>
        <w:spacing w:line="240" w:lineRule="auto"/>
        <w:rPr>
          <w:b/>
          <w:i/>
          <w:sz w:val="28"/>
          <w:szCs w:val="28"/>
        </w:rPr>
      </w:pPr>
    </w:p>
    <w:p w:rsidR="00892F9F" w:rsidRPr="00920AC1" w:rsidRDefault="00892F9F" w:rsidP="0097080E">
      <w:pPr>
        <w:tabs>
          <w:tab w:val="left" w:pos="6096"/>
        </w:tabs>
        <w:spacing w:line="240" w:lineRule="auto"/>
        <w:contextualSpacing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Додаток  </w:t>
      </w:r>
      <w:r>
        <w:rPr>
          <w:rFonts w:ascii="Times New Roman" w:hAnsi="Times New Roman"/>
          <w:sz w:val="24"/>
          <w:lang w:val="uk-UA"/>
        </w:rPr>
        <w:t xml:space="preserve">1 </w:t>
      </w:r>
      <w:r w:rsidRPr="00920AC1">
        <w:rPr>
          <w:rFonts w:ascii="Times New Roman" w:hAnsi="Times New Roman"/>
          <w:sz w:val="24"/>
          <w:lang w:val="uk-UA"/>
        </w:rPr>
        <w:t xml:space="preserve">до рішення </w:t>
      </w:r>
    </w:p>
    <w:p w:rsidR="00892F9F" w:rsidRPr="00920AC1" w:rsidRDefault="00892F9F" w:rsidP="0097080E">
      <w:pPr>
        <w:tabs>
          <w:tab w:val="center" w:pos="4961"/>
          <w:tab w:val="left" w:pos="6379"/>
          <w:tab w:val="right" w:pos="9922"/>
        </w:tabs>
        <w:spacing w:line="240" w:lineRule="auto"/>
        <w:contextualSpacing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ab/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</w:t>
      </w:r>
      <w:r w:rsidRPr="00920AC1">
        <w:rPr>
          <w:rFonts w:ascii="Times New Roman" w:hAnsi="Times New Roman"/>
          <w:sz w:val="24"/>
          <w:lang w:val="uk-UA"/>
        </w:rPr>
        <w:t xml:space="preserve"> </w:t>
      </w:r>
      <w:r w:rsidR="0097080E">
        <w:rPr>
          <w:rFonts w:ascii="Times New Roman" w:hAnsi="Times New Roman"/>
          <w:sz w:val="24"/>
          <w:lang w:val="uk-UA"/>
        </w:rPr>
        <w:t xml:space="preserve">       в</w:t>
      </w:r>
      <w:r w:rsidRPr="00920AC1">
        <w:rPr>
          <w:rFonts w:ascii="Times New Roman" w:hAnsi="Times New Roman"/>
          <w:sz w:val="24"/>
          <w:lang w:val="uk-UA"/>
        </w:rPr>
        <w:t xml:space="preserve">иконавчого  комітету </w:t>
      </w:r>
    </w:p>
    <w:p w:rsidR="00892F9F" w:rsidRPr="007C39D4" w:rsidRDefault="00892F9F" w:rsidP="0097080E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</w:t>
      </w:r>
      <w:r w:rsidR="0097080E">
        <w:rPr>
          <w:rFonts w:ascii="Times New Roman" w:hAnsi="Times New Roman"/>
          <w:sz w:val="24"/>
          <w:lang w:val="uk-UA"/>
        </w:rPr>
        <w:t>№ __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920AC1">
        <w:rPr>
          <w:rFonts w:ascii="Times New Roman" w:hAnsi="Times New Roman"/>
          <w:sz w:val="24"/>
          <w:lang w:val="uk-UA"/>
        </w:rPr>
        <w:t xml:space="preserve">від   </w:t>
      </w:r>
      <w:r w:rsidR="0097080E">
        <w:rPr>
          <w:rFonts w:ascii="Times New Roman" w:hAnsi="Times New Roman"/>
          <w:sz w:val="24"/>
          <w:lang w:val="uk-UA"/>
        </w:rPr>
        <w:t>25</w:t>
      </w:r>
      <w:r w:rsidRPr="00920AC1">
        <w:rPr>
          <w:rFonts w:ascii="Times New Roman" w:hAnsi="Times New Roman"/>
          <w:sz w:val="24"/>
          <w:lang w:val="uk-UA"/>
        </w:rPr>
        <w:t>.0</w:t>
      </w:r>
      <w:r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>.202</w:t>
      </w:r>
      <w:r w:rsidR="000B34CE"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 xml:space="preserve"> р</w:t>
      </w:r>
      <w:r w:rsidR="0097080E">
        <w:rPr>
          <w:rFonts w:ascii="Times New Roman" w:hAnsi="Times New Roman"/>
          <w:sz w:val="24"/>
          <w:lang w:val="uk-UA"/>
        </w:rPr>
        <w:t>.</w:t>
      </w:r>
    </w:p>
    <w:p w:rsidR="00892F9F" w:rsidRPr="007C39D4" w:rsidRDefault="00892F9F" w:rsidP="00B65584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92F9F" w:rsidRDefault="00892F9F" w:rsidP="00E472DD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92F9F" w:rsidRDefault="00892F9F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892F9F" w:rsidRDefault="00892F9F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із складання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бюджету Городоцької міської територіальної громади                       на 202</w:t>
      </w:r>
      <w:r w:rsidR="000B34CE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892F9F" w:rsidRDefault="00892F9F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5242"/>
        <w:gridCol w:w="2040"/>
        <w:gridCol w:w="2228"/>
      </w:tblGrid>
      <w:tr w:rsidR="00892F9F" w:rsidRPr="00F918B3">
        <w:tc>
          <w:tcPr>
            <w:tcW w:w="550" w:type="dxa"/>
            <w:vAlign w:val="center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242" w:type="dxa"/>
            <w:vAlign w:val="center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040" w:type="dxa"/>
            <w:vAlign w:val="center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виконання*</w:t>
            </w:r>
          </w:p>
        </w:tc>
        <w:tc>
          <w:tcPr>
            <w:tcW w:w="2228" w:type="dxa"/>
            <w:vAlign w:val="center"/>
          </w:tcPr>
          <w:p w:rsidR="00892F9F" w:rsidRPr="00C94840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Доведення до головних розпорядників 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бюджетних 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коштів особливостей складання розрахунків до </w:t>
            </w:r>
            <w:proofErr w:type="spellStart"/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бюджету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 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 прогнозних обсягів міжбюджетних трансфертів на плановий рік, надісланих Мінфіном</w:t>
            </w:r>
          </w:p>
        </w:tc>
        <w:tc>
          <w:tcPr>
            <w:tcW w:w="2040" w:type="dxa"/>
          </w:tcPr>
          <w:p w:rsidR="00892F9F" w:rsidRPr="00F918B3" w:rsidRDefault="00892F9F" w:rsidP="000B34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Друга половина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  <w:p w:rsidR="00892F9F" w:rsidRPr="00C94840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Підготовка пропозицій до </w:t>
            </w:r>
            <w:proofErr w:type="spellStart"/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державного бюджету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 202</w:t>
            </w:r>
            <w:r w:rsidR="000B34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 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 частині міжбюджетних трансфертів та їх надання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департаменту фінансів ЛОДА для подання 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Мінфіну і галузевим міністерствам</w:t>
            </w:r>
          </w:p>
        </w:tc>
        <w:tc>
          <w:tcPr>
            <w:tcW w:w="2040" w:type="dxa"/>
          </w:tcPr>
          <w:p w:rsidR="00892F9F" w:rsidRPr="00F918B3" w:rsidRDefault="00892F9F" w:rsidP="000B34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До 1 вересня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2228" w:type="dxa"/>
          </w:tcPr>
          <w:p w:rsidR="00892F9F" w:rsidRPr="00F918B3" w:rsidRDefault="00892F9F" w:rsidP="00C948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2617CD" w:rsidRDefault="00892F9F" w:rsidP="000B34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Формування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оптимальної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шкільної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мережі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202</w:t>
            </w:r>
            <w:r w:rsidR="000B34CE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/2</w:t>
            </w:r>
            <w:r w:rsidR="000B34CE">
              <w:rPr>
                <w:rFonts w:ascii="Times New Roman" w:hAnsi="Times New Roman"/>
                <w:sz w:val="28"/>
                <w:szCs w:val="28"/>
                <w:lang w:val="uk-UA" w:eastAsia="uk-UA"/>
              </w:rPr>
              <w:t>5</w:t>
            </w: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навчальний</w:t>
            </w:r>
            <w:proofErr w:type="spellEnd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рік</w:t>
            </w:r>
            <w:proofErr w:type="spellEnd"/>
          </w:p>
        </w:tc>
        <w:tc>
          <w:tcPr>
            <w:tcW w:w="2040" w:type="dxa"/>
          </w:tcPr>
          <w:p w:rsidR="00892F9F" w:rsidRPr="002617CD" w:rsidRDefault="00892F9F" w:rsidP="00D71D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</w:t>
            </w: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о 05 вересня</w:t>
            </w:r>
          </w:p>
          <w:p w:rsidR="00892F9F" w:rsidRPr="002617CD" w:rsidRDefault="00892F9F" w:rsidP="000B34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 w:rsidR="000B34CE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Pr="002617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  <w:tc>
          <w:tcPr>
            <w:tcW w:w="2228" w:type="dxa"/>
          </w:tcPr>
          <w:p w:rsidR="00892F9F" w:rsidRPr="002617CD" w:rsidRDefault="00892F9F" w:rsidP="00EC2B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Гуманітарне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бюджетних коштів: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прогнозних обсягів міжбюджетних трансфертів, врахованих у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кті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, схваленого Кабінетом Міністрів України;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- методики їх визначення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Одноденний термін після отримання від Департаменту фінансів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Львівської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бюджетних коштів: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- інструкції з підготовки бюджетних запитів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- граничних показників видатків місцевого бюджету та надання кредитів з місцевого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2040" w:type="dxa"/>
          </w:tcPr>
          <w:p w:rsidR="00892F9F" w:rsidRPr="00F918B3" w:rsidRDefault="00892F9F" w:rsidP="000B34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Друга половина вересня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Організація роботи з розробки бюджетних запитів 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Жовтень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  <w:p w:rsidR="00892F9F" w:rsidRPr="00F918B3" w:rsidRDefault="00892F9F" w:rsidP="00F918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бюджетних запитів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</w:t>
            </w:r>
            <w:r w:rsidRPr="00EA153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 фінансовому управлінню Городоцької міської ради</w:t>
            </w:r>
          </w:p>
        </w:tc>
        <w:tc>
          <w:tcPr>
            <w:tcW w:w="2040" w:type="dxa"/>
          </w:tcPr>
          <w:p w:rsidR="00892F9F" w:rsidRPr="00F918B3" w:rsidRDefault="00892F9F" w:rsidP="000B34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 листопада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аналізу бюджетних запитів, отриманих від головних розпорядників бюджетних коштів, та прийняття рішення щодо вк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лючення їх до пропозиції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бюджету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40" w:type="dxa"/>
          </w:tcPr>
          <w:p w:rsidR="00892F9F" w:rsidRPr="00A60B1F" w:rsidRDefault="00892F9F" w:rsidP="000B34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B1F">
              <w:rPr>
                <w:rFonts w:ascii="Times New Roman" w:hAnsi="Times New Roman"/>
                <w:sz w:val="28"/>
                <w:szCs w:val="28"/>
                <w:lang w:val="uk-UA"/>
              </w:rPr>
              <w:t>Перша половина листопада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A60B1F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, прийнятого Верховною Радою України у другому читанні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Одноденний термін після отримання від  Департаменту фінансів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Львівської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A60B1F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Вжиття заходів щодо залучення громадськості до процесу складання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бюджету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(проведення засідань громадських рад, громадських слухань, консультацій з громадськістю, форумів, конференцій,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брифінгів, дискусій, вивчення громадських думок)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Жовтень-листопад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 Городоцької міської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Городоцька 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гуманітарне управління</w:t>
            </w:r>
          </w:p>
        </w:tc>
      </w:tr>
      <w:tr w:rsidR="00892F9F" w:rsidRPr="00F918B3">
        <w:trPr>
          <w:trHeight w:val="699"/>
        </w:trPr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Городоцької міської ради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додатками згідно із типовою формою, доведеною Міністерством фінансів, і матеріалів, передбачених статтею 76 Бюджетного кодексу України та його подання виконавчому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proofErr w:type="spellEnd"/>
            <w:r w:rsidRPr="00F918B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40" w:type="dxa"/>
          </w:tcPr>
          <w:p w:rsidR="00892F9F" w:rsidRPr="00F918B3" w:rsidRDefault="00892F9F" w:rsidP="000B34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листопада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C4481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Схвалення проекту </w:t>
            </w:r>
            <w:r w:rsidRPr="00F918B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рішення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="00C448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40" w:type="dxa"/>
          </w:tcPr>
          <w:p w:rsidR="00892F9F" w:rsidRPr="00F918B3" w:rsidRDefault="00892F9F" w:rsidP="002A1A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A1A2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грудня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Городоцької міської ради 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Направлення схваленого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918B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Городоцької міської ради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C448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 затвердження ради 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У 2-денний термін після схвалення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F91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040" w:type="dxa"/>
          </w:tcPr>
          <w:p w:rsidR="00892F9F" w:rsidRPr="00F918B3" w:rsidRDefault="00892F9F" w:rsidP="000B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пізніше ніж через три робочі дні після подання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Городоцькій міській</w:t>
            </w:r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раді </w:t>
            </w:r>
            <w:proofErr w:type="spellStart"/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про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Городоцької міської територіальної громади на 202</w:t>
            </w:r>
            <w:r w:rsidR="000B34C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228" w:type="dxa"/>
          </w:tcPr>
          <w:p w:rsidR="00892F9F" w:rsidRPr="00DF7432" w:rsidRDefault="00892F9F" w:rsidP="00440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Оприлюднення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рік, схваленого виконавчим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комітетом Городоцької міської ради</w:t>
            </w:r>
          </w:p>
        </w:tc>
        <w:tc>
          <w:tcPr>
            <w:tcW w:w="2040" w:type="dxa"/>
          </w:tcPr>
          <w:p w:rsidR="00892F9F" w:rsidRPr="00F918B3" w:rsidRDefault="00892F9F" w:rsidP="002A1A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До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2A1A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грудня 202</w:t>
            </w:r>
            <w:r w:rsidR="000B34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р.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Доопрацювання проекту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Pr="00F918B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урахуванням показників обсягів міжбюджетних трансфертів, врахованих у проекті державного бюджету, прийнятого 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Верховною Радою України у другому читанні</w:t>
            </w:r>
          </w:p>
        </w:tc>
        <w:tc>
          <w:tcPr>
            <w:tcW w:w="2040" w:type="dxa"/>
          </w:tcPr>
          <w:p w:rsidR="00892F9F" w:rsidRPr="00F918B3" w:rsidRDefault="00892F9F" w:rsidP="000B34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18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Грудень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202</w:t>
            </w:r>
            <w:r w:rsidR="000B34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Городоцької міської ради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Супровід розгляду </w:t>
            </w:r>
            <w:proofErr w:type="spellStart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Регламенту ради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фінансового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гуманітарного управління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042448" w:rsidRDefault="00892F9F" w:rsidP="000B34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>Затвердження</w:t>
            </w:r>
            <w:proofErr w:type="spellEnd"/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бюджету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 w:rsidRPr="000424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923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2448">
              <w:rPr>
                <w:rFonts w:ascii="Times New Roman" w:hAnsi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040" w:type="dxa"/>
          </w:tcPr>
          <w:p w:rsidR="00892F9F" w:rsidRPr="00042448" w:rsidRDefault="00892F9F" w:rsidP="00CF1C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</w:t>
            </w:r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>о 2</w:t>
            </w:r>
            <w:r w:rsidR="000B34CE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>грудня</w:t>
            </w:r>
            <w:proofErr w:type="spellEnd"/>
          </w:p>
          <w:p w:rsidR="00892F9F" w:rsidRPr="00042448" w:rsidRDefault="00892F9F" w:rsidP="000B34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 w:rsidR="000B34CE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Pr="000424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  <w:tc>
          <w:tcPr>
            <w:tcW w:w="2228" w:type="dxa"/>
          </w:tcPr>
          <w:p w:rsidR="00892F9F" w:rsidRPr="00042448" w:rsidRDefault="00892F9F" w:rsidP="00EC2B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892F9F" w:rsidRPr="00F918B3">
        <w:tc>
          <w:tcPr>
            <w:tcW w:w="550" w:type="dxa"/>
          </w:tcPr>
          <w:p w:rsidR="00892F9F" w:rsidRPr="00F918B3" w:rsidRDefault="00892F9F" w:rsidP="00F918B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2" w:type="dxa"/>
          </w:tcPr>
          <w:p w:rsidR="00892F9F" w:rsidRPr="00F918B3" w:rsidRDefault="00892F9F" w:rsidP="000B34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Оприлюднення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бюджет Городоцької міської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B3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 у газеті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«Народна думка»</w:t>
            </w:r>
          </w:p>
        </w:tc>
        <w:tc>
          <w:tcPr>
            <w:tcW w:w="2040" w:type="dxa"/>
          </w:tcPr>
          <w:p w:rsidR="00892F9F" w:rsidRPr="00F918B3" w:rsidRDefault="00892F9F" w:rsidP="00F91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>В 10-денний термін з дня прийняття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</w:t>
            </w:r>
            <w:r w:rsidRPr="00F91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28" w:type="dxa"/>
          </w:tcPr>
          <w:p w:rsidR="00892F9F" w:rsidRPr="00F918B3" w:rsidRDefault="00892F9F" w:rsidP="00F918B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</w:tbl>
    <w:p w:rsidR="00892F9F" w:rsidRPr="00AA3EDB" w:rsidRDefault="00892F9F" w:rsidP="008F221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92F9F" w:rsidRPr="0097080E" w:rsidRDefault="00892F9F" w:rsidP="00C60B0F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892F9F" w:rsidRPr="0097080E" w:rsidRDefault="0097080E" w:rsidP="00C60B0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08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Керуючий справами                                      Богдан СТЕПАНЯК </w:t>
      </w:r>
    </w:p>
    <w:p w:rsidR="00892F9F" w:rsidRDefault="00892F9F" w:rsidP="008F221F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892F9F" w:rsidSect="008F221F">
      <w:pgSz w:w="11906" w:h="16838"/>
      <w:pgMar w:top="851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1C49"/>
    <w:multiLevelType w:val="multilevel"/>
    <w:tmpl w:val="B2CCDBB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1544D"/>
    <w:multiLevelType w:val="hybridMultilevel"/>
    <w:tmpl w:val="5C106B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CFC"/>
    <w:rsid w:val="000071AF"/>
    <w:rsid w:val="000139C0"/>
    <w:rsid w:val="0003432D"/>
    <w:rsid w:val="00040626"/>
    <w:rsid w:val="00041125"/>
    <w:rsid w:val="000421EE"/>
    <w:rsid w:val="00042448"/>
    <w:rsid w:val="00075218"/>
    <w:rsid w:val="000827E7"/>
    <w:rsid w:val="00084B89"/>
    <w:rsid w:val="00085EF2"/>
    <w:rsid w:val="00090AC9"/>
    <w:rsid w:val="00097AB0"/>
    <w:rsid w:val="000A09B0"/>
    <w:rsid w:val="000A55E0"/>
    <w:rsid w:val="000B34CE"/>
    <w:rsid w:val="000B5A04"/>
    <w:rsid w:val="000E2727"/>
    <w:rsid w:val="000E7A89"/>
    <w:rsid w:val="000F6580"/>
    <w:rsid w:val="00100468"/>
    <w:rsid w:val="0012239D"/>
    <w:rsid w:val="00124728"/>
    <w:rsid w:val="00136D0C"/>
    <w:rsid w:val="0014747A"/>
    <w:rsid w:val="00173B76"/>
    <w:rsid w:val="001A0678"/>
    <w:rsid w:val="001A3441"/>
    <w:rsid w:val="001B7C8B"/>
    <w:rsid w:val="001C383D"/>
    <w:rsid w:val="001D1054"/>
    <w:rsid w:val="001D1DBA"/>
    <w:rsid w:val="001E3C4C"/>
    <w:rsid w:val="001F11EE"/>
    <w:rsid w:val="002055A0"/>
    <w:rsid w:val="0020657A"/>
    <w:rsid w:val="00207DDE"/>
    <w:rsid w:val="00212D89"/>
    <w:rsid w:val="0022065D"/>
    <w:rsid w:val="00243447"/>
    <w:rsid w:val="00252298"/>
    <w:rsid w:val="00260B72"/>
    <w:rsid w:val="002614C6"/>
    <w:rsid w:val="002617CD"/>
    <w:rsid w:val="00261DFC"/>
    <w:rsid w:val="0027111D"/>
    <w:rsid w:val="002821BF"/>
    <w:rsid w:val="0028351B"/>
    <w:rsid w:val="002845D0"/>
    <w:rsid w:val="00284735"/>
    <w:rsid w:val="002A1A21"/>
    <w:rsid w:val="002D18D4"/>
    <w:rsid w:val="002E0BBF"/>
    <w:rsid w:val="002F5D63"/>
    <w:rsid w:val="00310BFB"/>
    <w:rsid w:val="00316513"/>
    <w:rsid w:val="00331F97"/>
    <w:rsid w:val="003353F9"/>
    <w:rsid w:val="00346C42"/>
    <w:rsid w:val="00371C44"/>
    <w:rsid w:val="00380820"/>
    <w:rsid w:val="0038203A"/>
    <w:rsid w:val="003842DC"/>
    <w:rsid w:val="00385E82"/>
    <w:rsid w:val="00390293"/>
    <w:rsid w:val="003A4669"/>
    <w:rsid w:val="00403C4C"/>
    <w:rsid w:val="00412CFC"/>
    <w:rsid w:val="00416026"/>
    <w:rsid w:val="00416A80"/>
    <w:rsid w:val="00421DC7"/>
    <w:rsid w:val="004317DE"/>
    <w:rsid w:val="0043716B"/>
    <w:rsid w:val="0044061F"/>
    <w:rsid w:val="00455742"/>
    <w:rsid w:val="00465832"/>
    <w:rsid w:val="00470CF9"/>
    <w:rsid w:val="00473FF7"/>
    <w:rsid w:val="00485D60"/>
    <w:rsid w:val="004B2FFE"/>
    <w:rsid w:val="004B30B9"/>
    <w:rsid w:val="004E57BE"/>
    <w:rsid w:val="004F0276"/>
    <w:rsid w:val="004F6AF3"/>
    <w:rsid w:val="0050373C"/>
    <w:rsid w:val="0051340B"/>
    <w:rsid w:val="00527C1B"/>
    <w:rsid w:val="00555D39"/>
    <w:rsid w:val="00567C2B"/>
    <w:rsid w:val="00570ED4"/>
    <w:rsid w:val="0057325B"/>
    <w:rsid w:val="0058138A"/>
    <w:rsid w:val="005955C8"/>
    <w:rsid w:val="005A47B5"/>
    <w:rsid w:val="005A758C"/>
    <w:rsid w:val="005C3206"/>
    <w:rsid w:val="005C46E4"/>
    <w:rsid w:val="005E028C"/>
    <w:rsid w:val="005E1566"/>
    <w:rsid w:val="005F066B"/>
    <w:rsid w:val="005F29E2"/>
    <w:rsid w:val="0061403E"/>
    <w:rsid w:val="00630B8B"/>
    <w:rsid w:val="00632C40"/>
    <w:rsid w:val="00640265"/>
    <w:rsid w:val="00643316"/>
    <w:rsid w:val="0064596B"/>
    <w:rsid w:val="006A1C79"/>
    <w:rsid w:val="006A50D3"/>
    <w:rsid w:val="006B2603"/>
    <w:rsid w:val="006C10FF"/>
    <w:rsid w:val="006D4D91"/>
    <w:rsid w:val="006F07C3"/>
    <w:rsid w:val="006F24AE"/>
    <w:rsid w:val="006F4732"/>
    <w:rsid w:val="0070539D"/>
    <w:rsid w:val="007100FA"/>
    <w:rsid w:val="007103C6"/>
    <w:rsid w:val="00724FF7"/>
    <w:rsid w:val="00737CFC"/>
    <w:rsid w:val="00762647"/>
    <w:rsid w:val="00774CC2"/>
    <w:rsid w:val="00774EB2"/>
    <w:rsid w:val="0077747E"/>
    <w:rsid w:val="00785931"/>
    <w:rsid w:val="007867B9"/>
    <w:rsid w:val="007A61A5"/>
    <w:rsid w:val="007C39D4"/>
    <w:rsid w:val="007D5CD8"/>
    <w:rsid w:val="007E0C3B"/>
    <w:rsid w:val="007E1FC3"/>
    <w:rsid w:val="007F4463"/>
    <w:rsid w:val="008033DD"/>
    <w:rsid w:val="008072DF"/>
    <w:rsid w:val="008172FC"/>
    <w:rsid w:val="0085431F"/>
    <w:rsid w:val="00861CBA"/>
    <w:rsid w:val="0086425E"/>
    <w:rsid w:val="00871307"/>
    <w:rsid w:val="00892F9F"/>
    <w:rsid w:val="008B35DD"/>
    <w:rsid w:val="008B39DF"/>
    <w:rsid w:val="008C0DF4"/>
    <w:rsid w:val="008C29DA"/>
    <w:rsid w:val="008C7AE5"/>
    <w:rsid w:val="008D72A2"/>
    <w:rsid w:val="008E7668"/>
    <w:rsid w:val="008F221F"/>
    <w:rsid w:val="00904810"/>
    <w:rsid w:val="009156FE"/>
    <w:rsid w:val="00920AC1"/>
    <w:rsid w:val="00920EBA"/>
    <w:rsid w:val="009238DE"/>
    <w:rsid w:val="00932CEB"/>
    <w:rsid w:val="00947203"/>
    <w:rsid w:val="00955445"/>
    <w:rsid w:val="00966030"/>
    <w:rsid w:val="0097080E"/>
    <w:rsid w:val="00982103"/>
    <w:rsid w:val="00985435"/>
    <w:rsid w:val="0099252D"/>
    <w:rsid w:val="009973C1"/>
    <w:rsid w:val="009F1311"/>
    <w:rsid w:val="00A23CAC"/>
    <w:rsid w:val="00A460A6"/>
    <w:rsid w:val="00A50DFB"/>
    <w:rsid w:val="00A60B1F"/>
    <w:rsid w:val="00A7450A"/>
    <w:rsid w:val="00A836CE"/>
    <w:rsid w:val="00AA3EDB"/>
    <w:rsid w:val="00AA5D17"/>
    <w:rsid w:val="00AC6CD3"/>
    <w:rsid w:val="00AC7D92"/>
    <w:rsid w:val="00AD0238"/>
    <w:rsid w:val="00AF08A4"/>
    <w:rsid w:val="00B044A5"/>
    <w:rsid w:val="00B05FE2"/>
    <w:rsid w:val="00B21687"/>
    <w:rsid w:val="00B21BF1"/>
    <w:rsid w:val="00B32ECB"/>
    <w:rsid w:val="00B54CD4"/>
    <w:rsid w:val="00B65584"/>
    <w:rsid w:val="00B707C8"/>
    <w:rsid w:val="00B739DD"/>
    <w:rsid w:val="00BB7549"/>
    <w:rsid w:val="00BD4249"/>
    <w:rsid w:val="00BD6041"/>
    <w:rsid w:val="00BE420D"/>
    <w:rsid w:val="00BE7A0C"/>
    <w:rsid w:val="00BF6F80"/>
    <w:rsid w:val="00C230E6"/>
    <w:rsid w:val="00C26F06"/>
    <w:rsid w:val="00C32D4B"/>
    <w:rsid w:val="00C44818"/>
    <w:rsid w:val="00C53B7D"/>
    <w:rsid w:val="00C60B0F"/>
    <w:rsid w:val="00C6756E"/>
    <w:rsid w:val="00C721EB"/>
    <w:rsid w:val="00C77E35"/>
    <w:rsid w:val="00C77EDF"/>
    <w:rsid w:val="00C91019"/>
    <w:rsid w:val="00C94840"/>
    <w:rsid w:val="00CB2D74"/>
    <w:rsid w:val="00CC08E8"/>
    <w:rsid w:val="00CF1CDA"/>
    <w:rsid w:val="00CF24B2"/>
    <w:rsid w:val="00CF5CD4"/>
    <w:rsid w:val="00D0322D"/>
    <w:rsid w:val="00D11DD6"/>
    <w:rsid w:val="00D17476"/>
    <w:rsid w:val="00D24B1A"/>
    <w:rsid w:val="00D465EA"/>
    <w:rsid w:val="00D479C2"/>
    <w:rsid w:val="00D55B28"/>
    <w:rsid w:val="00D7002C"/>
    <w:rsid w:val="00D71D73"/>
    <w:rsid w:val="00D932B2"/>
    <w:rsid w:val="00DA06EC"/>
    <w:rsid w:val="00DC7E25"/>
    <w:rsid w:val="00DD4A5C"/>
    <w:rsid w:val="00DE520B"/>
    <w:rsid w:val="00DF2B8C"/>
    <w:rsid w:val="00DF7432"/>
    <w:rsid w:val="00E045EE"/>
    <w:rsid w:val="00E04B17"/>
    <w:rsid w:val="00E077B5"/>
    <w:rsid w:val="00E14DB3"/>
    <w:rsid w:val="00E156B1"/>
    <w:rsid w:val="00E345C2"/>
    <w:rsid w:val="00E472DD"/>
    <w:rsid w:val="00E57BA3"/>
    <w:rsid w:val="00E61BB6"/>
    <w:rsid w:val="00E718A0"/>
    <w:rsid w:val="00EA1535"/>
    <w:rsid w:val="00EA6AB6"/>
    <w:rsid w:val="00EC13EE"/>
    <w:rsid w:val="00EC2BC2"/>
    <w:rsid w:val="00ED13BF"/>
    <w:rsid w:val="00EE5DD9"/>
    <w:rsid w:val="00EF3457"/>
    <w:rsid w:val="00F143F7"/>
    <w:rsid w:val="00F36D8C"/>
    <w:rsid w:val="00F50CFB"/>
    <w:rsid w:val="00F600F7"/>
    <w:rsid w:val="00F61EB2"/>
    <w:rsid w:val="00F805B0"/>
    <w:rsid w:val="00F918B3"/>
    <w:rsid w:val="00F95EE9"/>
    <w:rsid w:val="00FC0D9B"/>
    <w:rsid w:val="00FC24CB"/>
    <w:rsid w:val="00FC7536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12E1A9"/>
  <w15:docId w15:val="{C3941ACC-92F4-4B00-A2E2-74D6FD8F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716B"/>
    <w:pPr>
      <w:spacing w:after="160" w:line="259" w:lineRule="auto"/>
    </w:pPr>
    <w:rPr>
      <w:sz w:val="22"/>
      <w:szCs w:val="22"/>
      <w:lang w:val="ru-RU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B65584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B65584"/>
    <w:rPr>
      <w:rFonts w:cs="Times New Roman"/>
      <w:b/>
      <w:bCs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B655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B65584"/>
    <w:rPr>
      <w:rFonts w:cs="Times New Roman"/>
      <w:color w:val="0000FF"/>
      <w:u w:val="single"/>
    </w:rPr>
  </w:style>
  <w:style w:type="character" w:styleId="a7">
    <w:name w:val="Strong"/>
    <w:uiPriority w:val="99"/>
    <w:qFormat/>
    <w:locked/>
    <w:rsid w:val="00B65584"/>
    <w:rPr>
      <w:rFonts w:cs="Times New Roman"/>
      <w:b/>
      <w:bCs/>
    </w:rPr>
  </w:style>
  <w:style w:type="paragraph" w:styleId="a8">
    <w:name w:val="Block Text"/>
    <w:basedOn w:val="a"/>
    <w:uiPriority w:val="99"/>
    <w:semiHidden/>
    <w:rsid w:val="00B65584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B65584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EA6A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16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4381</Words>
  <Characters>2498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Пользователь Windows</dc:creator>
  <cp:keywords/>
  <dc:description/>
  <cp:lastModifiedBy>Оля Голобородько</cp:lastModifiedBy>
  <cp:revision>6</cp:revision>
  <cp:lastPrinted>2022-04-18T09:45:00Z</cp:lastPrinted>
  <dcterms:created xsi:type="dcterms:W3CDTF">2024-04-23T08:05:00Z</dcterms:created>
  <dcterms:modified xsi:type="dcterms:W3CDTF">2024-05-16T07:10:00Z</dcterms:modified>
</cp:coreProperties>
</file>