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C01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C014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C014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3C23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3C23BF" w:rsidRPr="003C23BF">
        <w:rPr>
          <w:rFonts w:ascii="Georgia" w:hAnsi="Georgia"/>
          <w:lang w:val="uk-UA"/>
        </w:rPr>
        <w:t xml:space="preserve"> </w:t>
      </w:r>
      <w:r w:rsidR="003C23BF" w:rsidRPr="003C23BF">
        <w:rPr>
          <w:rFonts w:ascii="Century" w:hAnsi="Century"/>
          <w:szCs w:val="26"/>
          <w:lang w:val="uk-UA"/>
        </w:rPr>
        <w:t xml:space="preserve">затвердження проекту землеустрою щодо відведення земельної ділянки в оренду </w:t>
      </w:r>
      <w:proofErr w:type="spellStart"/>
      <w:r w:rsidR="003C23BF" w:rsidRPr="003C23BF">
        <w:rPr>
          <w:rFonts w:ascii="Century" w:hAnsi="Century"/>
          <w:szCs w:val="26"/>
          <w:lang w:val="uk-UA"/>
        </w:rPr>
        <w:t>Семчишин</w:t>
      </w:r>
      <w:proofErr w:type="spellEnd"/>
      <w:r w:rsidR="003C23BF" w:rsidRPr="003C23BF">
        <w:rPr>
          <w:rFonts w:ascii="Century" w:hAnsi="Century"/>
          <w:szCs w:val="26"/>
          <w:lang w:val="uk-UA"/>
        </w:rPr>
        <w:t xml:space="preserve"> Галині Романівні для розміщення та експлуатації основних, підсобних і допоміжних будівель та споруд підприємств переробної, машинобудівної та іншої промисловості, яка розташована за адресою : вул. Мирного Панаса, 3Г, м.Городок Львівського району Львівської області.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0146"/>
    <w:rsid w:val="003C23B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2009-01-01T01:34:00Z</cp:lastPrinted>
  <dcterms:created xsi:type="dcterms:W3CDTF">2022-04-14T08:58:00Z</dcterms:created>
  <dcterms:modified xsi:type="dcterms:W3CDTF">2009-01-01T01:34:00Z</dcterms:modified>
</cp:coreProperties>
</file>