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71CE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459A9">
        <w:rPr>
          <w:rFonts w:ascii="Century" w:eastAsia="Calibri" w:hAnsi="Century"/>
          <w:b/>
          <w:sz w:val="32"/>
          <w:szCs w:val="36"/>
          <w:lang w:eastAsia="ru-RU"/>
        </w:rPr>
        <w:t>24/48-736</w:t>
      </w:r>
      <w:r w:rsidR="00A459A9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79774D" w:rsidRDefault="00571CE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71CE5">
        <w:rPr>
          <w:rFonts w:ascii="Century" w:hAnsi="Century"/>
          <w:b/>
          <w:sz w:val="24"/>
          <w:szCs w:val="24"/>
        </w:rPr>
        <w:t>Щербан</w:t>
      </w:r>
      <w:proofErr w:type="spellEnd"/>
      <w:r w:rsidR="00571CE5">
        <w:rPr>
          <w:rFonts w:ascii="Century" w:hAnsi="Century"/>
          <w:b/>
          <w:sz w:val="24"/>
          <w:szCs w:val="24"/>
        </w:rPr>
        <w:t xml:space="preserve"> Любові Трохимівні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71CE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71CE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71CE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571C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71CE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71CE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71CE5">
        <w:rPr>
          <w:rFonts w:ascii="Century" w:hAnsi="Century"/>
          <w:sz w:val="24"/>
          <w:szCs w:val="24"/>
        </w:rPr>
        <w:t>Щербан</w:t>
      </w:r>
      <w:proofErr w:type="spellEnd"/>
      <w:r w:rsidR="00571CE5">
        <w:rPr>
          <w:rFonts w:ascii="Century" w:hAnsi="Century"/>
          <w:sz w:val="24"/>
          <w:szCs w:val="24"/>
        </w:rPr>
        <w:t xml:space="preserve"> Любові Трохимівні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71CE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71CE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71CE5">
        <w:rPr>
          <w:rFonts w:ascii="Century" w:hAnsi="Century"/>
          <w:sz w:val="24"/>
          <w:szCs w:val="24"/>
        </w:rPr>
        <w:t>Родатицького</w:t>
      </w:r>
      <w:proofErr w:type="spellEnd"/>
      <w:r w:rsidR="00571CE5">
        <w:rPr>
          <w:rFonts w:ascii="Century" w:hAnsi="Century"/>
          <w:sz w:val="24"/>
          <w:szCs w:val="24"/>
        </w:rPr>
        <w:t xml:space="preserve"> </w:t>
      </w:r>
      <w:proofErr w:type="spellStart"/>
      <w:r w:rsidR="00571CE5">
        <w:rPr>
          <w:rFonts w:ascii="Century" w:hAnsi="Century"/>
          <w:sz w:val="24"/>
          <w:szCs w:val="24"/>
        </w:rPr>
        <w:t>старостинського</w:t>
      </w:r>
      <w:proofErr w:type="spellEnd"/>
      <w:r w:rsidR="00571CE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1CE5">
        <w:rPr>
          <w:rFonts w:ascii="Century" w:hAnsi="Century"/>
          <w:bCs/>
          <w:sz w:val="24"/>
          <w:szCs w:val="24"/>
        </w:rPr>
        <w:t>Щербан</w:t>
      </w:r>
      <w:proofErr w:type="spellEnd"/>
      <w:r w:rsidR="00571CE5">
        <w:rPr>
          <w:rFonts w:ascii="Century" w:hAnsi="Century"/>
          <w:bCs/>
          <w:sz w:val="24"/>
          <w:szCs w:val="24"/>
        </w:rPr>
        <w:t xml:space="preserve"> Любові Трохимівні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71CE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71CE5">
        <w:rPr>
          <w:rFonts w:ascii="Century" w:hAnsi="Century"/>
          <w:bCs/>
          <w:sz w:val="24"/>
          <w:szCs w:val="24"/>
        </w:rPr>
        <w:t>1,60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71CE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1CE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71CE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1CE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71CE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71CE5">
        <w:rPr>
          <w:rFonts w:ascii="Century" w:hAnsi="Century"/>
          <w:bCs/>
          <w:sz w:val="24"/>
          <w:szCs w:val="24"/>
        </w:rPr>
        <w:t>Щербан</w:t>
      </w:r>
      <w:proofErr w:type="spellEnd"/>
      <w:r w:rsidR="00571CE5">
        <w:rPr>
          <w:rFonts w:ascii="Century" w:hAnsi="Century"/>
          <w:bCs/>
          <w:sz w:val="24"/>
          <w:szCs w:val="24"/>
        </w:rPr>
        <w:t xml:space="preserve"> Любові Трохимівні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71CE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71CE5">
        <w:rPr>
          <w:rFonts w:ascii="Century" w:hAnsi="Century"/>
          <w:bCs/>
          <w:sz w:val="24"/>
          <w:szCs w:val="24"/>
        </w:rPr>
        <w:t>1,60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71CE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1CE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71CE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1CE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71CE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BA6" w:rsidRDefault="007C4BA6" w:rsidP="00381483">
      <w:pPr>
        <w:spacing w:after="0" w:line="240" w:lineRule="auto"/>
      </w:pPr>
      <w:r>
        <w:separator/>
      </w:r>
    </w:p>
  </w:endnote>
  <w:endnote w:type="continuationSeparator" w:id="0">
    <w:p w:rsidR="007C4BA6" w:rsidRDefault="007C4B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BA6" w:rsidRDefault="007C4BA6" w:rsidP="00381483">
      <w:pPr>
        <w:spacing w:after="0" w:line="240" w:lineRule="auto"/>
      </w:pPr>
      <w:r>
        <w:separator/>
      </w:r>
    </w:p>
  </w:footnote>
  <w:footnote w:type="continuationSeparator" w:id="0">
    <w:p w:rsidR="007C4BA6" w:rsidRDefault="007C4B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71CE5"/>
    <w:rsid w:val="00642ECC"/>
    <w:rsid w:val="00697769"/>
    <w:rsid w:val="006E2B17"/>
    <w:rsid w:val="00704E8B"/>
    <w:rsid w:val="007115D1"/>
    <w:rsid w:val="007933E7"/>
    <w:rsid w:val="0079774D"/>
    <w:rsid w:val="007C4BA6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459A9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24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2024-06-21T07:06:00Z</dcterms:modified>
</cp:coreProperties>
</file>