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B16D5">
        <w:rPr>
          <w:rFonts w:ascii="Century" w:hAnsi="Century"/>
          <w:b/>
          <w:sz w:val="24"/>
          <w:szCs w:val="24"/>
        </w:rPr>
        <w:t>Дашкович Ганні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B16D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B16D5">
        <w:rPr>
          <w:rFonts w:ascii="Century" w:hAnsi="Century"/>
          <w:b/>
          <w:sz w:val="24"/>
          <w:szCs w:val="24"/>
        </w:rPr>
        <w:t>вул. Шевченка Т.Г.,28, с.Повітно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B16D5">
        <w:rPr>
          <w:rFonts w:ascii="Century" w:hAnsi="Century"/>
          <w:sz w:val="24"/>
          <w:szCs w:val="24"/>
        </w:rPr>
        <w:t>Дашкович Ганні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B16D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B16D5">
        <w:rPr>
          <w:rFonts w:ascii="Century" w:hAnsi="Century"/>
          <w:sz w:val="24"/>
          <w:szCs w:val="24"/>
        </w:rPr>
        <w:t>вул. Шевченка Т.Г.,28, с.Повітно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B16D5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B16D5">
        <w:rPr>
          <w:rFonts w:ascii="Century" w:hAnsi="Century"/>
          <w:bCs/>
          <w:sz w:val="24"/>
          <w:szCs w:val="24"/>
        </w:rPr>
        <w:t>Дашкович Ганні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B16D5">
        <w:rPr>
          <w:rFonts w:ascii="Century" w:hAnsi="Century"/>
          <w:bCs/>
          <w:sz w:val="24"/>
          <w:szCs w:val="24"/>
        </w:rPr>
        <w:t>0,2482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B16D5">
        <w:rPr>
          <w:rFonts w:ascii="Century" w:hAnsi="Century"/>
          <w:bCs/>
          <w:sz w:val="24"/>
          <w:szCs w:val="24"/>
        </w:rPr>
        <w:t>4620986200:13:004:0074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B16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B16D5">
        <w:rPr>
          <w:rFonts w:ascii="Century" w:hAnsi="Century"/>
          <w:bCs/>
          <w:sz w:val="24"/>
          <w:szCs w:val="24"/>
        </w:rPr>
        <w:t>вул. Шевченка Т.Г.,28,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B16D5">
        <w:rPr>
          <w:rFonts w:ascii="Century" w:hAnsi="Century"/>
          <w:bCs/>
          <w:sz w:val="24"/>
          <w:szCs w:val="24"/>
        </w:rPr>
        <w:t>Дашкович Ганні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B16D5">
        <w:rPr>
          <w:rFonts w:ascii="Century" w:hAnsi="Century"/>
          <w:bCs/>
          <w:sz w:val="24"/>
          <w:szCs w:val="24"/>
        </w:rPr>
        <w:t>0,2482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B16D5">
        <w:rPr>
          <w:rFonts w:ascii="Century" w:hAnsi="Century"/>
          <w:bCs/>
          <w:sz w:val="24"/>
          <w:szCs w:val="24"/>
        </w:rPr>
        <w:t>4620986200:13:004:0074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B16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B16D5">
        <w:rPr>
          <w:rFonts w:ascii="Century" w:hAnsi="Century"/>
          <w:bCs/>
          <w:sz w:val="24"/>
          <w:szCs w:val="24"/>
        </w:rPr>
        <w:t>вул. Шевченка Т.Г.,28, с.Повітно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B16D5">
        <w:rPr>
          <w:rFonts w:ascii="Century" w:hAnsi="Century"/>
          <w:bCs/>
          <w:sz w:val="24"/>
          <w:szCs w:val="24"/>
        </w:rPr>
        <w:t>Дашкович Ганні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6D5" w:rsidRDefault="006B16D5" w:rsidP="00381483">
      <w:pPr>
        <w:spacing w:after="0" w:line="240" w:lineRule="auto"/>
      </w:pPr>
      <w:r>
        <w:separator/>
      </w:r>
    </w:p>
  </w:endnote>
  <w:endnote w:type="continuationSeparator" w:id="0">
    <w:p w:rsidR="006B16D5" w:rsidRDefault="006B16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6D5" w:rsidRDefault="006B16D5" w:rsidP="00381483">
      <w:pPr>
        <w:spacing w:after="0" w:line="240" w:lineRule="auto"/>
      </w:pPr>
      <w:r>
        <w:separator/>
      </w:r>
    </w:p>
  </w:footnote>
  <w:footnote w:type="continuationSeparator" w:id="0">
    <w:p w:rsidR="006B16D5" w:rsidRDefault="006B16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B16D5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