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DCA" w:rsidRPr="00556B2B" w:rsidRDefault="00433AF7">
      <w:pPr>
        <w:ind w:left="567" w:hanging="567"/>
        <w:jc w:val="both"/>
        <w:rPr>
          <w:rFonts w:ascii="Century" w:hAnsi="Century"/>
          <w:b/>
          <w:sz w:val="32"/>
          <w:szCs w:val="32"/>
        </w:rPr>
      </w:pPr>
      <w:r w:rsidRPr="00556B2B">
        <w:rPr>
          <w:rFonts w:ascii="Century" w:hAnsi="Century"/>
          <w:b/>
          <w:sz w:val="32"/>
          <w:szCs w:val="32"/>
        </w:rPr>
        <w:t>Розділ І. Містобудування та архітектура</w:t>
      </w:r>
    </w:p>
    <w:p w:rsidR="000F2DCA" w:rsidRDefault="00EC04CE" w:rsidP="00EC04CE">
      <w:pPr>
        <w:pStyle w:val="ad"/>
        <w:ind w:left="0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  <w:lang w:val="en-US"/>
        </w:rPr>
        <w:t xml:space="preserve">I. </w:t>
      </w:r>
      <w:r w:rsidR="00433AF7">
        <w:rPr>
          <w:rFonts w:ascii="Century" w:hAnsi="Century"/>
          <w:szCs w:val="28"/>
        </w:rPr>
        <w:t>Про надання дозволу на розроблення детального плану території</w:t>
      </w:r>
    </w:p>
    <w:p w:rsidR="0007476E" w:rsidRPr="0007476E" w:rsidRDefault="00B24E33" w:rsidP="002A4E23">
      <w:pPr>
        <w:pStyle w:val="2"/>
        <w:numPr>
          <w:ilvl w:val="0"/>
          <w:numId w:val="2"/>
        </w:numPr>
        <w:tabs>
          <w:tab w:val="left" w:pos="396"/>
        </w:tabs>
        <w:ind w:left="0" w:firstLine="0"/>
        <w:jc w:val="both"/>
        <w:rPr>
          <w:rFonts w:ascii="Century" w:hAnsi="Century"/>
          <w:sz w:val="28"/>
          <w:szCs w:val="28"/>
        </w:rPr>
      </w:pPr>
      <w:bookmarkStart w:id="0" w:name="_Hlk150169523"/>
      <w:bookmarkEnd w:id="0"/>
      <w:r>
        <w:rPr>
          <w:rFonts w:ascii="Century" w:hAnsi="Century"/>
          <w:sz w:val="28"/>
          <w:szCs w:val="28"/>
          <w:lang w:val="en-US" w:eastAsia="uk-UA"/>
        </w:rPr>
        <w:t xml:space="preserve"> </w:t>
      </w:r>
      <w:r w:rsidR="00433AF7">
        <w:rPr>
          <w:rFonts w:ascii="Century" w:hAnsi="Century"/>
          <w:sz w:val="28"/>
          <w:szCs w:val="28"/>
          <w:lang w:eastAsia="uk-UA"/>
        </w:rPr>
        <w:t xml:space="preserve">Про надання дозволу на розроблення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</w:t>
      </w:r>
      <w:r w:rsidR="002A4E23" w:rsidRPr="0007476E">
        <w:rPr>
          <w:rFonts w:ascii="Century" w:hAnsi="Century"/>
          <w:sz w:val="28"/>
          <w:szCs w:val="28"/>
        </w:rPr>
        <w:t xml:space="preserve">(зміна цільового призначення земельної ділянки приватної власності </w:t>
      </w:r>
      <w:proofErr w:type="spellStart"/>
      <w:r w:rsidR="002A4E23" w:rsidRPr="0007476E">
        <w:rPr>
          <w:rFonts w:ascii="Century" w:hAnsi="Century"/>
          <w:b/>
          <w:sz w:val="28"/>
          <w:szCs w:val="28"/>
        </w:rPr>
        <w:t>Іваніва</w:t>
      </w:r>
      <w:proofErr w:type="spellEnd"/>
      <w:r w:rsidR="002A4E23" w:rsidRPr="0007476E">
        <w:rPr>
          <w:rFonts w:ascii="Century" w:hAnsi="Century"/>
          <w:b/>
          <w:sz w:val="28"/>
          <w:szCs w:val="28"/>
        </w:rPr>
        <w:t xml:space="preserve"> Тараса Михайловича, </w:t>
      </w:r>
      <w:proofErr w:type="spellStart"/>
      <w:r w:rsidR="002A4E23" w:rsidRPr="0007476E">
        <w:rPr>
          <w:rFonts w:ascii="Century" w:hAnsi="Century"/>
          <w:b/>
          <w:sz w:val="28"/>
          <w:szCs w:val="28"/>
        </w:rPr>
        <w:t>Куць</w:t>
      </w:r>
      <w:proofErr w:type="spellEnd"/>
      <w:r w:rsidR="002A4E23" w:rsidRPr="0007476E">
        <w:rPr>
          <w:rFonts w:ascii="Century" w:hAnsi="Century"/>
          <w:b/>
          <w:sz w:val="28"/>
          <w:szCs w:val="28"/>
        </w:rPr>
        <w:t xml:space="preserve"> Іванни Михайлівни</w:t>
      </w:r>
      <w:r w:rsidR="002A4E23" w:rsidRPr="0007476E">
        <w:rPr>
          <w:rFonts w:ascii="Century" w:hAnsi="Century"/>
          <w:sz w:val="28"/>
          <w:szCs w:val="28"/>
        </w:rPr>
        <w:t>)</w:t>
      </w:r>
      <w:r w:rsidR="002A4E23">
        <w:rPr>
          <w:rFonts w:ascii="Century" w:hAnsi="Century"/>
          <w:sz w:val="28"/>
          <w:szCs w:val="28"/>
        </w:rPr>
        <w:t xml:space="preserve"> </w:t>
      </w:r>
      <w:r w:rsidR="00433AF7">
        <w:rPr>
          <w:rFonts w:ascii="Century" w:hAnsi="Century"/>
          <w:sz w:val="28"/>
          <w:szCs w:val="28"/>
          <w:lang w:eastAsia="uk-UA"/>
        </w:rPr>
        <w:t xml:space="preserve">в </w:t>
      </w:r>
      <w:proofErr w:type="spellStart"/>
      <w:r w:rsidR="00433AF7">
        <w:rPr>
          <w:rFonts w:ascii="Century" w:hAnsi="Century"/>
          <w:sz w:val="28"/>
          <w:szCs w:val="28"/>
          <w:lang w:eastAsia="uk-UA"/>
        </w:rPr>
        <w:t>м.Городок</w:t>
      </w:r>
      <w:proofErr w:type="spellEnd"/>
      <w:r w:rsidR="00433AF7">
        <w:rPr>
          <w:rFonts w:ascii="Century" w:hAnsi="Century"/>
          <w:sz w:val="28"/>
          <w:szCs w:val="28"/>
          <w:lang w:eastAsia="uk-UA"/>
        </w:rPr>
        <w:t xml:space="preserve"> (за межами населеного пункту)</w:t>
      </w:r>
      <w:r w:rsidR="0007476E">
        <w:rPr>
          <w:rFonts w:ascii="Century" w:hAnsi="Century"/>
          <w:sz w:val="28"/>
          <w:szCs w:val="28"/>
        </w:rPr>
        <w:t xml:space="preserve"> </w:t>
      </w:r>
      <w:bookmarkStart w:id="1" w:name="__DdeLink__765_4115148448"/>
    </w:p>
    <w:bookmarkEnd w:id="1"/>
    <w:p w:rsidR="000F2DCA" w:rsidRDefault="00B24E33">
      <w:pPr>
        <w:pStyle w:val="2"/>
        <w:numPr>
          <w:ilvl w:val="0"/>
          <w:numId w:val="2"/>
        </w:numPr>
        <w:tabs>
          <w:tab w:val="left" w:pos="396"/>
        </w:tabs>
        <w:ind w:left="0" w:firstLine="0"/>
        <w:jc w:val="both"/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433AF7">
        <w:rPr>
          <w:rFonts w:ascii="Century" w:hAnsi="Century"/>
          <w:sz w:val="28"/>
          <w:szCs w:val="28"/>
        </w:rPr>
        <w:t>Про надання дозволу на розроблення детального плану території для будівництва ставка-</w:t>
      </w:r>
      <w:proofErr w:type="spellStart"/>
      <w:r w:rsidR="00433AF7">
        <w:rPr>
          <w:rFonts w:ascii="Century" w:hAnsi="Century"/>
          <w:sz w:val="28"/>
          <w:szCs w:val="28"/>
        </w:rPr>
        <w:t>акумулюючої</w:t>
      </w:r>
      <w:proofErr w:type="spellEnd"/>
      <w:r w:rsidR="00433AF7">
        <w:rPr>
          <w:rFonts w:ascii="Century" w:hAnsi="Century"/>
          <w:sz w:val="28"/>
          <w:szCs w:val="28"/>
        </w:rPr>
        <w:t xml:space="preserve"> водойми на земельній ділянці </w:t>
      </w:r>
      <w:r w:rsidR="00CE2BBE" w:rsidRPr="00CE2BBE">
        <w:rPr>
          <w:rFonts w:ascii="Century" w:hAnsi="Century"/>
          <w:sz w:val="28"/>
          <w:szCs w:val="28"/>
        </w:rPr>
        <w:t xml:space="preserve">приватної власності </w:t>
      </w:r>
      <w:proofErr w:type="spellStart"/>
      <w:r w:rsidR="00CE2BBE" w:rsidRPr="00CE2BBE">
        <w:rPr>
          <w:rFonts w:ascii="Century" w:hAnsi="Century"/>
          <w:b/>
          <w:sz w:val="28"/>
          <w:szCs w:val="28"/>
        </w:rPr>
        <w:t>Алексевича</w:t>
      </w:r>
      <w:proofErr w:type="spellEnd"/>
      <w:r w:rsidR="00CE2BBE" w:rsidRPr="00CE2BBE">
        <w:rPr>
          <w:rFonts w:ascii="Century" w:hAnsi="Century"/>
          <w:b/>
          <w:sz w:val="28"/>
          <w:szCs w:val="28"/>
        </w:rPr>
        <w:t xml:space="preserve"> Ігоря Михайловича</w:t>
      </w:r>
      <w:r w:rsidR="00CE2BBE">
        <w:rPr>
          <w:rFonts w:ascii="Century" w:hAnsi="Century"/>
          <w:sz w:val="28"/>
          <w:szCs w:val="28"/>
        </w:rPr>
        <w:t xml:space="preserve"> (</w:t>
      </w:r>
      <w:r w:rsidR="00433AF7">
        <w:rPr>
          <w:rFonts w:ascii="Century" w:hAnsi="Century"/>
          <w:sz w:val="28"/>
          <w:szCs w:val="28"/>
        </w:rPr>
        <w:t>кадастрови</w:t>
      </w:r>
      <w:r w:rsidR="00CE2BBE">
        <w:rPr>
          <w:rFonts w:ascii="Century" w:hAnsi="Century"/>
          <w:sz w:val="28"/>
          <w:szCs w:val="28"/>
        </w:rPr>
        <w:t>й</w:t>
      </w:r>
      <w:r w:rsidR="00433AF7">
        <w:rPr>
          <w:rFonts w:ascii="Century" w:hAnsi="Century"/>
          <w:sz w:val="28"/>
          <w:szCs w:val="28"/>
        </w:rPr>
        <w:t xml:space="preserve"> номер 4620983300:22:003:0069</w:t>
      </w:r>
      <w:r w:rsidR="00CE2BBE">
        <w:rPr>
          <w:rFonts w:ascii="Century" w:hAnsi="Century"/>
          <w:sz w:val="28"/>
          <w:szCs w:val="28"/>
        </w:rPr>
        <w:t>)</w:t>
      </w:r>
      <w:r w:rsidR="00433AF7">
        <w:rPr>
          <w:rFonts w:ascii="Century" w:hAnsi="Century"/>
          <w:sz w:val="28"/>
          <w:szCs w:val="28"/>
        </w:rPr>
        <w:t xml:space="preserve"> в </w:t>
      </w:r>
      <w:proofErr w:type="spellStart"/>
      <w:r w:rsidR="00433AF7">
        <w:rPr>
          <w:rFonts w:ascii="Century" w:hAnsi="Century"/>
          <w:sz w:val="28"/>
          <w:szCs w:val="28"/>
        </w:rPr>
        <w:t>с.Долиняни</w:t>
      </w:r>
      <w:proofErr w:type="spellEnd"/>
    </w:p>
    <w:p w:rsidR="000F2DCA" w:rsidRDefault="00EC04CE" w:rsidP="00EC04CE">
      <w:pPr>
        <w:pStyle w:val="ad"/>
        <w:tabs>
          <w:tab w:val="left" w:pos="396"/>
        </w:tabs>
        <w:ind w:left="0"/>
        <w:jc w:val="both"/>
        <w:rPr>
          <w:rFonts w:ascii="Century" w:hAnsi="Century"/>
          <w:szCs w:val="28"/>
        </w:rPr>
      </w:pPr>
      <w:bookmarkStart w:id="2" w:name="_Hlk1501695231"/>
      <w:bookmarkStart w:id="3" w:name="_Hlk131065867"/>
      <w:bookmarkStart w:id="4" w:name="_Hlk142654357"/>
      <w:bookmarkEnd w:id="2"/>
      <w:r>
        <w:rPr>
          <w:rFonts w:ascii="Century" w:hAnsi="Century"/>
          <w:szCs w:val="28"/>
          <w:lang w:val="en-US"/>
        </w:rPr>
        <w:t>II.</w:t>
      </w:r>
      <w:r w:rsidR="00556B2B">
        <w:rPr>
          <w:rFonts w:ascii="Century" w:hAnsi="Century"/>
          <w:szCs w:val="28"/>
        </w:rPr>
        <w:t xml:space="preserve"> </w:t>
      </w:r>
      <w:r w:rsidR="00433AF7">
        <w:rPr>
          <w:rFonts w:ascii="Century" w:hAnsi="Century"/>
          <w:szCs w:val="28"/>
        </w:rPr>
        <w:t>Про затвердження детального плану території</w:t>
      </w:r>
      <w:bookmarkStart w:id="5" w:name="_Hlk131065883"/>
      <w:bookmarkEnd w:id="3"/>
      <w:bookmarkEnd w:id="4"/>
    </w:p>
    <w:p w:rsidR="0052735A" w:rsidRPr="00590385" w:rsidRDefault="00B24E33" w:rsidP="0052735A">
      <w:pPr>
        <w:pStyle w:val="2"/>
        <w:numPr>
          <w:ilvl w:val="0"/>
          <w:numId w:val="2"/>
        </w:numPr>
        <w:tabs>
          <w:tab w:val="left" w:pos="396"/>
        </w:tabs>
        <w:ind w:left="0" w:firstLine="0"/>
        <w:jc w:val="both"/>
        <w:rPr>
          <w:rFonts w:ascii="Century" w:hAnsi="Century"/>
          <w:sz w:val="28"/>
          <w:szCs w:val="28"/>
        </w:rPr>
      </w:pPr>
      <w:bookmarkStart w:id="6" w:name="_Hlk174453632"/>
      <w:r w:rsidRPr="00590385">
        <w:rPr>
          <w:rFonts w:ascii="Century" w:hAnsi="Century"/>
          <w:sz w:val="28"/>
          <w:szCs w:val="28"/>
          <w:lang w:val="en-US"/>
        </w:rPr>
        <w:t xml:space="preserve"> </w:t>
      </w:r>
      <w:r w:rsidR="0052735A" w:rsidRPr="00590385">
        <w:rPr>
          <w:rFonts w:ascii="Century" w:hAnsi="Century"/>
          <w:sz w:val="28"/>
          <w:szCs w:val="28"/>
        </w:rPr>
        <w:t>Про затвердження детального плану території для будівництва ставка-</w:t>
      </w:r>
      <w:proofErr w:type="spellStart"/>
      <w:r w:rsidR="0052735A" w:rsidRPr="00590385">
        <w:rPr>
          <w:rFonts w:ascii="Century" w:hAnsi="Century"/>
          <w:sz w:val="28"/>
          <w:szCs w:val="28"/>
        </w:rPr>
        <w:t>акумулюючої</w:t>
      </w:r>
      <w:proofErr w:type="spellEnd"/>
      <w:r w:rsidR="0052735A" w:rsidRPr="00590385">
        <w:rPr>
          <w:rFonts w:ascii="Century" w:hAnsi="Century"/>
          <w:sz w:val="28"/>
          <w:szCs w:val="28"/>
        </w:rPr>
        <w:t xml:space="preserve"> водойми </w:t>
      </w:r>
      <w:r w:rsidR="0052735A" w:rsidRPr="00590385">
        <w:rPr>
          <w:rFonts w:ascii="Century" w:hAnsi="Century"/>
          <w:sz w:val="28"/>
          <w:szCs w:val="28"/>
          <w:lang w:val="ru-RU"/>
        </w:rPr>
        <w:t xml:space="preserve">на </w:t>
      </w:r>
      <w:r w:rsidR="0052735A" w:rsidRPr="00590385">
        <w:rPr>
          <w:rFonts w:ascii="Century" w:hAnsi="Century"/>
          <w:sz w:val="28"/>
          <w:szCs w:val="28"/>
        </w:rPr>
        <w:t xml:space="preserve">земельній ділянці для ведення особистого селянського господарства </w:t>
      </w:r>
      <w:proofErr w:type="spellStart"/>
      <w:r w:rsidR="001F5BFF" w:rsidRPr="00590385">
        <w:rPr>
          <w:rFonts w:ascii="Century" w:hAnsi="Century"/>
          <w:b/>
          <w:sz w:val="28"/>
          <w:szCs w:val="28"/>
        </w:rPr>
        <w:t>Отрошенко</w:t>
      </w:r>
      <w:proofErr w:type="spellEnd"/>
      <w:r w:rsidR="001F5BFF" w:rsidRPr="00590385">
        <w:rPr>
          <w:rFonts w:ascii="Century" w:hAnsi="Century"/>
          <w:b/>
          <w:sz w:val="28"/>
          <w:szCs w:val="28"/>
        </w:rPr>
        <w:t xml:space="preserve"> Христини Петрівни</w:t>
      </w:r>
      <w:r w:rsidR="0052735A" w:rsidRPr="00590385">
        <w:rPr>
          <w:rFonts w:ascii="Century" w:hAnsi="Century"/>
          <w:sz w:val="28"/>
          <w:szCs w:val="28"/>
        </w:rPr>
        <w:t xml:space="preserve"> в с.</w:t>
      </w:r>
      <w:bookmarkStart w:id="7" w:name="_GoBack"/>
      <w:bookmarkEnd w:id="7"/>
      <w:r w:rsidR="0052735A" w:rsidRPr="00590385">
        <w:rPr>
          <w:rFonts w:ascii="Century" w:hAnsi="Century"/>
          <w:sz w:val="28"/>
          <w:szCs w:val="28"/>
        </w:rPr>
        <w:t xml:space="preserve">Долиняни </w:t>
      </w:r>
    </w:p>
    <w:p w:rsidR="00497825" w:rsidRPr="00590385" w:rsidRDefault="00B24E33" w:rsidP="00497825">
      <w:pPr>
        <w:pStyle w:val="2"/>
        <w:numPr>
          <w:ilvl w:val="0"/>
          <w:numId w:val="2"/>
        </w:numPr>
        <w:tabs>
          <w:tab w:val="left" w:pos="396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590385">
        <w:rPr>
          <w:rFonts w:ascii="Century" w:hAnsi="Century"/>
          <w:sz w:val="28"/>
          <w:szCs w:val="28"/>
          <w:lang w:val="en-US"/>
        </w:rPr>
        <w:t xml:space="preserve"> </w:t>
      </w:r>
      <w:bookmarkEnd w:id="5"/>
      <w:bookmarkEnd w:id="6"/>
      <w:r w:rsidR="00497825" w:rsidRPr="00590385">
        <w:rPr>
          <w:rFonts w:ascii="Century" w:hAnsi="Century"/>
          <w:sz w:val="28"/>
          <w:szCs w:val="28"/>
        </w:rPr>
        <w:t xml:space="preserve">Про затвердження детального плану території для влаштування </w:t>
      </w:r>
      <w:proofErr w:type="spellStart"/>
      <w:r w:rsidR="00497825" w:rsidRPr="00590385">
        <w:rPr>
          <w:rFonts w:ascii="Century" w:hAnsi="Century"/>
          <w:sz w:val="28"/>
          <w:szCs w:val="28"/>
        </w:rPr>
        <w:t>водорегулюючої</w:t>
      </w:r>
      <w:proofErr w:type="spellEnd"/>
      <w:r w:rsidR="00497825" w:rsidRPr="00590385">
        <w:rPr>
          <w:rFonts w:ascii="Century" w:hAnsi="Century"/>
          <w:sz w:val="28"/>
          <w:szCs w:val="28"/>
        </w:rPr>
        <w:t xml:space="preserve"> водойми</w:t>
      </w:r>
      <w:r w:rsidR="0015557A" w:rsidRPr="00590385">
        <w:rPr>
          <w:rFonts w:ascii="Century" w:hAnsi="Century"/>
          <w:sz w:val="28"/>
          <w:szCs w:val="28"/>
        </w:rPr>
        <w:t xml:space="preserve"> </w:t>
      </w:r>
      <w:r w:rsidR="0015557A" w:rsidRPr="00590385">
        <w:rPr>
          <w:rFonts w:ascii="Century" w:hAnsi="Century"/>
          <w:sz w:val="28"/>
          <w:szCs w:val="28"/>
          <w:lang w:val="ru-RU"/>
        </w:rPr>
        <w:t xml:space="preserve">на </w:t>
      </w:r>
      <w:r w:rsidR="0015557A" w:rsidRPr="00590385">
        <w:rPr>
          <w:rFonts w:ascii="Century" w:hAnsi="Century"/>
          <w:sz w:val="28"/>
          <w:szCs w:val="28"/>
        </w:rPr>
        <w:t>земельній ділянці</w:t>
      </w:r>
      <w:r w:rsidR="00497825" w:rsidRPr="00590385">
        <w:rPr>
          <w:rFonts w:ascii="Century" w:hAnsi="Century"/>
          <w:sz w:val="28"/>
          <w:szCs w:val="28"/>
        </w:rPr>
        <w:t xml:space="preserve"> для ведення особистого селянського господарства </w:t>
      </w:r>
      <w:r w:rsidR="0015557A" w:rsidRPr="00590385">
        <w:rPr>
          <w:rFonts w:ascii="Century" w:hAnsi="Century"/>
          <w:b/>
          <w:sz w:val="28"/>
          <w:szCs w:val="28"/>
        </w:rPr>
        <w:t>Гук Тетяни Олександрівни</w:t>
      </w:r>
      <w:r w:rsidR="0015557A" w:rsidRPr="00590385">
        <w:rPr>
          <w:rFonts w:ascii="Century" w:hAnsi="Century"/>
          <w:sz w:val="28"/>
          <w:szCs w:val="28"/>
        </w:rPr>
        <w:t xml:space="preserve"> </w:t>
      </w:r>
      <w:r w:rsidR="00497825" w:rsidRPr="00590385">
        <w:rPr>
          <w:rFonts w:ascii="Century" w:hAnsi="Century"/>
          <w:sz w:val="28"/>
          <w:szCs w:val="28"/>
        </w:rPr>
        <w:t xml:space="preserve">в с. Долиняни </w:t>
      </w:r>
    </w:p>
    <w:p w:rsidR="00EC04CE" w:rsidRDefault="00B24E33">
      <w:pPr>
        <w:pStyle w:val="2"/>
        <w:numPr>
          <w:ilvl w:val="0"/>
          <w:numId w:val="2"/>
        </w:numPr>
        <w:tabs>
          <w:tab w:val="left" w:pos="396"/>
        </w:tabs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EC04CE">
        <w:rPr>
          <w:rFonts w:ascii="Century" w:hAnsi="Century"/>
          <w:sz w:val="28"/>
          <w:szCs w:val="28"/>
        </w:rPr>
        <w:t xml:space="preserve">Про затвердження детального плану території для будівництва групи індивідуальних житлових будинків, господарських будівель і споруд в </w:t>
      </w:r>
      <w:proofErr w:type="spellStart"/>
      <w:r w:rsidR="00EC04CE">
        <w:rPr>
          <w:rFonts w:ascii="Century" w:hAnsi="Century"/>
          <w:sz w:val="28"/>
          <w:szCs w:val="28"/>
        </w:rPr>
        <w:t>с.Воля-Бартатівська</w:t>
      </w:r>
      <w:proofErr w:type="spellEnd"/>
      <w:r w:rsidR="00EC04CE">
        <w:rPr>
          <w:rFonts w:ascii="Century" w:hAnsi="Century"/>
          <w:sz w:val="28"/>
          <w:szCs w:val="28"/>
        </w:rPr>
        <w:t xml:space="preserve"> </w:t>
      </w:r>
      <w:r w:rsidR="005A3419">
        <w:rPr>
          <w:rFonts w:ascii="Century" w:hAnsi="Century"/>
          <w:sz w:val="28"/>
          <w:szCs w:val="28"/>
        </w:rPr>
        <w:t xml:space="preserve">(зміна цільового призначення земельної ділянки приватної власності </w:t>
      </w:r>
      <w:r w:rsidR="005A3419" w:rsidRPr="005A3419">
        <w:rPr>
          <w:rFonts w:ascii="Century" w:hAnsi="Century"/>
          <w:b/>
          <w:sz w:val="28"/>
          <w:szCs w:val="28"/>
        </w:rPr>
        <w:t>Західної Наталії Володимирівни</w:t>
      </w:r>
      <w:r w:rsidR="005A3419">
        <w:rPr>
          <w:rFonts w:ascii="Century" w:hAnsi="Century"/>
          <w:sz w:val="28"/>
          <w:szCs w:val="28"/>
        </w:rPr>
        <w:t>)</w:t>
      </w:r>
      <w:r w:rsidR="00EC04CE">
        <w:rPr>
          <w:rFonts w:ascii="Century" w:hAnsi="Century"/>
          <w:sz w:val="28"/>
          <w:szCs w:val="28"/>
        </w:rPr>
        <w:t xml:space="preserve"> </w:t>
      </w:r>
    </w:p>
    <w:p w:rsidR="000F2DCA" w:rsidRPr="00EC04CE" w:rsidRDefault="00B24E33" w:rsidP="00EC04CE">
      <w:pPr>
        <w:pStyle w:val="2"/>
        <w:numPr>
          <w:ilvl w:val="0"/>
          <w:numId w:val="2"/>
        </w:numPr>
        <w:tabs>
          <w:tab w:val="left" w:pos="396"/>
        </w:tabs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433AF7">
        <w:rPr>
          <w:rFonts w:ascii="Century" w:hAnsi="Century"/>
          <w:sz w:val="28"/>
          <w:szCs w:val="28"/>
        </w:rPr>
        <w:t xml:space="preserve">Про затвердження детального плану території (внесення змін) для обслуговування громадського центру в </w:t>
      </w:r>
      <w:proofErr w:type="spellStart"/>
      <w:r w:rsidR="00433AF7">
        <w:rPr>
          <w:rFonts w:ascii="Century" w:hAnsi="Century"/>
          <w:sz w:val="28"/>
          <w:szCs w:val="28"/>
        </w:rPr>
        <w:t>с.Керниця</w:t>
      </w:r>
      <w:proofErr w:type="spellEnd"/>
      <w:r w:rsidR="00433AF7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</w:p>
    <w:p w:rsidR="000F2DCA" w:rsidRDefault="00433AF7" w:rsidP="00B24E33">
      <w:pPr>
        <w:pStyle w:val="2"/>
        <w:tabs>
          <w:tab w:val="left" w:pos="0"/>
        </w:tabs>
        <w:ind w:left="0"/>
        <w:jc w:val="both"/>
      </w:pPr>
      <w:r>
        <w:rPr>
          <w:rFonts w:ascii="Century" w:hAnsi="Century"/>
          <w:b/>
          <w:sz w:val="28"/>
          <w:szCs w:val="28"/>
        </w:rPr>
        <w:t>ІІІ. РІЗНЕ</w:t>
      </w:r>
    </w:p>
    <w:p w:rsidR="000F2DCA" w:rsidRDefault="00433AF7">
      <w:pPr>
        <w:pStyle w:val="2"/>
        <w:numPr>
          <w:ilvl w:val="0"/>
          <w:numId w:val="2"/>
        </w:numPr>
        <w:tabs>
          <w:tab w:val="left" w:pos="396"/>
        </w:tabs>
        <w:ind w:left="0" w:firstLine="0"/>
        <w:jc w:val="both"/>
      </w:pPr>
      <w:r>
        <w:rPr>
          <w:b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Про найменування вулиці в </w:t>
      </w:r>
      <w:proofErr w:type="spellStart"/>
      <w:r>
        <w:rPr>
          <w:rFonts w:ascii="Century" w:hAnsi="Century"/>
          <w:sz w:val="28"/>
          <w:szCs w:val="28"/>
        </w:rPr>
        <w:t>с.Підмогилка</w:t>
      </w:r>
      <w:proofErr w:type="spellEnd"/>
      <w:r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</w:p>
    <w:sectPr w:rsidR="000F2DCA">
      <w:footerReference w:type="default" r:id="rId8"/>
      <w:pgSz w:w="11906" w:h="16838"/>
      <w:pgMar w:top="709" w:right="566" w:bottom="709" w:left="1418" w:header="0" w:footer="161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0F6" w:rsidRDefault="007F70F6">
      <w:pPr>
        <w:spacing w:after="0" w:line="240" w:lineRule="auto"/>
      </w:pPr>
      <w:r>
        <w:separator/>
      </w:r>
    </w:p>
  </w:endnote>
  <w:endnote w:type="continuationSeparator" w:id="0">
    <w:p w:rsidR="007F70F6" w:rsidRDefault="007F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2842387"/>
      <w:docPartObj>
        <w:docPartGallery w:val="Page Numbers (Bottom of Page)"/>
        <w:docPartUnique/>
      </w:docPartObj>
    </w:sdtPr>
    <w:sdtEndPr/>
    <w:sdtContent>
      <w:p w:rsidR="000F2DCA" w:rsidRDefault="00433AF7">
        <w:pPr>
          <w:pStyle w:val="ae"/>
          <w:pBdr>
            <w:top w:val="single" w:sz="4" w:space="1" w:color="D9D9D9"/>
          </w:pBdr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Сторінка</w:t>
        </w:r>
      </w:p>
    </w:sdtContent>
  </w:sdt>
  <w:p w:rsidR="000F2DCA" w:rsidRDefault="000F2DC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0F6" w:rsidRDefault="007F70F6">
      <w:pPr>
        <w:spacing w:after="0" w:line="240" w:lineRule="auto"/>
      </w:pPr>
      <w:r>
        <w:separator/>
      </w:r>
    </w:p>
  </w:footnote>
  <w:footnote w:type="continuationSeparator" w:id="0">
    <w:p w:rsidR="007F70F6" w:rsidRDefault="007F7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732929"/>
    <w:multiLevelType w:val="multilevel"/>
    <w:tmpl w:val="632863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" w15:restartNumberingAfterBreak="0">
    <w:nsid w:val="688F0969"/>
    <w:multiLevelType w:val="multilevel"/>
    <w:tmpl w:val="B00C33C8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ind w:left="436" w:hanging="176"/>
      </w:pPr>
    </w:lvl>
    <w:lvl w:ilvl="3">
      <w:start w:val="1"/>
      <w:numFmt w:val="decimal"/>
      <w:lvlText w:val="(%4)"/>
      <w:lvlJc w:val="left"/>
      <w:pPr>
        <w:ind w:left="566" w:hanging="176"/>
      </w:pPr>
    </w:lvl>
    <w:lvl w:ilvl="4">
      <w:start w:val="1"/>
      <w:numFmt w:val="lowerLetter"/>
      <w:lvlText w:val="(%5)"/>
      <w:lvlJc w:val="left"/>
      <w:pPr>
        <w:ind w:left="696" w:hanging="176"/>
      </w:pPr>
    </w:lvl>
    <w:lvl w:ilvl="5">
      <w:start w:val="1"/>
      <w:numFmt w:val="lowerRoman"/>
      <w:lvlText w:val="(%6)"/>
      <w:lvlJc w:val="left"/>
      <w:pPr>
        <w:ind w:left="826" w:hanging="176"/>
      </w:pPr>
    </w:lvl>
    <w:lvl w:ilvl="6">
      <w:start w:val="1"/>
      <w:numFmt w:val="decimal"/>
      <w:lvlText w:val="%7."/>
      <w:lvlJc w:val="left"/>
      <w:pPr>
        <w:ind w:left="956" w:hanging="176"/>
      </w:pPr>
    </w:lvl>
    <w:lvl w:ilvl="7">
      <w:start w:val="1"/>
      <w:numFmt w:val="lowerLetter"/>
      <w:lvlText w:val="%8."/>
      <w:lvlJc w:val="left"/>
      <w:pPr>
        <w:ind w:left="1086" w:hanging="176"/>
      </w:pPr>
    </w:lvl>
    <w:lvl w:ilvl="8">
      <w:start w:val="1"/>
      <w:numFmt w:val="lowerRoman"/>
      <w:lvlText w:val="%9."/>
      <w:lvlJc w:val="left"/>
      <w:pPr>
        <w:ind w:left="1216" w:hanging="176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DCA"/>
    <w:rsid w:val="0007476E"/>
    <w:rsid w:val="000F2DCA"/>
    <w:rsid w:val="0015557A"/>
    <w:rsid w:val="001F5BFF"/>
    <w:rsid w:val="002A4E23"/>
    <w:rsid w:val="00433AF7"/>
    <w:rsid w:val="00497825"/>
    <w:rsid w:val="0052735A"/>
    <w:rsid w:val="00556B2B"/>
    <w:rsid w:val="00590385"/>
    <w:rsid w:val="005A3419"/>
    <w:rsid w:val="007F70F6"/>
    <w:rsid w:val="00997601"/>
    <w:rsid w:val="00B24E33"/>
    <w:rsid w:val="00BD7EE0"/>
    <w:rsid w:val="00CE1FD2"/>
    <w:rsid w:val="00CE2BBE"/>
    <w:rsid w:val="00D022C1"/>
    <w:rsid w:val="00D82011"/>
    <w:rsid w:val="00E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F02D1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D8A"/>
    <w:pPr>
      <w:spacing w:after="200" w:line="276" w:lineRule="auto"/>
      <w:ind w:left="173"/>
    </w:pPr>
    <w:rPr>
      <w:rFonts w:eastAsia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6D8A"/>
    <w:rPr>
      <w:rFonts w:ascii="Times New Roman" w:hAnsi="Times New Roman" w:cs="Times New Roman"/>
      <w:b/>
      <w:bCs/>
    </w:rPr>
  </w:style>
  <w:style w:type="character" w:customStyle="1" w:styleId="a4">
    <w:name w:val="Нижній колонтитул Знак"/>
    <w:basedOn w:val="a0"/>
    <w:uiPriority w:val="99"/>
    <w:qFormat/>
    <w:rsid w:val="00E56D8A"/>
    <w:rPr>
      <w:rFonts w:eastAsia="Times New Roman" w:cs="Times New Roman"/>
      <w:sz w:val="20"/>
      <w:szCs w:val="24"/>
    </w:rPr>
  </w:style>
  <w:style w:type="character" w:styleId="a5">
    <w:name w:val="annotation reference"/>
    <w:basedOn w:val="a0"/>
    <w:uiPriority w:val="99"/>
    <w:semiHidden/>
    <w:unhideWhenUsed/>
    <w:qFormat/>
    <w:rsid w:val="00E56D8A"/>
    <w:rPr>
      <w:sz w:val="16"/>
      <w:szCs w:val="16"/>
    </w:rPr>
  </w:style>
  <w:style w:type="character" w:customStyle="1" w:styleId="a6">
    <w:name w:val="Текст примітки Знак"/>
    <w:basedOn w:val="a0"/>
    <w:uiPriority w:val="99"/>
    <w:semiHidden/>
    <w:qFormat/>
    <w:rsid w:val="00E56D8A"/>
    <w:rPr>
      <w:rFonts w:eastAsia="Times New Roman" w:cs="Times New Roman"/>
      <w:sz w:val="20"/>
      <w:szCs w:val="20"/>
    </w:rPr>
  </w:style>
  <w:style w:type="character" w:customStyle="1" w:styleId="a7">
    <w:name w:val="Текст у виносці Знак"/>
    <w:basedOn w:val="a0"/>
    <w:uiPriority w:val="99"/>
    <w:semiHidden/>
    <w:qFormat/>
    <w:rsid w:val="00E56D8A"/>
    <w:rPr>
      <w:rFonts w:ascii="Segoe UI" w:eastAsia="Times New Roman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642512"/>
    <w:rPr>
      <w:i/>
      <w:iCs/>
    </w:rPr>
  </w:style>
  <w:style w:type="character" w:customStyle="1" w:styleId="a9">
    <w:name w:val="Верхній колонтитул Знак"/>
    <w:basedOn w:val="a0"/>
    <w:uiPriority w:val="99"/>
    <w:qFormat/>
    <w:rsid w:val="00BC766F"/>
    <w:rPr>
      <w:rFonts w:eastAsia="Times New Roman" w:cs="Times New Roman"/>
      <w:sz w:val="20"/>
      <w:szCs w:val="24"/>
    </w:rPr>
  </w:style>
  <w:style w:type="character" w:customStyle="1" w:styleId="ListLabel1">
    <w:name w:val="ListLabel 1"/>
    <w:qFormat/>
    <w:rPr>
      <w:rFonts w:cs="Times New Roman"/>
      <w:b/>
      <w:i w:val="0"/>
      <w:sz w:val="32"/>
      <w:szCs w:val="28"/>
    </w:rPr>
  </w:style>
  <w:style w:type="character" w:customStyle="1" w:styleId="ListLabel2">
    <w:name w:val="ListLabel 2"/>
    <w:qFormat/>
    <w:rPr>
      <w:rFonts w:cs="Times New Roman"/>
      <w:b w:val="0"/>
      <w:i w:val="0"/>
      <w:sz w:val="20"/>
    </w:rPr>
  </w:style>
  <w:style w:type="character" w:customStyle="1" w:styleId="ListLabel3">
    <w:name w:val="ListLabel 3"/>
    <w:qFormat/>
    <w:rPr>
      <w:b/>
      <w:i w:val="0"/>
      <w:color w:val="auto"/>
      <w:sz w:val="26"/>
      <w:szCs w:val="26"/>
    </w:rPr>
  </w:style>
  <w:style w:type="character" w:customStyle="1" w:styleId="ListLabel4">
    <w:name w:val="ListLabel 4"/>
    <w:qFormat/>
    <w:rPr>
      <w:rFonts w:cs="Times New Roman"/>
      <w:b/>
      <w:i w:val="0"/>
      <w:sz w:val="32"/>
      <w:szCs w:val="28"/>
    </w:rPr>
  </w:style>
  <w:style w:type="character" w:customStyle="1" w:styleId="ListLabel5">
    <w:name w:val="ListLabel 5"/>
    <w:qFormat/>
    <w:rPr>
      <w:rFonts w:cs="Times New Roman"/>
      <w:b w:val="0"/>
      <w:i w:val="0"/>
      <w:sz w:val="20"/>
    </w:rPr>
  </w:style>
  <w:style w:type="character" w:customStyle="1" w:styleId="ListLabel6">
    <w:name w:val="ListLabel 6"/>
    <w:qFormat/>
    <w:rPr>
      <w:rFonts w:cs="Times New Roman"/>
      <w:b/>
      <w:i w:val="0"/>
      <w:sz w:val="32"/>
      <w:szCs w:val="28"/>
    </w:rPr>
  </w:style>
  <w:style w:type="character" w:customStyle="1" w:styleId="ListLabel7">
    <w:name w:val="ListLabel 7"/>
    <w:qFormat/>
    <w:rPr>
      <w:rFonts w:cs="Times New Roman"/>
      <w:b w:val="0"/>
      <w:i w:val="0"/>
      <w:sz w:val="20"/>
    </w:rPr>
  </w:style>
  <w:style w:type="character" w:customStyle="1" w:styleId="ListLabel8">
    <w:name w:val="ListLabel 8"/>
    <w:qFormat/>
    <w:rPr>
      <w:rFonts w:cs="Times New Roman"/>
      <w:b/>
      <w:i w:val="0"/>
      <w:sz w:val="32"/>
      <w:szCs w:val="28"/>
    </w:rPr>
  </w:style>
  <w:style w:type="character" w:customStyle="1" w:styleId="ListLabel9">
    <w:name w:val="ListLabel 9"/>
    <w:qFormat/>
    <w:rPr>
      <w:rFonts w:cs="Times New Roman"/>
      <w:b w:val="0"/>
      <w:i w:val="0"/>
      <w:sz w:val="20"/>
    </w:rPr>
  </w:style>
  <w:style w:type="character" w:customStyle="1" w:styleId="ListLabel10">
    <w:name w:val="ListLabel 10"/>
    <w:qFormat/>
    <w:rPr>
      <w:rFonts w:cs="Times New Roman"/>
      <w:b/>
      <w:i w:val="0"/>
      <w:sz w:val="32"/>
      <w:szCs w:val="28"/>
    </w:rPr>
  </w:style>
  <w:style w:type="character" w:customStyle="1" w:styleId="ListLabel11">
    <w:name w:val="ListLabel 11"/>
    <w:qFormat/>
    <w:rPr>
      <w:rFonts w:cs="Times New Roman"/>
      <w:b w:val="0"/>
      <w:i w:val="0"/>
      <w:sz w:val="20"/>
    </w:rPr>
  </w:style>
  <w:style w:type="character" w:customStyle="1" w:styleId="ListLabel12">
    <w:name w:val="ListLabel 12"/>
    <w:qFormat/>
    <w:rPr>
      <w:rFonts w:cs="Times New Roman"/>
      <w:b/>
      <w:i w:val="0"/>
      <w:sz w:val="32"/>
      <w:szCs w:val="28"/>
    </w:rPr>
  </w:style>
  <w:style w:type="character" w:customStyle="1" w:styleId="ListLabel13">
    <w:name w:val="ListLabel 13"/>
    <w:qFormat/>
    <w:rPr>
      <w:rFonts w:cs="Times New Roman"/>
      <w:b w:val="0"/>
      <w:i w:val="0"/>
      <w:sz w:val="20"/>
    </w:rPr>
  </w:style>
  <w:style w:type="character" w:customStyle="1" w:styleId="ListLabel14">
    <w:name w:val="ListLabel 14"/>
    <w:qFormat/>
    <w:rPr>
      <w:b/>
      <w:i w:val="0"/>
      <w:color w:val="auto"/>
      <w:sz w:val="26"/>
      <w:szCs w:val="26"/>
    </w:rPr>
  </w:style>
  <w:style w:type="character" w:customStyle="1" w:styleId="ListLabel15">
    <w:name w:val="ListLabel 15"/>
    <w:qFormat/>
    <w:rPr>
      <w:b/>
      <w:i w:val="0"/>
      <w:color w:val="auto"/>
      <w:sz w:val="26"/>
      <w:szCs w:val="26"/>
    </w:rPr>
  </w:style>
  <w:style w:type="character" w:customStyle="1" w:styleId="ListLabel16">
    <w:name w:val="ListLabel 16"/>
    <w:qFormat/>
    <w:rPr>
      <w:b/>
      <w:i w:val="0"/>
      <w:color w:val="auto"/>
      <w:sz w:val="26"/>
      <w:szCs w:val="26"/>
    </w:rPr>
  </w:style>
  <w:style w:type="character" w:customStyle="1" w:styleId="ListLabel17">
    <w:name w:val="ListLabel 17"/>
    <w:qFormat/>
    <w:rPr>
      <w:b/>
      <w:i w:val="0"/>
      <w:color w:val="auto"/>
      <w:sz w:val="26"/>
      <w:szCs w:val="26"/>
    </w:rPr>
  </w:style>
  <w:style w:type="character" w:customStyle="1" w:styleId="ListLabel18">
    <w:name w:val="ListLabel 18"/>
    <w:qFormat/>
    <w:rPr>
      <w:b/>
      <w:i w:val="0"/>
      <w:color w:val="auto"/>
      <w:sz w:val="26"/>
      <w:szCs w:val="26"/>
    </w:rPr>
  </w:style>
  <w:style w:type="character" w:customStyle="1" w:styleId="ListLabel19">
    <w:name w:val="ListLabel 19"/>
    <w:qFormat/>
    <w:rPr>
      <w:b/>
      <w:i w:val="0"/>
      <w:color w:val="auto"/>
      <w:sz w:val="26"/>
      <w:szCs w:val="26"/>
    </w:rPr>
  </w:style>
  <w:style w:type="character" w:customStyle="1" w:styleId="ListLabel20">
    <w:name w:val="ListLabel 20"/>
    <w:qFormat/>
    <w:rPr>
      <w:b/>
      <w:i w:val="0"/>
      <w:color w:val="auto"/>
      <w:sz w:val="26"/>
      <w:szCs w:val="26"/>
    </w:rPr>
  </w:style>
  <w:style w:type="character" w:customStyle="1" w:styleId="ListLabel21">
    <w:name w:val="ListLabel 21"/>
    <w:qFormat/>
    <w:rPr>
      <w:b/>
      <w:i w:val="0"/>
      <w:color w:val="auto"/>
      <w:sz w:val="26"/>
      <w:szCs w:val="26"/>
    </w:rPr>
  </w:style>
  <w:style w:type="character" w:customStyle="1" w:styleId="ListLabel22">
    <w:name w:val="ListLabel 22"/>
    <w:qFormat/>
    <w:rPr>
      <w:b/>
      <w:i w:val="0"/>
      <w:color w:val="auto"/>
      <w:sz w:val="26"/>
      <w:szCs w:val="26"/>
    </w:rPr>
  </w:style>
  <w:style w:type="character" w:customStyle="1" w:styleId="ListLabel23">
    <w:name w:val="ListLabel 23"/>
    <w:qFormat/>
    <w:rPr>
      <w:b/>
      <w:i w:val="0"/>
      <w:color w:val="auto"/>
      <w:sz w:val="26"/>
      <w:szCs w:val="26"/>
    </w:rPr>
  </w:style>
  <w:style w:type="character" w:customStyle="1" w:styleId="ListLabel24">
    <w:name w:val="ListLabel 24"/>
    <w:qFormat/>
    <w:rPr>
      <w:b/>
      <w:i w:val="0"/>
      <w:color w:val="auto"/>
      <w:sz w:val="26"/>
      <w:szCs w:val="26"/>
    </w:rPr>
  </w:style>
  <w:style w:type="character" w:customStyle="1" w:styleId="ListLabel25">
    <w:name w:val="ListLabel 25"/>
    <w:qFormat/>
    <w:rPr>
      <w:b/>
      <w:i w:val="0"/>
      <w:color w:val="auto"/>
      <w:sz w:val="26"/>
      <w:szCs w:val="26"/>
    </w:rPr>
  </w:style>
  <w:style w:type="character" w:customStyle="1" w:styleId="ListLabel26">
    <w:name w:val="ListLabel 26"/>
    <w:qFormat/>
    <w:rPr>
      <w:b/>
      <w:i w:val="0"/>
      <w:color w:val="auto"/>
      <w:sz w:val="26"/>
      <w:szCs w:val="26"/>
    </w:rPr>
  </w:style>
  <w:style w:type="character" w:customStyle="1" w:styleId="ListLabel27">
    <w:name w:val="ListLabel 27"/>
    <w:qFormat/>
    <w:rPr>
      <w:b/>
      <w:i w:val="0"/>
      <w:color w:val="auto"/>
      <w:sz w:val="26"/>
      <w:szCs w:val="26"/>
    </w:rPr>
  </w:style>
  <w:style w:type="character" w:customStyle="1" w:styleId="ListLabel28">
    <w:name w:val="ListLabel 28"/>
    <w:qFormat/>
    <w:rPr>
      <w:b/>
      <w:i w:val="0"/>
      <w:color w:val="auto"/>
      <w:sz w:val="26"/>
      <w:szCs w:val="26"/>
    </w:rPr>
  </w:style>
  <w:style w:type="character" w:customStyle="1" w:styleId="ListLabel29">
    <w:name w:val="ListLabel 29"/>
    <w:qFormat/>
    <w:rPr>
      <w:b/>
      <w:i w:val="0"/>
      <w:color w:val="auto"/>
      <w:sz w:val="26"/>
      <w:szCs w:val="26"/>
    </w:rPr>
  </w:style>
  <w:style w:type="character" w:customStyle="1" w:styleId="ListLabel30">
    <w:name w:val="ListLabel 30"/>
    <w:qFormat/>
    <w:rPr>
      <w:b/>
      <w:i w:val="0"/>
      <w:color w:val="auto"/>
      <w:sz w:val="26"/>
      <w:szCs w:val="26"/>
    </w:rPr>
  </w:style>
  <w:style w:type="character" w:customStyle="1" w:styleId="ListLabel31">
    <w:name w:val="ListLabel 31"/>
    <w:qFormat/>
    <w:rPr>
      <w:b/>
      <w:i w:val="0"/>
      <w:color w:val="auto"/>
      <w:sz w:val="26"/>
      <w:szCs w:val="26"/>
    </w:rPr>
  </w:style>
  <w:style w:type="character" w:customStyle="1" w:styleId="ListLabel32">
    <w:name w:val="ListLabel 32"/>
    <w:qFormat/>
    <w:rPr>
      <w:b/>
      <w:i w:val="0"/>
      <w:color w:val="auto"/>
      <w:sz w:val="26"/>
      <w:szCs w:val="26"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b/>
      <w:i w:val="0"/>
      <w:color w:val="auto"/>
      <w:sz w:val="26"/>
      <w:szCs w:val="26"/>
    </w:rPr>
  </w:style>
  <w:style w:type="character" w:customStyle="1" w:styleId="ListLabel38">
    <w:name w:val="ListLabel 38"/>
    <w:qFormat/>
    <w:rPr>
      <w:b/>
      <w:i w:val="0"/>
      <w:color w:val="auto"/>
      <w:sz w:val="26"/>
      <w:szCs w:val="26"/>
    </w:rPr>
  </w:style>
  <w:style w:type="character" w:customStyle="1" w:styleId="ListLabel39">
    <w:name w:val="ListLabel 39"/>
    <w:qFormat/>
    <w:rPr>
      <w:b/>
      <w:i w:val="0"/>
      <w:color w:val="auto"/>
      <w:sz w:val="26"/>
      <w:szCs w:val="26"/>
    </w:rPr>
  </w:style>
  <w:style w:type="character" w:customStyle="1" w:styleId="ListLabel40">
    <w:name w:val="ListLabel 40"/>
    <w:qFormat/>
    <w:rPr>
      <w:b/>
      <w:i w:val="0"/>
      <w:color w:val="auto"/>
      <w:sz w:val="26"/>
      <w:szCs w:val="26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rFonts w:ascii="Century" w:hAnsi="Century" w:cs="Times New Roman"/>
      <w:b/>
      <w:i w:val="0"/>
      <w:sz w:val="32"/>
      <w:szCs w:val="28"/>
    </w:rPr>
  </w:style>
  <w:style w:type="character" w:customStyle="1" w:styleId="ListLabel43">
    <w:name w:val="ListLabel 43"/>
    <w:qFormat/>
    <w:rPr>
      <w:rFonts w:cs="Times New Roman"/>
      <w:b w:val="0"/>
      <w:i w:val="0"/>
      <w:sz w:val="20"/>
    </w:rPr>
  </w:style>
  <w:style w:type="character" w:customStyle="1" w:styleId="ListLabel44">
    <w:name w:val="ListLabel 44"/>
    <w:qFormat/>
    <w:rPr>
      <w:rFonts w:ascii="Century" w:hAnsi="Century"/>
      <w:b/>
      <w:i w:val="0"/>
      <w:color w:val="auto"/>
      <w:sz w:val="28"/>
      <w:szCs w:val="26"/>
    </w:rPr>
  </w:style>
  <w:style w:type="paragraph" w:customStyle="1" w:styleId="Heading">
    <w:name w:val="Heading"/>
    <w:basedOn w:val="a"/>
    <w:next w:val="aa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styleId="ad">
    <w:name w:val="List Number"/>
    <w:basedOn w:val="a"/>
    <w:uiPriority w:val="12"/>
    <w:unhideWhenUsed/>
    <w:qFormat/>
    <w:rsid w:val="00E56D8A"/>
    <w:rPr>
      <w:b/>
      <w:sz w:val="28"/>
    </w:rPr>
  </w:style>
  <w:style w:type="paragraph" w:styleId="2">
    <w:name w:val="List Number 2"/>
    <w:basedOn w:val="a"/>
    <w:uiPriority w:val="12"/>
    <w:unhideWhenUsed/>
    <w:qFormat/>
    <w:rsid w:val="00E56D8A"/>
    <w:pPr>
      <w:spacing w:after="120"/>
    </w:pPr>
    <w:rPr>
      <w:sz w:val="24"/>
    </w:rPr>
  </w:style>
  <w:style w:type="paragraph" w:styleId="ae">
    <w:name w:val="footer"/>
    <w:basedOn w:val="a"/>
    <w:uiPriority w:val="99"/>
    <w:unhideWhenUsed/>
    <w:rsid w:val="00E56D8A"/>
    <w:pPr>
      <w:tabs>
        <w:tab w:val="center" w:pos="4819"/>
        <w:tab w:val="right" w:pos="9639"/>
      </w:tabs>
      <w:spacing w:after="0" w:line="240" w:lineRule="auto"/>
    </w:pPr>
  </w:style>
  <w:style w:type="paragraph" w:styleId="af">
    <w:name w:val="annotation text"/>
    <w:basedOn w:val="a"/>
    <w:uiPriority w:val="99"/>
    <w:semiHidden/>
    <w:unhideWhenUsed/>
    <w:qFormat/>
    <w:rsid w:val="00E56D8A"/>
    <w:pPr>
      <w:spacing w:line="240" w:lineRule="auto"/>
    </w:pPr>
    <w:rPr>
      <w:szCs w:val="20"/>
    </w:rPr>
  </w:style>
  <w:style w:type="paragraph" w:styleId="af0">
    <w:name w:val="Balloon Text"/>
    <w:basedOn w:val="a"/>
    <w:uiPriority w:val="99"/>
    <w:semiHidden/>
    <w:unhideWhenUsed/>
    <w:qFormat/>
    <w:rsid w:val="00E56D8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C54260"/>
    <w:pPr>
      <w:ind w:left="720"/>
      <w:contextualSpacing/>
    </w:pPr>
  </w:style>
  <w:style w:type="paragraph" w:styleId="af2">
    <w:name w:val="header"/>
    <w:basedOn w:val="a"/>
    <w:uiPriority w:val="99"/>
    <w:unhideWhenUsed/>
    <w:rsid w:val="00BC766F"/>
    <w:pPr>
      <w:tabs>
        <w:tab w:val="center" w:pos="4819"/>
        <w:tab w:val="right" w:pos="9639"/>
      </w:tabs>
      <w:spacing w:after="0" w:line="240" w:lineRule="auto"/>
    </w:pPr>
  </w:style>
  <w:style w:type="paragraph" w:customStyle="1" w:styleId="af3">
    <w:name w:val="Стандартний"/>
    <w:qFormat/>
    <w:rsid w:val="008F159A"/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f4">
    <w:name w:val="Normal (Web)"/>
    <w:basedOn w:val="a"/>
    <w:uiPriority w:val="99"/>
    <w:semiHidden/>
    <w:unhideWhenUsed/>
    <w:qFormat/>
    <w:rsid w:val="008F159A"/>
    <w:pPr>
      <w:spacing w:after="160" w:line="259" w:lineRule="auto"/>
      <w:ind w:left="0"/>
    </w:pPr>
    <w:rPr>
      <w:rFonts w:ascii="Times New Roman" w:eastAsiaTheme="minorHAns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154C9-675B-4FCE-A11A-605BA8337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2024-03-11T12:28:00Z</cp:lastPrinted>
  <dcterms:created xsi:type="dcterms:W3CDTF">2024-08-15T11:04:00Z</dcterms:created>
  <dcterms:modified xsi:type="dcterms:W3CDTF">2024-08-15T11:24:00Z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