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566B5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566B54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 xml:space="preserve"> </w:t>
      </w:r>
      <w:r w:rsidR="00566B54">
        <w:rPr>
          <w:rFonts w:ascii="Century" w:hAnsi="Century"/>
          <w:lang w:val="uk-UA"/>
        </w:rPr>
        <w:t>серпня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566B54">
        <w:rPr>
          <w:b/>
          <w:sz w:val="24"/>
        </w:rPr>
        <w:t>Тучапи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0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566B54">
        <w:rPr>
          <w:sz w:val="24"/>
        </w:rPr>
        <w:t>Тучапи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566B54">
        <w:rPr>
          <w:sz w:val="24"/>
        </w:rPr>
        <w:t>1,4105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566B54">
        <w:rPr>
          <w:sz w:val="24"/>
        </w:rPr>
        <w:t>91</w:t>
      </w:r>
      <w:r w:rsidRPr="009E79A8">
        <w:rPr>
          <w:sz w:val="24"/>
        </w:rPr>
        <w:t>00:</w:t>
      </w:r>
      <w:r w:rsidR="00566B54">
        <w:rPr>
          <w:sz w:val="24"/>
        </w:rPr>
        <w:t>17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566B54">
        <w:rPr>
          <w:sz w:val="24"/>
        </w:rPr>
        <w:t>3</w:t>
      </w:r>
      <w:r w:rsidRPr="009E79A8">
        <w:rPr>
          <w:sz w:val="24"/>
        </w:rPr>
        <w:t>:0</w:t>
      </w:r>
      <w:r w:rsidR="002232A5">
        <w:rPr>
          <w:sz w:val="24"/>
        </w:rPr>
        <w:t>0</w:t>
      </w:r>
      <w:r w:rsidR="00566B54">
        <w:rPr>
          <w:sz w:val="24"/>
        </w:rPr>
        <w:t>80</w:t>
      </w:r>
      <w:bookmarkStart w:id="1" w:name="_GoBack"/>
      <w:bookmarkEnd w:id="1"/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566B54">
        <w:rPr>
          <w:sz w:val="24"/>
        </w:rPr>
        <w:t>Тучапи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9D3178" w:rsidRPr="00615D1A" w:rsidRDefault="009D3178" w:rsidP="009D3178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9D3178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232A5"/>
    <w:rsid w:val="00246BA0"/>
    <w:rsid w:val="002524F1"/>
    <w:rsid w:val="002A5009"/>
    <w:rsid w:val="00302371"/>
    <w:rsid w:val="0038375E"/>
    <w:rsid w:val="00393DA4"/>
    <w:rsid w:val="00395BD6"/>
    <w:rsid w:val="003B3E38"/>
    <w:rsid w:val="003E1BD9"/>
    <w:rsid w:val="00431FE0"/>
    <w:rsid w:val="00540E83"/>
    <w:rsid w:val="00566B54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D3178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14D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47</cp:revision>
  <cp:lastPrinted>2023-06-29T06:31:00Z</cp:lastPrinted>
  <dcterms:created xsi:type="dcterms:W3CDTF">2023-01-11T12:12:00Z</dcterms:created>
  <dcterms:modified xsi:type="dcterms:W3CDTF">2024-08-13T05:34:00Z</dcterms:modified>
</cp:coreProperties>
</file>