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F74D57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F74D5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B1A1C">
        <w:rPr>
          <w:rFonts w:ascii="Century" w:hAnsi="Century"/>
          <w:b/>
          <w:sz w:val="24"/>
          <w:szCs w:val="24"/>
        </w:rPr>
        <w:t>Ковальчуку Михайлу Степановичу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6B1A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6B1A1C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6B1A1C">
        <w:rPr>
          <w:rFonts w:ascii="Century" w:hAnsi="Century"/>
          <w:sz w:val="24"/>
          <w:szCs w:val="24"/>
        </w:rPr>
        <w:t>Ковальчуку Михайлу Степановичу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6B1A1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6B1A1C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B1A1C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B1A1C">
        <w:rPr>
          <w:rFonts w:ascii="Century" w:hAnsi="Century"/>
          <w:bCs/>
          <w:sz w:val="24"/>
          <w:szCs w:val="24"/>
        </w:rPr>
        <w:t>Ковальчуку Михайлу Степановичу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6B1A1C">
        <w:rPr>
          <w:rFonts w:ascii="Century" w:hAnsi="Century"/>
          <w:bCs/>
          <w:sz w:val="24"/>
          <w:szCs w:val="24"/>
        </w:rPr>
        <w:t>1,2644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6B1A1C">
        <w:rPr>
          <w:rFonts w:ascii="Century" w:hAnsi="Century"/>
          <w:bCs/>
          <w:sz w:val="24"/>
          <w:szCs w:val="24"/>
        </w:rPr>
        <w:t>4620988000:17:000:0222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B1A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6B1A1C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6B1A1C">
        <w:rPr>
          <w:rFonts w:ascii="Century" w:hAnsi="Century"/>
          <w:bCs/>
          <w:sz w:val="24"/>
          <w:szCs w:val="24"/>
        </w:rPr>
        <w:t>Ковальчуку Михайлу Степановичу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6B1A1C">
        <w:rPr>
          <w:rFonts w:ascii="Century" w:hAnsi="Century"/>
          <w:bCs/>
          <w:sz w:val="24"/>
          <w:szCs w:val="24"/>
        </w:rPr>
        <w:t>1,2644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6B1A1C">
        <w:rPr>
          <w:rFonts w:ascii="Century" w:hAnsi="Century"/>
          <w:bCs/>
          <w:sz w:val="24"/>
          <w:szCs w:val="24"/>
        </w:rPr>
        <w:t>4620988000:17:000:0222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B1A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6B1A1C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6B1A1C">
        <w:rPr>
          <w:rFonts w:ascii="Century" w:hAnsi="Century"/>
          <w:bCs/>
          <w:sz w:val="24"/>
          <w:szCs w:val="24"/>
        </w:rPr>
        <w:t>Ковальчуку Михайлу Степановичу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A1C" w:rsidRDefault="006B1A1C" w:rsidP="00381483">
      <w:pPr>
        <w:spacing w:after="0" w:line="240" w:lineRule="auto"/>
      </w:pPr>
      <w:r>
        <w:separator/>
      </w:r>
    </w:p>
  </w:endnote>
  <w:endnote w:type="continuationSeparator" w:id="0">
    <w:p w:rsidR="006B1A1C" w:rsidRDefault="006B1A1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A1C" w:rsidRDefault="006B1A1C" w:rsidP="00381483">
      <w:pPr>
        <w:spacing w:after="0" w:line="240" w:lineRule="auto"/>
      </w:pPr>
      <w:r>
        <w:separator/>
      </w:r>
    </w:p>
  </w:footnote>
  <w:footnote w:type="continuationSeparator" w:id="0">
    <w:p w:rsidR="006B1A1C" w:rsidRDefault="006B1A1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6B1A1C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