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74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7438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7438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D288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4333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541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D28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D288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E003F4" w:rsidRPr="00E003F4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Стахів Мирославі Михайлівні та Стахіву Степану Йосиповичу,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r w:rsidR="00E003F4" w:rsidRPr="00BA2D84">
        <w:rPr>
          <w:szCs w:val="26"/>
        </w:rPr>
        <w:t>Задоріжна,6, с. Угри.</w:t>
      </w:r>
    </w:p>
    <w:p w:rsidR="00597527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9752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97527" w:rsidRPr="0070457B" w:rsidRDefault="0059752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97527" w:rsidRPr="0070457B" w:rsidRDefault="0059752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97527" w:rsidRPr="0070457B" w:rsidRDefault="0059752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70457B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4B45AF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FF1232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991DE6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FF1232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847B15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847B15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847B15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Pr="0012425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05439D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Pr="0005439D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F62FB1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FF1232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9752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6D4BB2" w:rsidRDefault="0059752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527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527" w:rsidRPr="00FF1232" w:rsidRDefault="0059752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97527" w:rsidRDefault="00597527" w:rsidP="0059752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97527" w:rsidRDefault="00597527" w:rsidP="0059752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97527" w:rsidRDefault="00597527" w:rsidP="0059752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97527" w:rsidRDefault="00597527" w:rsidP="0059752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97527" w:rsidRDefault="00597527" w:rsidP="0059752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97527" w:rsidRDefault="00597527" w:rsidP="0059752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97527" w:rsidP="0059752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567B7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288A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4381"/>
    <w:rsid w:val="00477F7A"/>
    <w:rsid w:val="004A1B95"/>
    <w:rsid w:val="004E4BC3"/>
    <w:rsid w:val="004F23A8"/>
    <w:rsid w:val="005410D8"/>
    <w:rsid w:val="0056535F"/>
    <w:rsid w:val="005739A7"/>
    <w:rsid w:val="005816F4"/>
    <w:rsid w:val="00597527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57CA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3717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2498D"/>
    <w:rsid w:val="00B313D5"/>
    <w:rsid w:val="00B33A88"/>
    <w:rsid w:val="00B4333A"/>
    <w:rsid w:val="00B92E2E"/>
    <w:rsid w:val="00BA57D9"/>
    <w:rsid w:val="00BB31DD"/>
    <w:rsid w:val="00BD0FB7"/>
    <w:rsid w:val="00BD71BA"/>
    <w:rsid w:val="00BF31D3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003F4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  <w:rsid w:val="00FF0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2009-01-01T00:02:00Z</dcterms:modified>
</cp:coreProperties>
</file>