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29E7" w:rsidRDefault="00BA29E7" w:rsidP="00BA29E7">
      <w:pPr>
        <w:shd w:val="clear" w:color="auto" w:fill="FFFFFF"/>
        <w:spacing w:after="0" w:line="252" w:lineRule="auto"/>
        <w:jc w:val="center"/>
        <w:rPr>
          <w:rFonts w:ascii="Century" w:eastAsia="Calibri" w:hAnsi="Century" w:cs="Times New Roman"/>
          <w:sz w:val="24"/>
          <w:szCs w:val="24"/>
          <w:lang w:eastAsia="ru-RU"/>
        </w:rPr>
      </w:pPr>
      <w:bookmarkStart w:id="0" w:name="_Hlk62647722"/>
      <w:bookmarkStart w:id="1" w:name="_Hlk69735875"/>
      <w:r>
        <w:rPr>
          <w:rFonts w:ascii="Century" w:eastAsia="Calibri" w:hAnsi="Century" w:cs="Times New Roman"/>
          <w:noProof/>
          <w:sz w:val="24"/>
          <w:szCs w:val="24"/>
          <w:lang w:eastAsia="uk-UA"/>
        </w:rPr>
        <w:drawing>
          <wp:inline distT="0" distB="0" distL="0" distR="0" wp14:anchorId="0D5D0D9B" wp14:editId="45DFBDB6">
            <wp:extent cx="563880" cy="624840"/>
            <wp:effectExtent l="0" t="0" r="762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880" cy="624840"/>
                    </a:xfrm>
                    <a:prstGeom prst="rect">
                      <a:avLst/>
                    </a:prstGeom>
                    <a:noFill/>
                    <a:ln>
                      <a:noFill/>
                    </a:ln>
                  </pic:spPr>
                </pic:pic>
              </a:graphicData>
            </a:graphic>
          </wp:inline>
        </w:drawing>
      </w:r>
    </w:p>
    <w:p w:rsidR="00BA29E7" w:rsidRPr="00CB287B" w:rsidRDefault="00BA29E7" w:rsidP="00BA29E7">
      <w:pPr>
        <w:shd w:val="clear" w:color="auto" w:fill="FFFFFF"/>
        <w:spacing w:after="0" w:line="240" w:lineRule="auto"/>
        <w:jc w:val="center"/>
        <w:rPr>
          <w:rFonts w:ascii="Century" w:eastAsia="Calibri" w:hAnsi="Century" w:cs="Times New Roman"/>
          <w:sz w:val="28"/>
          <w:szCs w:val="28"/>
          <w:lang w:eastAsia="ru-RU"/>
        </w:rPr>
      </w:pPr>
      <w:r w:rsidRPr="00CB287B">
        <w:rPr>
          <w:rFonts w:ascii="Century" w:eastAsia="Calibri" w:hAnsi="Century" w:cs="Times New Roman"/>
          <w:sz w:val="28"/>
          <w:szCs w:val="28"/>
          <w:lang w:eastAsia="ru-RU"/>
        </w:rPr>
        <w:t>УКРАЇНА</w:t>
      </w:r>
    </w:p>
    <w:p w:rsidR="00BA29E7" w:rsidRPr="00CB287B" w:rsidRDefault="00BA29E7" w:rsidP="00BA29E7">
      <w:pPr>
        <w:shd w:val="clear" w:color="auto" w:fill="FFFFFF"/>
        <w:spacing w:after="0" w:line="240" w:lineRule="auto"/>
        <w:jc w:val="center"/>
        <w:rPr>
          <w:rFonts w:ascii="Century" w:eastAsia="Calibri" w:hAnsi="Century" w:cs="Times New Roman"/>
          <w:b/>
          <w:sz w:val="28"/>
          <w:szCs w:val="28"/>
          <w:lang w:eastAsia="ru-RU"/>
        </w:rPr>
      </w:pPr>
      <w:r w:rsidRPr="00CB287B">
        <w:rPr>
          <w:rFonts w:ascii="Century" w:eastAsia="Calibri" w:hAnsi="Century" w:cs="Times New Roman"/>
          <w:b/>
          <w:sz w:val="28"/>
          <w:szCs w:val="28"/>
          <w:lang w:eastAsia="ru-RU"/>
        </w:rPr>
        <w:t>ГОРОДОЦЬКА МІСЬКА РАДА</w:t>
      </w:r>
    </w:p>
    <w:p w:rsidR="00BA29E7" w:rsidRPr="00CB287B" w:rsidRDefault="00BA29E7" w:rsidP="00BA29E7">
      <w:pPr>
        <w:shd w:val="clear" w:color="auto" w:fill="FFFFFF"/>
        <w:spacing w:after="0" w:line="240" w:lineRule="auto"/>
        <w:jc w:val="center"/>
        <w:rPr>
          <w:rFonts w:ascii="Century" w:eastAsia="Calibri" w:hAnsi="Century" w:cs="Times New Roman"/>
          <w:sz w:val="28"/>
          <w:szCs w:val="28"/>
          <w:lang w:eastAsia="ru-RU"/>
        </w:rPr>
      </w:pPr>
      <w:r w:rsidRPr="00CB287B">
        <w:rPr>
          <w:rFonts w:ascii="Century" w:eastAsia="Calibri" w:hAnsi="Century" w:cs="Times New Roman"/>
          <w:sz w:val="28"/>
          <w:szCs w:val="28"/>
          <w:lang w:eastAsia="ru-RU"/>
        </w:rPr>
        <w:t>ЛЬВІВСЬКОЇ ОБЛАСТІ</w:t>
      </w:r>
    </w:p>
    <w:p w:rsidR="00BA29E7" w:rsidRDefault="00CB287B" w:rsidP="00BA29E7">
      <w:pPr>
        <w:shd w:val="clear" w:color="auto" w:fill="FFFFFF"/>
        <w:spacing w:after="0" w:line="240" w:lineRule="auto"/>
        <w:jc w:val="center"/>
        <w:rPr>
          <w:rFonts w:ascii="Century" w:eastAsia="Calibri" w:hAnsi="Century" w:cs="Times New Roman"/>
          <w:bCs/>
          <w:sz w:val="28"/>
          <w:szCs w:val="28"/>
          <w:lang w:eastAsia="ru-RU"/>
        </w:rPr>
      </w:pPr>
      <w:r w:rsidRPr="00CB287B">
        <w:rPr>
          <w:rFonts w:ascii="Century" w:eastAsia="Calibri" w:hAnsi="Century" w:cs="Times New Roman"/>
          <w:b/>
          <w:sz w:val="28"/>
          <w:szCs w:val="32"/>
          <w:lang w:eastAsia="ru-RU"/>
        </w:rPr>
        <w:t>51</w:t>
      </w:r>
      <w:r>
        <w:rPr>
          <w:rFonts w:ascii="Century" w:eastAsia="Calibri" w:hAnsi="Century" w:cs="Times New Roman"/>
          <w:b/>
          <w:sz w:val="32"/>
          <w:szCs w:val="32"/>
          <w:lang w:eastAsia="ru-RU"/>
        </w:rPr>
        <w:t xml:space="preserve"> </w:t>
      </w:r>
      <w:r w:rsidR="00BA29E7">
        <w:rPr>
          <w:rFonts w:ascii="Century" w:eastAsia="Calibri" w:hAnsi="Century" w:cs="Times New Roman"/>
          <w:bCs/>
          <w:caps/>
          <w:sz w:val="24"/>
          <w:szCs w:val="24"/>
          <w:lang w:eastAsia="ru-RU"/>
        </w:rPr>
        <w:t>сесія восьмого скликання</w:t>
      </w:r>
    </w:p>
    <w:p w:rsidR="00BA29E7" w:rsidRDefault="00BA29E7" w:rsidP="00BA29E7">
      <w:pPr>
        <w:spacing w:after="0" w:line="252" w:lineRule="auto"/>
        <w:jc w:val="center"/>
        <w:rPr>
          <w:rFonts w:ascii="Century" w:eastAsia="Calibri" w:hAnsi="Century" w:cs="Times New Roman"/>
          <w:b/>
          <w:sz w:val="32"/>
          <w:szCs w:val="32"/>
          <w:lang w:eastAsia="ru-RU"/>
        </w:rPr>
      </w:pPr>
      <w:r>
        <w:rPr>
          <w:rFonts w:ascii="Century" w:eastAsia="Calibri" w:hAnsi="Century" w:cs="Times New Roman"/>
          <w:b/>
          <w:sz w:val="32"/>
          <w:szCs w:val="32"/>
          <w:lang w:eastAsia="ru-RU"/>
        </w:rPr>
        <w:t>РІШЕННЯ №</w:t>
      </w:r>
      <w:r w:rsidR="00731DCE">
        <w:rPr>
          <w:rFonts w:ascii="Century" w:eastAsia="Calibri" w:hAnsi="Century" w:cs="Times New Roman"/>
          <w:b/>
          <w:sz w:val="32"/>
          <w:szCs w:val="32"/>
          <w:lang w:eastAsia="ru-RU"/>
        </w:rPr>
        <w:t xml:space="preserve"> </w:t>
      </w:r>
      <w:bookmarkStart w:id="2" w:name="_GoBack"/>
      <w:bookmarkEnd w:id="2"/>
      <w:r w:rsidR="00731DCE" w:rsidRPr="00731DCE">
        <w:rPr>
          <w:rFonts w:ascii="Century" w:eastAsia="Calibri" w:hAnsi="Century" w:cs="Times New Roman"/>
          <w:b/>
          <w:bCs/>
          <w:sz w:val="32"/>
          <w:szCs w:val="32"/>
          <w:lang w:val="ru-RU" w:eastAsia="ru-RU"/>
        </w:rPr>
        <w:t>24/51-76</w:t>
      </w:r>
      <w:r w:rsidR="00731DCE">
        <w:rPr>
          <w:rFonts w:ascii="Century" w:eastAsia="Calibri" w:hAnsi="Century" w:cs="Times New Roman"/>
          <w:b/>
          <w:bCs/>
          <w:sz w:val="32"/>
          <w:szCs w:val="32"/>
          <w:lang w:val="ru-RU" w:eastAsia="ru-RU"/>
        </w:rPr>
        <w:t>61</w:t>
      </w:r>
      <w:r w:rsidR="00731DCE">
        <w:rPr>
          <w:rFonts w:ascii="Century" w:eastAsia="Calibri" w:hAnsi="Century" w:cs="Times New Roman"/>
          <w:b/>
          <w:sz w:val="32"/>
          <w:szCs w:val="32"/>
          <w:lang w:eastAsia="ru-RU"/>
        </w:rPr>
        <w:t xml:space="preserve"> </w:t>
      </w:r>
    </w:p>
    <w:p w:rsidR="00CB287B" w:rsidRDefault="00CB287B" w:rsidP="00BA29E7">
      <w:pPr>
        <w:spacing w:after="0" w:line="252" w:lineRule="auto"/>
        <w:jc w:val="center"/>
        <w:rPr>
          <w:rFonts w:ascii="Century" w:eastAsia="Calibri" w:hAnsi="Century" w:cs="Times New Roman"/>
          <w:b/>
          <w:sz w:val="32"/>
          <w:szCs w:val="32"/>
          <w:lang w:eastAsia="ru-RU"/>
        </w:rPr>
      </w:pPr>
    </w:p>
    <w:p w:rsidR="00CB287B" w:rsidRPr="00D668E4" w:rsidRDefault="00CB287B" w:rsidP="00CB287B">
      <w:pPr>
        <w:spacing w:after="0" w:line="252" w:lineRule="auto"/>
        <w:rPr>
          <w:rFonts w:ascii="Century" w:eastAsia="Calibri" w:hAnsi="Century" w:cs="Times New Roman"/>
          <w:b/>
          <w:sz w:val="28"/>
          <w:szCs w:val="28"/>
          <w:lang w:eastAsia="ru-RU"/>
        </w:rPr>
      </w:pPr>
    </w:p>
    <w:p w:rsidR="00BA29E7" w:rsidRPr="00D668E4" w:rsidRDefault="00CB287B" w:rsidP="00CB287B">
      <w:pPr>
        <w:spacing w:after="0" w:line="240" w:lineRule="auto"/>
        <w:rPr>
          <w:rFonts w:ascii="Century" w:eastAsia="Calibri" w:hAnsi="Century" w:cs="Times New Roman"/>
          <w:sz w:val="28"/>
          <w:szCs w:val="28"/>
          <w:lang w:eastAsia="ru-RU"/>
        </w:rPr>
      </w:pPr>
      <w:r>
        <w:rPr>
          <w:rFonts w:ascii="Century" w:eastAsia="Calibri" w:hAnsi="Century" w:cs="Times New Roman"/>
          <w:sz w:val="28"/>
          <w:szCs w:val="28"/>
          <w:lang w:eastAsia="ru-RU"/>
        </w:rPr>
        <w:t xml:space="preserve">22 </w:t>
      </w:r>
      <w:r w:rsidR="00BA29E7" w:rsidRPr="00D668E4">
        <w:rPr>
          <w:rFonts w:ascii="Century" w:eastAsia="Calibri" w:hAnsi="Century" w:cs="Times New Roman"/>
          <w:sz w:val="28"/>
          <w:szCs w:val="28"/>
          <w:lang w:eastAsia="ru-RU"/>
        </w:rPr>
        <w:t>серпня  202</w:t>
      </w:r>
      <w:r w:rsidR="00990743" w:rsidRPr="00D668E4">
        <w:rPr>
          <w:rFonts w:ascii="Century" w:eastAsia="Calibri" w:hAnsi="Century" w:cs="Times New Roman"/>
          <w:sz w:val="28"/>
          <w:szCs w:val="28"/>
          <w:lang w:eastAsia="ru-RU"/>
        </w:rPr>
        <w:t>4</w:t>
      </w:r>
      <w:r w:rsidR="00BA29E7" w:rsidRPr="00D668E4">
        <w:rPr>
          <w:rFonts w:ascii="Century" w:eastAsia="Calibri" w:hAnsi="Century" w:cs="Times New Roman"/>
          <w:sz w:val="28"/>
          <w:szCs w:val="28"/>
          <w:lang w:eastAsia="ru-RU"/>
        </w:rPr>
        <w:t xml:space="preserve"> року</w:t>
      </w:r>
      <w:r w:rsidR="00BA29E7" w:rsidRPr="00D668E4">
        <w:rPr>
          <w:rFonts w:ascii="Century" w:eastAsia="Calibri" w:hAnsi="Century" w:cs="Times New Roman"/>
          <w:sz w:val="28"/>
          <w:szCs w:val="28"/>
          <w:lang w:eastAsia="ru-RU"/>
        </w:rPr>
        <w:tab/>
      </w:r>
      <w:r w:rsidR="00BA29E7" w:rsidRPr="00D668E4">
        <w:rPr>
          <w:rFonts w:ascii="Century" w:eastAsia="Calibri" w:hAnsi="Century" w:cs="Times New Roman"/>
          <w:sz w:val="28"/>
          <w:szCs w:val="28"/>
          <w:lang w:eastAsia="ru-RU"/>
        </w:rPr>
        <w:tab/>
      </w:r>
      <w:r w:rsidR="00BA29E7" w:rsidRPr="00D668E4">
        <w:rPr>
          <w:rFonts w:ascii="Century" w:eastAsia="Calibri" w:hAnsi="Century" w:cs="Times New Roman"/>
          <w:sz w:val="28"/>
          <w:szCs w:val="28"/>
          <w:lang w:eastAsia="ru-RU"/>
        </w:rPr>
        <w:tab/>
      </w:r>
      <w:r w:rsidR="00BA29E7" w:rsidRPr="00D668E4">
        <w:rPr>
          <w:rFonts w:ascii="Century" w:eastAsia="Calibri" w:hAnsi="Century" w:cs="Times New Roman"/>
          <w:sz w:val="28"/>
          <w:szCs w:val="28"/>
          <w:lang w:eastAsia="ru-RU"/>
        </w:rPr>
        <w:tab/>
      </w:r>
      <w:r w:rsidR="00BA29E7" w:rsidRPr="00D668E4">
        <w:rPr>
          <w:rFonts w:ascii="Century" w:eastAsia="Calibri" w:hAnsi="Century" w:cs="Times New Roman"/>
          <w:sz w:val="28"/>
          <w:szCs w:val="28"/>
          <w:lang w:eastAsia="ru-RU"/>
        </w:rPr>
        <w:tab/>
      </w:r>
      <w:r w:rsidR="00BA29E7" w:rsidRPr="00D668E4">
        <w:rPr>
          <w:rFonts w:ascii="Century" w:eastAsia="Calibri" w:hAnsi="Century" w:cs="Times New Roman"/>
          <w:sz w:val="28"/>
          <w:szCs w:val="28"/>
          <w:lang w:eastAsia="ru-RU"/>
        </w:rPr>
        <w:tab/>
      </w:r>
      <w:r w:rsidR="00BA29E7" w:rsidRPr="00D668E4">
        <w:rPr>
          <w:rFonts w:ascii="Century" w:eastAsia="Calibri" w:hAnsi="Century" w:cs="Times New Roman"/>
          <w:sz w:val="28"/>
          <w:szCs w:val="28"/>
          <w:lang w:eastAsia="ru-RU"/>
        </w:rPr>
        <w:tab/>
      </w:r>
      <w:r>
        <w:rPr>
          <w:rFonts w:ascii="Century" w:eastAsia="Calibri" w:hAnsi="Century" w:cs="Times New Roman"/>
          <w:sz w:val="28"/>
          <w:szCs w:val="28"/>
          <w:lang w:eastAsia="ru-RU"/>
        </w:rPr>
        <w:t xml:space="preserve">          </w:t>
      </w:r>
      <w:r w:rsidR="00BA29E7" w:rsidRPr="00D668E4">
        <w:rPr>
          <w:rFonts w:ascii="Century" w:eastAsia="Calibri" w:hAnsi="Century" w:cs="Times New Roman"/>
          <w:sz w:val="28"/>
          <w:szCs w:val="28"/>
          <w:lang w:eastAsia="ru-RU"/>
        </w:rPr>
        <w:t xml:space="preserve">    м. Городок</w:t>
      </w:r>
    </w:p>
    <w:p w:rsidR="00BA29E7" w:rsidRPr="00D668E4" w:rsidRDefault="00BA29E7" w:rsidP="00BA29E7">
      <w:pPr>
        <w:spacing w:after="0" w:line="240" w:lineRule="atLeast"/>
        <w:jc w:val="both"/>
        <w:rPr>
          <w:rFonts w:ascii="Century" w:eastAsia="Calibri" w:hAnsi="Century" w:cs="Times New Roman"/>
          <w:b/>
          <w:sz w:val="28"/>
          <w:szCs w:val="28"/>
        </w:rPr>
      </w:pPr>
    </w:p>
    <w:p w:rsidR="00990743" w:rsidRPr="00D668E4" w:rsidRDefault="00BA29E7" w:rsidP="00990743">
      <w:pPr>
        <w:spacing w:after="0" w:line="240" w:lineRule="auto"/>
        <w:ind w:right="27"/>
        <w:jc w:val="both"/>
        <w:rPr>
          <w:rFonts w:ascii="Century" w:hAnsi="Century" w:cs="Times New Roman"/>
          <w:b/>
          <w:bCs/>
          <w:sz w:val="28"/>
          <w:szCs w:val="28"/>
        </w:rPr>
      </w:pPr>
      <w:r w:rsidRPr="00D668E4">
        <w:rPr>
          <w:rFonts w:ascii="Century" w:eastAsia="Times New Roman" w:hAnsi="Century" w:cs="Times New Roman"/>
          <w:b/>
          <w:iCs/>
          <w:sz w:val="28"/>
          <w:szCs w:val="28"/>
          <w:lang w:eastAsia="ru-RU"/>
        </w:rPr>
        <w:t xml:space="preserve">Про затвердження Меморандуму про </w:t>
      </w:r>
      <w:r w:rsidR="00990743" w:rsidRPr="00D668E4">
        <w:rPr>
          <w:rFonts w:ascii="Century" w:hAnsi="Century" w:cs="Times New Roman"/>
          <w:b/>
          <w:bCs/>
          <w:sz w:val="28"/>
          <w:szCs w:val="28"/>
        </w:rPr>
        <w:t xml:space="preserve">співробітництво між УКРАЇНСЬКИМ МІЖНАРОДНИМ ІНСТИТУТОМ ВІДНОВЛЕННЯ та ГОРОДОЦЬКА МІСЬКА РАДА ЛЬВІВСЬКОЇ ОБЛАСТІ </w:t>
      </w:r>
    </w:p>
    <w:p w:rsidR="00990743" w:rsidRPr="00D668E4" w:rsidRDefault="00990743" w:rsidP="00BA29E7">
      <w:pPr>
        <w:spacing w:after="0" w:line="240" w:lineRule="auto"/>
        <w:ind w:right="27"/>
        <w:jc w:val="both"/>
        <w:rPr>
          <w:rFonts w:ascii="Century" w:eastAsia="Times New Roman" w:hAnsi="Century" w:cs="Times New Roman"/>
          <w:iCs/>
          <w:sz w:val="28"/>
          <w:szCs w:val="28"/>
          <w:lang w:eastAsia="ru-RU"/>
        </w:rPr>
      </w:pPr>
    </w:p>
    <w:p w:rsidR="00BA29E7" w:rsidRPr="00D668E4" w:rsidRDefault="00BA29E7" w:rsidP="00BA29E7">
      <w:pPr>
        <w:spacing w:after="0" w:line="240" w:lineRule="auto"/>
        <w:ind w:right="27"/>
        <w:jc w:val="both"/>
        <w:rPr>
          <w:rFonts w:ascii="Century" w:eastAsia="Times New Roman" w:hAnsi="Century" w:cs="Times New Roman"/>
          <w:iCs/>
          <w:sz w:val="28"/>
          <w:szCs w:val="28"/>
          <w:lang w:eastAsia="ru-RU"/>
        </w:rPr>
      </w:pPr>
      <w:r w:rsidRPr="00D668E4">
        <w:rPr>
          <w:rFonts w:ascii="Century" w:eastAsia="Times New Roman" w:hAnsi="Century" w:cs="Times New Roman"/>
          <w:iCs/>
          <w:sz w:val="28"/>
          <w:szCs w:val="28"/>
          <w:lang w:eastAsia="ru-RU"/>
        </w:rPr>
        <w:t xml:space="preserve">З метою  </w:t>
      </w:r>
      <w:r w:rsidR="00990743" w:rsidRPr="00D668E4">
        <w:rPr>
          <w:rFonts w:ascii="Century" w:eastAsia="Times New Roman" w:hAnsi="Century" w:cs="Times New Roman"/>
          <w:iCs/>
          <w:sz w:val="28"/>
          <w:szCs w:val="28"/>
          <w:lang w:eastAsia="ru-RU"/>
        </w:rPr>
        <w:t xml:space="preserve">консолідації творчого потенціалу Сторін для  розвитку міжнародного співробітництва в напрямі інтеграції українських програм розвитку територіальних громад  у сфері самоврядування до міжнародного та  європейського рівня, у розвитку економіки та доходів місцевих бюджетів, перспективного, просторового планування з містобудування та архітектури, на основі  креативної економіки, </w:t>
      </w:r>
      <w:r w:rsidR="00990743" w:rsidRPr="00D668E4">
        <w:rPr>
          <w:rFonts w:ascii="Century" w:eastAsia="Times New Roman" w:hAnsi="Century" w:cs="Times New Roman"/>
          <w:iCs/>
          <w:sz w:val="28"/>
          <w:szCs w:val="28"/>
          <w:lang w:val="en-US" w:eastAsia="ru-RU"/>
        </w:rPr>
        <w:t>SMART</w:t>
      </w:r>
      <w:r w:rsidR="00990743" w:rsidRPr="00D668E4">
        <w:rPr>
          <w:rFonts w:ascii="Century" w:eastAsia="Times New Roman" w:hAnsi="Century" w:cs="Times New Roman"/>
          <w:iCs/>
          <w:sz w:val="28"/>
          <w:szCs w:val="28"/>
          <w:lang w:eastAsia="ru-RU"/>
        </w:rPr>
        <w:t xml:space="preserve"> технологій,  архітектурної практики України та міжнародного експертного середовища, </w:t>
      </w:r>
      <w:r w:rsidRPr="00D668E4">
        <w:rPr>
          <w:rFonts w:ascii="Century" w:eastAsia="Times New Roman" w:hAnsi="Century" w:cs="Times New Roman"/>
          <w:iCs/>
          <w:sz w:val="28"/>
          <w:szCs w:val="28"/>
          <w:lang w:eastAsia="ru-RU"/>
        </w:rPr>
        <w:t xml:space="preserve">враховуючи позитивний висновок  постійної депутатської комісії </w:t>
      </w:r>
      <w:r w:rsidR="004713B1">
        <w:rPr>
          <w:rFonts w:ascii="Century" w:eastAsia="Times New Roman" w:hAnsi="Century" w:cs="Times New Roman"/>
          <w:iCs/>
          <w:sz w:val="28"/>
          <w:szCs w:val="28"/>
          <w:lang w:eastAsia="ru-RU"/>
        </w:rPr>
        <w:t>з питань</w:t>
      </w:r>
      <w:r w:rsidRPr="00D668E4">
        <w:rPr>
          <w:rFonts w:ascii="Century" w:eastAsia="Times New Roman" w:hAnsi="Century" w:cs="Times New Roman"/>
          <w:iCs/>
          <w:sz w:val="28"/>
          <w:szCs w:val="28"/>
          <w:lang w:eastAsia="ru-RU"/>
        </w:rPr>
        <w:t xml:space="preserve"> земельних ресурсів, АПК, містобудування, охорони довкілля, керуючись статтею 26 Закону України «Про місцеве самоврядування в Україні», міська рада</w:t>
      </w:r>
    </w:p>
    <w:p w:rsidR="00CB287B" w:rsidRDefault="00CB287B" w:rsidP="00CB287B">
      <w:pPr>
        <w:spacing w:after="0" w:line="240" w:lineRule="auto"/>
        <w:ind w:right="27"/>
        <w:rPr>
          <w:rFonts w:ascii="Century" w:eastAsia="Times New Roman" w:hAnsi="Century" w:cs="Times New Roman"/>
          <w:iCs/>
          <w:sz w:val="28"/>
          <w:szCs w:val="28"/>
          <w:lang w:eastAsia="ru-RU"/>
        </w:rPr>
      </w:pPr>
    </w:p>
    <w:p w:rsidR="00BA29E7" w:rsidRPr="00CB287B" w:rsidRDefault="00BA29E7" w:rsidP="00CB287B">
      <w:pPr>
        <w:spacing w:after="0" w:line="240" w:lineRule="auto"/>
        <w:ind w:right="27"/>
        <w:rPr>
          <w:rFonts w:ascii="Century" w:eastAsia="Times New Roman" w:hAnsi="Century" w:cs="Times New Roman"/>
          <w:b/>
          <w:iCs/>
          <w:sz w:val="28"/>
          <w:szCs w:val="28"/>
          <w:lang w:eastAsia="ru-RU"/>
        </w:rPr>
      </w:pPr>
      <w:r w:rsidRPr="00CB287B">
        <w:rPr>
          <w:rFonts w:ascii="Century" w:eastAsia="Times New Roman" w:hAnsi="Century" w:cs="Times New Roman"/>
          <w:b/>
          <w:iCs/>
          <w:sz w:val="28"/>
          <w:szCs w:val="28"/>
          <w:lang w:eastAsia="ru-RU"/>
        </w:rPr>
        <w:t>В</w:t>
      </w:r>
      <w:r w:rsidR="00CB287B">
        <w:rPr>
          <w:rFonts w:ascii="Century" w:eastAsia="Times New Roman" w:hAnsi="Century" w:cs="Times New Roman"/>
          <w:b/>
          <w:iCs/>
          <w:sz w:val="28"/>
          <w:szCs w:val="28"/>
          <w:lang w:eastAsia="ru-RU"/>
        </w:rPr>
        <w:t xml:space="preserve"> </w:t>
      </w:r>
      <w:r w:rsidRPr="00CB287B">
        <w:rPr>
          <w:rFonts w:ascii="Century" w:eastAsia="Times New Roman" w:hAnsi="Century" w:cs="Times New Roman"/>
          <w:b/>
          <w:iCs/>
          <w:sz w:val="28"/>
          <w:szCs w:val="28"/>
          <w:lang w:eastAsia="ru-RU"/>
        </w:rPr>
        <w:t>И</w:t>
      </w:r>
      <w:r w:rsidR="00CB287B">
        <w:rPr>
          <w:rFonts w:ascii="Century" w:eastAsia="Times New Roman" w:hAnsi="Century" w:cs="Times New Roman"/>
          <w:b/>
          <w:iCs/>
          <w:sz w:val="28"/>
          <w:szCs w:val="28"/>
          <w:lang w:eastAsia="ru-RU"/>
        </w:rPr>
        <w:t xml:space="preserve"> </w:t>
      </w:r>
      <w:r w:rsidRPr="00CB287B">
        <w:rPr>
          <w:rFonts w:ascii="Century" w:eastAsia="Times New Roman" w:hAnsi="Century" w:cs="Times New Roman"/>
          <w:b/>
          <w:iCs/>
          <w:sz w:val="28"/>
          <w:szCs w:val="28"/>
          <w:lang w:eastAsia="ru-RU"/>
        </w:rPr>
        <w:t>Р</w:t>
      </w:r>
      <w:r w:rsidR="00CB287B">
        <w:rPr>
          <w:rFonts w:ascii="Century" w:eastAsia="Times New Roman" w:hAnsi="Century" w:cs="Times New Roman"/>
          <w:b/>
          <w:iCs/>
          <w:sz w:val="28"/>
          <w:szCs w:val="28"/>
          <w:lang w:eastAsia="ru-RU"/>
        </w:rPr>
        <w:t xml:space="preserve"> </w:t>
      </w:r>
      <w:r w:rsidRPr="00CB287B">
        <w:rPr>
          <w:rFonts w:ascii="Century" w:eastAsia="Times New Roman" w:hAnsi="Century" w:cs="Times New Roman"/>
          <w:b/>
          <w:iCs/>
          <w:sz w:val="28"/>
          <w:szCs w:val="28"/>
          <w:lang w:eastAsia="ru-RU"/>
        </w:rPr>
        <w:t>І</w:t>
      </w:r>
      <w:r w:rsidR="00CB287B">
        <w:rPr>
          <w:rFonts w:ascii="Century" w:eastAsia="Times New Roman" w:hAnsi="Century" w:cs="Times New Roman"/>
          <w:b/>
          <w:iCs/>
          <w:sz w:val="28"/>
          <w:szCs w:val="28"/>
          <w:lang w:eastAsia="ru-RU"/>
        </w:rPr>
        <w:t xml:space="preserve"> </w:t>
      </w:r>
      <w:r w:rsidRPr="00CB287B">
        <w:rPr>
          <w:rFonts w:ascii="Century" w:eastAsia="Times New Roman" w:hAnsi="Century" w:cs="Times New Roman"/>
          <w:b/>
          <w:iCs/>
          <w:sz w:val="28"/>
          <w:szCs w:val="28"/>
          <w:lang w:eastAsia="ru-RU"/>
        </w:rPr>
        <w:t>Ш</w:t>
      </w:r>
      <w:r w:rsidR="00CB287B">
        <w:rPr>
          <w:rFonts w:ascii="Century" w:eastAsia="Times New Roman" w:hAnsi="Century" w:cs="Times New Roman"/>
          <w:b/>
          <w:iCs/>
          <w:sz w:val="28"/>
          <w:szCs w:val="28"/>
          <w:lang w:eastAsia="ru-RU"/>
        </w:rPr>
        <w:t xml:space="preserve"> </w:t>
      </w:r>
      <w:r w:rsidRPr="00CB287B">
        <w:rPr>
          <w:rFonts w:ascii="Century" w:eastAsia="Times New Roman" w:hAnsi="Century" w:cs="Times New Roman"/>
          <w:b/>
          <w:iCs/>
          <w:sz w:val="28"/>
          <w:szCs w:val="28"/>
          <w:lang w:eastAsia="ru-RU"/>
        </w:rPr>
        <w:t>И</w:t>
      </w:r>
      <w:r w:rsidR="00CB287B">
        <w:rPr>
          <w:rFonts w:ascii="Century" w:eastAsia="Times New Roman" w:hAnsi="Century" w:cs="Times New Roman"/>
          <w:b/>
          <w:iCs/>
          <w:sz w:val="28"/>
          <w:szCs w:val="28"/>
          <w:lang w:eastAsia="ru-RU"/>
        </w:rPr>
        <w:t xml:space="preserve"> </w:t>
      </w:r>
      <w:r w:rsidRPr="00CB287B">
        <w:rPr>
          <w:rFonts w:ascii="Century" w:eastAsia="Times New Roman" w:hAnsi="Century" w:cs="Times New Roman"/>
          <w:b/>
          <w:iCs/>
          <w:sz w:val="28"/>
          <w:szCs w:val="28"/>
          <w:lang w:eastAsia="ru-RU"/>
        </w:rPr>
        <w:t>Л</w:t>
      </w:r>
      <w:r w:rsidR="00CB287B">
        <w:rPr>
          <w:rFonts w:ascii="Century" w:eastAsia="Times New Roman" w:hAnsi="Century" w:cs="Times New Roman"/>
          <w:b/>
          <w:iCs/>
          <w:sz w:val="28"/>
          <w:szCs w:val="28"/>
          <w:lang w:eastAsia="ru-RU"/>
        </w:rPr>
        <w:t xml:space="preserve"> </w:t>
      </w:r>
      <w:r w:rsidRPr="00CB287B">
        <w:rPr>
          <w:rFonts w:ascii="Century" w:eastAsia="Times New Roman" w:hAnsi="Century" w:cs="Times New Roman"/>
          <w:b/>
          <w:iCs/>
          <w:sz w:val="28"/>
          <w:szCs w:val="28"/>
          <w:lang w:eastAsia="ru-RU"/>
        </w:rPr>
        <w:t>А:</w:t>
      </w:r>
    </w:p>
    <w:p w:rsidR="00BA29E7" w:rsidRPr="00D668E4" w:rsidRDefault="00BA29E7" w:rsidP="00BA29E7">
      <w:pPr>
        <w:spacing w:after="0" w:line="240" w:lineRule="auto"/>
        <w:ind w:right="27"/>
        <w:jc w:val="center"/>
        <w:rPr>
          <w:rFonts w:ascii="Century" w:eastAsia="Times New Roman" w:hAnsi="Century" w:cs="Times New Roman"/>
          <w:iCs/>
          <w:sz w:val="28"/>
          <w:szCs w:val="28"/>
          <w:lang w:eastAsia="ru-RU"/>
        </w:rPr>
      </w:pPr>
    </w:p>
    <w:p w:rsidR="00BA29E7" w:rsidRPr="00D668E4" w:rsidRDefault="00BA29E7" w:rsidP="00BA29E7">
      <w:pPr>
        <w:spacing w:after="0" w:line="240" w:lineRule="auto"/>
        <w:ind w:right="27"/>
        <w:jc w:val="both"/>
        <w:rPr>
          <w:rFonts w:ascii="Century" w:eastAsia="Times New Roman" w:hAnsi="Century" w:cs="Times New Roman"/>
          <w:iCs/>
          <w:sz w:val="28"/>
          <w:szCs w:val="28"/>
          <w:lang w:eastAsia="ru-RU"/>
        </w:rPr>
      </w:pPr>
      <w:r w:rsidRPr="00D668E4">
        <w:rPr>
          <w:rFonts w:ascii="Century" w:eastAsia="Times New Roman" w:hAnsi="Century" w:cs="Times New Roman"/>
          <w:iCs/>
          <w:sz w:val="28"/>
          <w:szCs w:val="28"/>
          <w:lang w:eastAsia="ru-RU"/>
        </w:rPr>
        <w:t>1.</w:t>
      </w:r>
      <w:r w:rsidRPr="00D668E4">
        <w:rPr>
          <w:rFonts w:ascii="Century" w:eastAsia="Times New Roman" w:hAnsi="Century" w:cs="Times New Roman"/>
          <w:iCs/>
          <w:sz w:val="28"/>
          <w:szCs w:val="28"/>
          <w:lang w:eastAsia="ru-RU"/>
        </w:rPr>
        <w:tab/>
        <w:t>Затвердити Меморандум про</w:t>
      </w:r>
      <w:r w:rsidRPr="00D668E4">
        <w:rPr>
          <w:rFonts w:ascii="Century" w:hAnsi="Century"/>
          <w:sz w:val="28"/>
          <w:szCs w:val="28"/>
        </w:rPr>
        <w:t xml:space="preserve"> </w:t>
      </w:r>
      <w:r w:rsidR="00D668E4" w:rsidRPr="00D668E4">
        <w:rPr>
          <w:rFonts w:ascii="Century" w:hAnsi="Century"/>
          <w:sz w:val="28"/>
          <w:szCs w:val="28"/>
        </w:rPr>
        <w:t xml:space="preserve">співробітництво </w:t>
      </w:r>
      <w:r w:rsidRPr="00D668E4">
        <w:rPr>
          <w:rFonts w:ascii="Century" w:eastAsia="Times New Roman" w:hAnsi="Century" w:cs="Times New Roman"/>
          <w:iCs/>
          <w:sz w:val="28"/>
          <w:szCs w:val="28"/>
          <w:lang w:eastAsia="ru-RU"/>
        </w:rPr>
        <w:t xml:space="preserve">між </w:t>
      </w:r>
      <w:r w:rsidR="00990743" w:rsidRPr="00D668E4">
        <w:rPr>
          <w:rFonts w:ascii="Century" w:hAnsi="Century" w:cs="Times New Roman"/>
          <w:bCs/>
          <w:sz w:val="28"/>
          <w:szCs w:val="28"/>
        </w:rPr>
        <w:t xml:space="preserve">УКРАЇНСЬКИМ МІЖНАРОДНИМ ІНСТИТУТОМ ВІДНОВЛЕННЯ та ГОРОДОЦЬКА МІСЬКА РАДА ЛЬВІВСЬКОЇ ОБЛАСТІ, </w:t>
      </w:r>
      <w:r w:rsidRPr="00D668E4">
        <w:rPr>
          <w:rFonts w:ascii="Century" w:eastAsia="Times New Roman" w:hAnsi="Century" w:cs="Times New Roman"/>
          <w:iCs/>
          <w:sz w:val="28"/>
          <w:szCs w:val="28"/>
          <w:lang w:eastAsia="ru-RU"/>
        </w:rPr>
        <w:t>що додається.</w:t>
      </w:r>
    </w:p>
    <w:p w:rsidR="00BA29E7" w:rsidRPr="00D668E4" w:rsidRDefault="00BA29E7" w:rsidP="00BA29E7">
      <w:pPr>
        <w:spacing w:after="0" w:line="240" w:lineRule="auto"/>
        <w:ind w:right="27"/>
        <w:jc w:val="both"/>
        <w:rPr>
          <w:rFonts w:ascii="Century" w:eastAsia="Times New Roman" w:hAnsi="Century" w:cs="Times New Roman"/>
          <w:iCs/>
          <w:sz w:val="28"/>
          <w:szCs w:val="28"/>
          <w:lang w:eastAsia="ru-RU"/>
        </w:rPr>
      </w:pPr>
      <w:r w:rsidRPr="00D668E4">
        <w:rPr>
          <w:rFonts w:ascii="Century" w:eastAsia="Times New Roman" w:hAnsi="Century" w:cs="Times New Roman"/>
          <w:iCs/>
          <w:sz w:val="28"/>
          <w:szCs w:val="28"/>
          <w:lang w:eastAsia="ru-RU"/>
        </w:rPr>
        <w:t>2.</w:t>
      </w:r>
      <w:r w:rsidRPr="00D668E4">
        <w:rPr>
          <w:rFonts w:ascii="Century" w:eastAsia="Times New Roman" w:hAnsi="Century" w:cs="Times New Roman"/>
          <w:iCs/>
          <w:sz w:val="28"/>
          <w:szCs w:val="28"/>
          <w:lang w:eastAsia="ru-RU"/>
        </w:rPr>
        <w:tab/>
        <w:t xml:space="preserve">Контроль за виконанням цього рішення покласти на заступника міського голови </w:t>
      </w:r>
      <w:proofErr w:type="spellStart"/>
      <w:r w:rsidRPr="00D668E4">
        <w:rPr>
          <w:rFonts w:ascii="Century" w:eastAsia="Times New Roman" w:hAnsi="Century" w:cs="Times New Roman"/>
          <w:iCs/>
          <w:sz w:val="28"/>
          <w:szCs w:val="28"/>
          <w:lang w:eastAsia="ru-RU"/>
        </w:rPr>
        <w:t>І.Тирпак</w:t>
      </w:r>
      <w:proofErr w:type="spellEnd"/>
      <w:r w:rsidRPr="00D668E4">
        <w:rPr>
          <w:rFonts w:ascii="Century" w:eastAsia="Times New Roman" w:hAnsi="Century" w:cs="Times New Roman"/>
          <w:iCs/>
          <w:sz w:val="28"/>
          <w:szCs w:val="28"/>
          <w:lang w:eastAsia="ru-RU"/>
        </w:rPr>
        <w:t xml:space="preserve"> та постійну депутатську комісію </w:t>
      </w:r>
      <w:r w:rsidR="004713B1">
        <w:rPr>
          <w:rFonts w:ascii="Century" w:eastAsia="Times New Roman" w:hAnsi="Century" w:cs="Times New Roman"/>
          <w:iCs/>
          <w:sz w:val="28"/>
          <w:szCs w:val="28"/>
          <w:lang w:eastAsia="ru-RU"/>
        </w:rPr>
        <w:t>з питань</w:t>
      </w:r>
      <w:r w:rsidRPr="00D668E4">
        <w:rPr>
          <w:rFonts w:ascii="Century" w:eastAsia="Times New Roman" w:hAnsi="Century" w:cs="Times New Roman"/>
          <w:iCs/>
          <w:sz w:val="28"/>
          <w:szCs w:val="28"/>
          <w:lang w:eastAsia="ru-RU"/>
        </w:rPr>
        <w:t xml:space="preserve"> земельних ресурсів, АПК, містобудування, охорони довкілля (</w:t>
      </w:r>
      <w:proofErr w:type="spellStart"/>
      <w:r w:rsidRPr="00D668E4">
        <w:rPr>
          <w:rFonts w:ascii="Century" w:eastAsia="Times New Roman" w:hAnsi="Century" w:cs="Times New Roman"/>
          <w:iCs/>
          <w:sz w:val="28"/>
          <w:szCs w:val="28"/>
          <w:lang w:eastAsia="ru-RU"/>
        </w:rPr>
        <w:t>гол.Н.Кульчицький</w:t>
      </w:r>
      <w:proofErr w:type="spellEnd"/>
      <w:r w:rsidRPr="00D668E4">
        <w:rPr>
          <w:rFonts w:ascii="Century" w:eastAsia="Times New Roman" w:hAnsi="Century" w:cs="Times New Roman"/>
          <w:iCs/>
          <w:sz w:val="28"/>
          <w:szCs w:val="28"/>
          <w:lang w:eastAsia="ru-RU"/>
        </w:rPr>
        <w:t>).</w:t>
      </w:r>
    </w:p>
    <w:p w:rsidR="00BA29E7" w:rsidRPr="00D668E4" w:rsidRDefault="00BA29E7" w:rsidP="00BA29E7">
      <w:pPr>
        <w:spacing w:after="0" w:line="240" w:lineRule="auto"/>
        <w:ind w:right="27"/>
        <w:jc w:val="both"/>
        <w:rPr>
          <w:rFonts w:ascii="Century" w:eastAsia="Times New Roman" w:hAnsi="Century" w:cs="Times New Roman"/>
          <w:iCs/>
          <w:sz w:val="28"/>
          <w:szCs w:val="28"/>
          <w:lang w:eastAsia="ru-RU"/>
        </w:rPr>
      </w:pPr>
    </w:p>
    <w:p w:rsidR="00BA29E7" w:rsidRPr="00D668E4" w:rsidRDefault="00BA29E7" w:rsidP="00BA29E7">
      <w:pPr>
        <w:tabs>
          <w:tab w:val="left" w:pos="2270"/>
        </w:tabs>
        <w:spacing w:after="0" w:line="240" w:lineRule="auto"/>
        <w:ind w:right="27"/>
        <w:jc w:val="both"/>
        <w:rPr>
          <w:rFonts w:ascii="Century" w:eastAsia="Times New Roman" w:hAnsi="Century" w:cs="Times New Roman"/>
          <w:iCs/>
          <w:sz w:val="28"/>
          <w:szCs w:val="28"/>
          <w:lang w:eastAsia="ru-RU"/>
        </w:rPr>
      </w:pPr>
      <w:r w:rsidRPr="00D668E4">
        <w:rPr>
          <w:rFonts w:ascii="Century" w:eastAsia="Times New Roman" w:hAnsi="Century" w:cs="Times New Roman"/>
          <w:iCs/>
          <w:sz w:val="28"/>
          <w:szCs w:val="28"/>
          <w:lang w:eastAsia="ru-RU"/>
        </w:rPr>
        <w:tab/>
      </w:r>
    </w:p>
    <w:p w:rsidR="00B432F3" w:rsidRPr="00D668E4" w:rsidRDefault="00B432F3" w:rsidP="00BA29E7">
      <w:pPr>
        <w:tabs>
          <w:tab w:val="left" w:pos="2270"/>
        </w:tabs>
        <w:spacing w:after="0" w:line="240" w:lineRule="auto"/>
        <w:ind w:right="27"/>
        <w:jc w:val="both"/>
        <w:rPr>
          <w:rFonts w:ascii="Century" w:eastAsia="Times New Roman" w:hAnsi="Century" w:cs="Times New Roman"/>
          <w:b/>
          <w:iCs/>
          <w:sz w:val="28"/>
          <w:szCs w:val="28"/>
          <w:lang w:eastAsia="ru-RU"/>
        </w:rPr>
      </w:pPr>
    </w:p>
    <w:p w:rsidR="007D7DB1" w:rsidRPr="00D668E4" w:rsidRDefault="00BA29E7" w:rsidP="00B432F3">
      <w:pPr>
        <w:spacing w:line="240" w:lineRule="auto"/>
        <w:jc w:val="both"/>
        <w:rPr>
          <w:rFonts w:ascii="Century" w:eastAsia="Calibri" w:hAnsi="Century" w:cs="Times New Roman"/>
          <w:b/>
          <w:sz w:val="28"/>
          <w:szCs w:val="28"/>
        </w:rPr>
      </w:pPr>
      <w:r w:rsidRPr="00D668E4">
        <w:rPr>
          <w:rFonts w:ascii="Century" w:eastAsia="Calibri" w:hAnsi="Century" w:cs="Times New Roman"/>
          <w:b/>
          <w:sz w:val="28"/>
          <w:szCs w:val="28"/>
        </w:rPr>
        <w:t>Міський голова                                                               Володимир РЕМЕНЯК</w:t>
      </w:r>
      <w:bookmarkEnd w:id="0"/>
      <w:bookmarkEnd w:id="1"/>
    </w:p>
    <w:p w:rsidR="00CB287B" w:rsidRPr="00D668E4" w:rsidRDefault="00CB287B" w:rsidP="00B432F3">
      <w:pPr>
        <w:spacing w:line="240" w:lineRule="auto"/>
        <w:jc w:val="both"/>
        <w:rPr>
          <w:rFonts w:ascii="Century" w:eastAsia="Calibri" w:hAnsi="Century" w:cs="Times New Roman"/>
          <w:b/>
          <w:sz w:val="28"/>
          <w:szCs w:val="28"/>
        </w:rPr>
      </w:pPr>
    </w:p>
    <w:p w:rsidR="008D6AD7" w:rsidRPr="00D668E4" w:rsidRDefault="008D6AD7" w:rsidP="008D6AD7">
      <w:pPr>
        <w:pStyle w:val="a3"/>
        <w:ind w:left="4248" w:firstLine="708"/>
        <w:rPr>
          <w:rFonts w:ascii="Century" w:hAnsi="Century"/>
          <w:sz w:val="28"/>
          <w:szCs w:val="28"/>
        </w:rPr>
      </w:pPr>
      <w:r w:rsidRPr="00D668E4">
        <w:rPr>
          <w:rFonts w:ascii="Century" w:hAnsi="Century"/>
          <w:sz w:val="28"/>
          <w:szCs w:val="28"/>
        </w:rPr>
        <w:lastRenderedPageBreak/>
        <w:t>Додаток</w:t>
      </w:r>
    </w:p>
    <w:p w:rsidR="008D6AD7" w:rsidRPr="00D668E4" w:rsidRDefault="008D6AD7" w:rsidP="008D6AD7">
      <w:pPr>
        <w:pStyle w:val="a3"/>
        <w:ind w:left="3540" w:firstLine="708"/>
        <w:rPr>
          <w:rFonts w:ascii="Century" w:hAnsi="Century"/>
          <w:sz w:val="26"/>
          <w:szCs w:val="26"/>
        </w:rPr>
      </w:pPr>
      <w:r w:rsidRPr="00D668E4">
        <w:rPr>
          <w:rFonts w:ascii="Century" w:hAnsi="Century"/>
          <w:sz w:val="26"/>
          <w:szCs w:val="26"/>
        </w:rPr>
        <w:t xml:space="preserve">До рішення сесії Городоцької міської ради </w:t>
      </w:r>
    </w:p>
    <w:p w:rsidR="008D6AD7" w:rsidRPr="00D668E4" w:rsidRDefault="008D6AD7" w:rsidP="008D6AD7">
      <w:pPr>
        <w:pStyle w:val="a3"/>
        <w:ind w:left="3540" w:firstLine="708"/>
        <w:rPr>
          <w:rFonts w:ascii="Century" w:hAnsi="Century"/>
          <w:sz w:val="26"/>
          <w:szCs w:val="26"/>
        </w:rPr>
      </w:pPr>
      <w:r w:rsidRPr="00D668E4">
        <w:rPr>
          <w:rFonts w:ascii="Century" w:hAnsi="Century"/>
          <w:sz w:val="26"/>
          <w:szCs w:val="26"/>
        </w:rPr>
        <w:t xml:space="preserve">від </w:t>
      </w:r>
      <w:r w:rsidR="00CB287B">
        <w:rPr>
          <w:rFonts w:ascii="Century" w:hAnsi="Century"/>
          <w:sz w:val="26"/>
          <w:szCs w:val="26"/>
        </w:rPr>
        <w:t>22</w:t>
      </w:r>
      <w:r w:rsidRPr="00D668E4">
        <w:rPr>
          <w:rFonts w:ascii="Century" w:hAnsi="Century"/>
          <w:sz w:val="26"/>
          <w:szCs w:val="26"/>
        </w:rPr>
        <w:t xml:space="preserve"> серпня 2024 року №_______</w:t>
      </w:r>
    </w:p>
    <w:p w:rsidR="008D6AD7" w:rsidRPr="00D668E4" w:rsidRDefault="008D6AD7" w:rsidP="008D6AD7">
      <w:pPr>
        <w:pStyle w:val="a3"/>
        <w:rPr>
          <w:rFonts w:ascii="Century" w:hAnsi="Century"/>
          <w:sz w:val="26"/>
          <w:szCs w:val="26"/>
        </w:rPr>
      </w:pPr>
    </w:p>
    <w:p w:rsidR="008D6AD7" w:rsidRPr="00D668E4" w:rsidRDefault="008D6AD7" w:rsidP="008D6AD7">
      <w:pPr>
        <w:pStyle w:val="a3"/>
        <w:rPr>
          <w:rFonts w:ascii="Century" w:hAnsi="Century"/>
          <w:sz w:val="26"/>
          <w:szCs w:val="26"/>
        </w:rPr>
      </w:pPr>
    </w:p>
    <w:p w:rsidR="00D668E4" w:rsidRPr="00B11DFE" w:rsidRDefault="00D668E4" w:rsidP="00D668E4">
      <w:pPr>
        <w:spacing w:after="0" w:line="240" w:lineRule="auto"/>
        <w:jc w:val="center"/>
        <w:rPr>
          <w:rFonts w:ascii="Times New Roman" w:hAnsi="Times New Roman" w:cs="Times New Roman"/>
          <w:b/>
          <w:bCs/>
          <w:sz w:val="27"/>
          <w:szCs w:val="27"/>
        </w:rPr>
      </w:pPr>
      <w:r w:rsidRPr="00B11DFE">
        <w:rPr>
          <w:rFonts w:ascii="Times New Roman" w:hAnsi="Times New Roman" w:cs="Times New Roman"/>
          <w:b/>
          <w:bCs/>
          <w:sz w:val="27"/>
          <w:szCs w:val="27"/>
        </w:rPr>
        <w:t>МЕМОРАНДУМ</w:t>
      </w:r>
    </w:p>
    <w:p w:rsidR="00D668E4" w:rsidRPr="00B11DFE" w:rsidRDefault="00D668E4" w:rsidP="00D668E4">
      <w:pPr>
        <w:spacing w:after="0" w:line="240" w:lineRule="auto"/>
        <w:jc w:val="center"/>
        <w:rPr>
          <w:rFonts w:ascii="Times New Roman" w:hAnsi="Times New Roman" w:cs="Times New Roman"/>
          <w:b/>
          <w:bCs/>
          <w:sz w:val="27"/>
          <w:szCs w:val="27"/>
        </w:rPr>
      </w:pPr>
      <w:r w:rsidRPr="00B11DFE">
        <w:rPr>
          <w:rFonts w:ascii="Times New Roman" w:hAnsi="Times New Roman" w:cs="Times New Roman"/>
          <w:b/>
          <w:bCs/>
          <w:sz w:val="27"/>
          <w:szCs w:val="27"/>
        </w:rPr>
        <w:t xml:space="preserve">про співробітництво між УКРАЇНСЬКИМ МІЖНАРОДНИМ ІНСТИТУТОМ ВІДНОВЛЕННЯ та ГОРОДОЦЬКА МІСЬКА РАДА ЛЬВІВСЬКОЇ ОБЛАСТІ </w:t>
      </w:r>
    </w:p>
    <w:p w:rsidR="00D668E4" w:rsidRPr="00B11DFE" w:rsidRDefault="00D668E4" w:rsidP="00D668E4">
      <w:pPr>
        <w:spacing w:after="0" w:line="240" w:lineRule="auto"/>
        <w:jc w:val="center"/>
        <w:rPr>
          <w:rFonts w:ascii="Times New Roman" w:hAnsi="Times New Roman" w:cs="Times New Roman"/>
          <w:b/>
          <w:bCs/>
          <w:sz w:val="27"/>
          <w:szCs w:val="27"/>
        </w:rPr>
      </w:pPr>
    </w:p>
    <w:p w:rsidR="00D668E4" w:rsidRPr="00B11DFE" w:rsidRDefault="00D668E4" w:rsidP="00D668E4">
      <w:pPr>
        <w:spacing w:after="0" w:line="240" w:lineRule="auto"/>
        <w:jc w:val="center"/>
        <w:rPr>
          <w:rFonts w:ascii="Times New Roman" w:hAnsi="Times New Roman" w:cs="Times New Roman"/>
          <w:sz w:val="27"/>
          <w:szCs w:val="27"/>
        </w:rPr>
      </w:pPr>
      <w:r w:rsidRPr="00B11DFE">
        <w:rPr>
          <w:rFonts w:ascii="Times New Roman" w:hAnsi="Times New Roman" w:cs="Times New Roman"/>
          <w:sz w:val="27"/>
          <w:szCs w:val="27"/>
        </w:rPr>
        <w:t xml:space="preserve">м. Городок                                                                  </w:t>
      </w:r>
      <w:r w:rsidRPr="00B11DFE">
        <w:rPr>
          <w:rFonts w:ascii="Times New Roman" w:hAnsi="Times New Roman" w:cs="Times New Roman"/>
          <w:sz w:val="27"/>
          <w:szCs w:val="27"/>
        </w:rPr>
        <w:tab/>
      </w:r>
      <w:r w:rsidR="00115265">
        <w:rPr>
          <w:rFonts w:ascii="Times New Roman" w:hAnsi="Times New Roman" w:cs="Times New Roman"/>
          <w:sz w:val="27"/>
          <w:szCs w:val="27"/>
        </w:rPr>
        <w:t>«____»________</w:t>
      </w:r>
      <w:r w:rsidRPr="00B11DFE">
        <w:rPr>
          <w:rFonts w:ascii="Times New Roman" w:hAnsi="Times New Roman" w:cs="Times New Roman"/>
          <w:sz w:val="27"/>
          <w:szCs w:val="27"/>
        </w:rPr>
        <w:t xml:space="preserve"> 2024 року</w:t>
      </w:r>
    </w:p>
    <w:p w:rsidR="00D668E4" w:rsidRPr="00B11DFE" w:rsidRDefault="00D668E4" w:rsidP="00D668E4">
      <w:pPr>
        <w:spacing w:after="0" w:line="240" w:lineRule="auto"/>
        <w:jc w:val="both"/>
        <w:rPr>
          <w:rFonts w:ascii="Times New Roman" w:hAnsi="Times New Roman" w:cs="Times New Roman"/>
          <w:sz w:val="27"/>
          <w:szCs w:val="27"/>
        </w:rPr>
      </w:pPr>
    </w:p>
    <w:p w:rsidR="00D668E4" w:rsidRPr="00B11DFE" w:rsidRDefault="00D668E4" w:rsidP="00D668E4">
      <w:pPr>
        <w:spacing w:after="0" w:line="240" w:lineRule="auto"/>
        <w:jc w:val="both"/>
        <w:rPr>
          <w:rFonts w:ascii="Times New Roman" w:hAnsi="Times New Roman" w:cs="Times New Roman"/>
          <w:sz w:val="27"/>
          <w:szCs w:val="27"/>
        </w:rPr>
      </w:pPr>
      <w:bookmarkStart w:id="3" w:name="_Hlk132344985"/>
      <w:r w:rsidRPr="00B11DFE">
        <w:rPr>
          <w:rFonts w:ascii="Times New Roman" w:hAnsi="Times New Roman" w:cs="Times New Roman"/>
          <w:sz w:val="27"/>
          <w:szCs w:val="27"/>
        </w:rPr>
        <w:t xml:space="preserve">УКРАЇНСЬКИЙ МІЖНАРОДНИЙ ІНСТИТУТ ВІДНОВЛЕННЯ </w:t>
      </w:r>
      <w:bookmarkEnd w:id="3"/>
      <w:r w:rsidRPr="00B11DFE">
        <w:rPr>
          <w:rFonts w:ascii="Times New Roman" w:hAnsi="Times New Roman" w:cs="Times New Roman"/>
          <w:sz w:val="27"/>
          <w:szCs w:val="27"/>
        </w:rPr>
        <w:t xml:space="preserve">(УМІВ) в особі Президента Молочко Віталія Олександровича, що діє відповідно до Статуту  (далі – Сторона 1) та ГОРОДОЦЬКА МІСЬКА РАДА ЛЬВІВСЬКОЇ ОБЛАСТІ,  в особі міського  голови Ременяка Володимира Васильовича, що діє на підставі рішення І сесії </w:t>
      </w:r>
      <w:r w:rsidRPr="00B11DFE">
        <w:rPr>
          <w:rFonts w:ascii="Times New Roman" w:hAnsi="Times New Roman" w:cs="Times New Roman"/>
          <w:sz w:val="27"/>
          <w:szCs w:val="27"/>
          <w:lang w:val="en-US"/>
        </w:rPr>
        <w:t>V</w:t>
      </w:r>
      <w:r w:rsidRPr="00B11DFE">
        <w:rPr>
          <w:rFonts w:ascii="Times New Roman" w:hAnsi="Times New Roman" w:cs="Times New Roman"/>
          <w:sz w:val="27"/>
          <w:szCs w:val="27"/>
        </w:rPr>
        <w:t>ІІІ скликання Городоцької міської ради №1 від 26.11.2020 «Про початок повноважень Городоцького міського голови» та повноважень визначених нормами статей 12, 42 ЗУ «Про місцеве самоврядування в Україні»  (далі – Сторона 2), в загальному визначені Сторони, уклали цей Меморандум про співпрацю за наступних умов:</w:t>
      </w:r>
    </w:p>
    <w:p w:rsidR="00D668E4" w:rsidRPr="00B11DFE" w:rsidRDefault="00D668E4" w:rsidP="00D668E4">
      <w:pPr>
        <w:spacing w:after="0" w:line="240" w:lineRule="auto"/>
        <w:jc w:val="both"/>
        <w:rPr>
          <w:rFonts w:ascii="Times New Roman" w:hAnsi="Times New Roman" w:cs="Times New Roman"/>
          <w:b/>
          <w:bCs/>
          <w:sz w:val="27"/>
          <w:szCs w:val="27"/>
        </w:rPr>
      </w:pPr>
    </w:p>
    <w:p w:rsidR="00D668E4" w:rsidRPr="00B11DFE" w:rsidRDefault="00D668E4" w:rsidP="00D668E4">
      <w:pPr>
        <w:pStyle w:val="a4"/>
        <w:numPr>
          <w:ilvl w:val="0"/>
          <w:numId w:val="1"/>
        </w:numPr>
        <w:spacing w:after="0" w:line="240" w:lineRule="auto"/>
        <w:jc w:val="center"/>
        <w:rPr>
          <w:rFonts w:ascii="Times New Roman" w:hAnsi="Times New Roman" w:cs="Times New Roman"/>
          <w:b/>
          <w:bCs/>
          <w:sz w:val="27"/>
          <w:szCs w:val="27"/>
          <w:lang w:val="uk-UA"/>
        </w:rPr>
      </w:pPr>
      <w:r w:rsidRPr="00B11DFE">
        <w:rPr>
          <w:rFonts w:ascii="Times New Roman" w:hAnsi="Times New Roman" w:cs="Times New Roman"/>
          <w:b/>
          <w:bCs/>
          <w:sz w:val="27"/>
          <w:szCs w:val="27"/>
          <w:lang w:val="uk-UA"/>
        </w:rPr>
        <w:t xml:space="preserve">Повноваження сторін </w:t>
      </w:r>
    </w:p>
    <w:p w:rsidR="00D668E4" w:rsidRPr="00B11DFE" w:rsidRDefault="00D668E4" w:rsidP="00D668E4">
      <w:pPr>
        <w:spacing w:after="0" w:line="240" w:lineRule="auto"/>
        <w:ind w:left="360"/>
        <w:jc w:val="center"/>
        <w:rPr>
          <w:rFonts w:ascii="Times New Roman" w:hAnsi="Times New Roman" w:cs="Times New Roman"/>
          <w:b/>
          <w:bCs/>
          <w:sz w:val="27"/>
          <w:szCs w:val="27"/>
        </w:rPr>
      </w:pPr>
    </w:p>
    <w:p w:rsidR="00D668E4" w:rsidRPr="00B11DFE" w:rsidRDefault="00D668E4" w:rsidP="00D668E4">
      <w:pPr>
        <w:pStyle w:val="a4"/>
        <w:numPr>
          <w:ilvl w:val="1"/>
          <w:numId w:val="1"/>
        </w:numPr>
        <w:spacing w:after="0" w:line="240" w:lineRule="auto"/>
        <w:ind w:left="0" w:firstLine="709"/>
        <w:jc w:val="both"/>
        <w:rPr>
          <w:rFonts w:ascii="Times New Roman" w:hAnsi="Times New Roman" w:cs="Times New Roman"/>
          <w:sz w:val="27"/>
          <w:szCs w:val="27"/>
          <w:lang w:val="uk-UA"/>
        </w:rPr>
      </w:pPr>
      <w:r w:rsidRPr="00B11DFE">
        <w:rPr>
          <w:rFonts w:ascii="Times New Roman" w:hAnsi="Times New Roman" w:cs="Times New Roman"/>
          <w:sz w:val="27"/>
          <w:szCs w:val="27"/>
          <w:lang w:val="uk-UA"/>
        </w:rPr>
        <w:t xml:space="preserve">УКРАЇНСЬКИЙ МІЖНАРОДНИЙ ІНСТИТУТ ВІДНОВЛЕННЯ» - юридична особа приватного права, господарське об’єднання підприємств, непідприємницьке, неприбуткове об'єднання,  утворене за ініціативою підприємств,  які на добровільних засадах,  в межах питань визначених Статутом об'єднали свою господарську діяльність,  з метою координації їх виробничої, наукової та іншої діяльності для вирішення спільних технічних,  економічних, організаційних, правових  та соціальних завдань, без втручання в їх виробничу та комерційну діяльність.  УМІВ є юридичною особою, має самостійний баланс, розрахунковий та інші рахунки в установах банків, круглу печатку зі своїм найменуванням та зображенням символіки, штампи, логотип, фірмові бланки та інші необхідні реквізити. Умови створення, вимоги до організації та повноваження в діяльності визначені положенням Глави 12 Господарського кодексу України та положеннями статей 80,81,83,85 Цивільного кодексу України.   </w:t>
      </w:r>
    </w:p>
    <w:p w:rsidR="00D668E4" w:rsidRPr="00B11DFE" w:rsidRDefault="00D668E4" w:rsidP="00D668E4">
      <w:pPr>
        <w:pStyle w:val="a4"/>
        <w:numPr>
          <w:ilvl w:val="1"/>
          <w:numId w:val="1"/>
        </w:numPr>
        <w:spacing w:after="0" w:line="240" w:lineRule="auto"/>
        <w:ind w:left="0" w:firstLine="709"/>
        <w:jc w:val="both"/>
        <w:rPr>
          <w:rFonts w:ascii="Times New Roman" w:hAnsi="Times New Roman" w:cs="Times New Roman"/>
          <w:sz w:val="27"/>
          <w:szCs w:val="27"/>
          <w:lang w:val="uk-UA"/>
        </w:rPr>
      </w:pPr>
      <w:r w:rsidRPr="00B11DFE">
        <w:rPr>
          <w:rFonts w:ascii="Times New Roman" w:hAnsi="Times New Roman" w:cs="Times New Roman"/>
          <w:sz w:val="27"/>
          <w:szCs w:val="27"/>
          <w:lang w:val="uk-UA"/>
        </w:rPr>
        <w:t xml:space="preserve">ГОРОДОЦЬКА МІСЬКА РАДА ЛЬВІВСЬКОЇ ОБЛАСТІ - представницький орган місцевого самоврядування,  згідно з переліком в статті 143 Конституції України  та статті 10 Закону України "Про місцеве самоврядування", представляє Городоцьку міську територіальну громаду (надалі територіальна громада), як орган утворений місцевім  самоврядуванням, що здійснює від її імені, в її інтересах та визначених частиною 1 статті 143 Конституції України у межах повноважень, з управління майном, що є в комунальній власності;  затвердження програми соціально-економічного та культурного розвитку і контролю їх виконання; затверджує бюджети відповідних адміністративно-територіальних одиниць і контролює їх виконання; встановлює місцеві податки і збори відповідно </w:t>
      </w:r>
      <w:r w:rsidRPr="00B11DFE">
        <w:rPr>
          <w:rFonts w:ascii="Times New Roman" w:hAnsi="Times New Roman" w:cs="Times New Roman"/>
          <w:sz w:val="27"/>
          <w:szCs w:val="27"/>
          <w:lang w:val="uk-UA"/>
        </w:rPr>
        <w:lastRenderedPageBreak/>
        <w:t>до закону; забезпечує проведення місцевих референдумів та реалізацію їх результатів; утворює, реорганізовує та ліквідовує комунальні підприємства, організації і установи, а також здійснює контроль за їх діяльністю; вирішує інші питання місцевого значення, віднесені законом до їхньої компетенції, відповідно до статті 3 Європейської Хартії місцевого самоврядування, відповідає визначенню  представницьких органів у системі місцевого самоврядування,  інституція, що має свою інституційну спроможність.</w:t>
      </w:r>
    </w:p>
    <w:p w:rsidR="00D668E4" w:rsidRDefault="00D668E4" w:rsidP="00D668E4">
      <w:pPr>
        <w:spacing w:after="0" w:line="240" w:lineRule="auto"/>
        <w:jc w:val="center"/>
        <w:rPr>
          <w:rFonts w:ascii="Times New Roman" w:hAnsi="Times New Roman" w:cs="Times New Roman"/>
          <w:b/>
          <w:bCs/>
          <w:sz w:val="27"/>
          <w:szCs w:val="27"/>
        </w:rPr>
      </w:pPr>
    </w:p>
    <w:p w:rsidR="00D668E4" w:rsidRPr="00B11DFE" w:rsidRDefault="00D668E4" w:rsidP="00D668E4">
      <w:pPr>
        <w:spacing w:after="0" w:line="240" w:lineRule="auto"/>
        <w:jc w:val="center"/>
        <w:rPr>
          <w:rFonts w:ascii="Times New Roman" w:hAnsi="Times New Roman" w:cs="Times New Roman"/>
          <w:b/>
          <w:bCs/>
          <w:sz w:val="27"/>
          <w:szCs w:val="27"/>
        </w:rPr>
      </w:pPr>
      <w:r w:rsidRPr="00B11DFE">
        <w:rPr>
          <w:rFonts w:ascii="Times New Roman" w:hAnsi="Times New Roman" w:cs="Times New Roman"/>
          <w:b/>
          <w:bCs/>
          <w:sz w:val="27"/>
          <w:szCs w:val="27"/>
        </w:rPr>
        <w:t>2. Мета співробітництва</w:t>
      </w:r>
    </w:p>
    <w:p w:rsidR="00D668E4" w:rsidRPr="00B11DFE" w:rsidRDefault="00D668E4" w:rsidP="00D668E4">
      <w:pPr>
        <w:spacing w:after="0" w:line="240" w:lineRule="auto"/>
        <w:jc w:val="both"/>
        <w:rPr>
          <w:rFonts w:ascii="Times New Roman" w:hAnsi="Times New Roman" w:cs="Times New Roman"/>
          <w:sz w:val="27"/>
          <w:szCs w:val="27"/>
        </w:rPr>
      </w:pPr>
    </w:p>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 xml:space="preserve">2.1. Консолідація творчого потенціалу Сторін для  розвитку міжнародного співробітництва в напрямі інтеграції українських програм розвитку територіальних громад  у сфері самоврядування до міжнародного та  європейського рівня, у розвитку економіки та доходів місцевих бюджетів, перспективного, просторового планування з містобудування та архітектури, на основі  креативної економіки, </w:t>
      </w:r>
      <w:r w:rsidRPr="00B11DFE">
        <w:rPr>
          <w:rFonts w:ascii="Times New Roman" w:hAnsi="Times New Roman" w:cs="Times New Roman"/>
          <w:sz w:val="27"/>
          <w:szCs w:val="27"/>
          <w:lang w:val="en-US"/>
        </w:rPr>
        <w:t>SMART</w:t>
      </w:r>
      <w:r w:rsidRPr="00B11DFE">
        <w:rPr>
          <w:rFonts w:ascii="Times New Roman" w:hAnsi="Times New Roman" w:cs="Times New Roman"/>
          <w:sz w:val="27"/>
          <w:szCs w:val="27"/>
        </w:rPr>
        <w:t xml:space="preserve"> технологій,  архітектурної практики України та міжнародного експертного середовища.</w:t>
      </w:r>
    </w:p>
    <w:p w:rsidR="00D668E4" w:rsidRPr="00B11DFE" w:rsidRDefault="00D668E4" w:rsidP="00D668E4">
      <w:pPr>
        <w:spacing w:after="0" w:line="240" w:lineRule="auto"/>
        <w:ind w:firstLine="709"/>
        <w:jc w:val="both"/>
        <w:rPr>
          <w:rFonts w:ascii="Times New Roman" w:hAnsi="Times New Roman" w:cs="Times New Roman"/>
          <w:sz w:val="27"/>
          <w:szCs w:val="27"/>
        </w:rPr>
      </w:pPr>
    </w:p>
    <w:p w:rsidR="00D668E4" w:rsidRPr="00B11DFE" w:rsidRDefault="00D668E4" w:rsidP="00D668E4">
      <w:pPr>
        <w:pStyle w:val="a4"/>
        <w:numPr>
          <w:ilvl w:val="0"/>
          <w:numId w:val="3"/>
        </w:numPr>
        <w:spacing w:after="0" w:line="240" w:lineRule="auto"/>
        <w:jc w:val="center"/>
        <w:rPr>
          <w:rFonts w:ascii="Times New Roman" w:hAnsi="Times New Roman" w:cs="Times New Roman"/>
          <w:b/>
          <w:bCs/>
          <w:sz w:val="27"/>
          <w:szCs w:val="27"/>
          <w:lang w:val="uk-UA"/>
        </w:rPr>
      </w:pPr>
      <w:r w:rsidRPr="00B11DFE">
        <w:rPr>
          <w:rFonts w:ascii="Times New Roman" w:hAnsi="Times New Roman" w:cs="Times New Roman"/>
          <w:b/>
          <w:bCs/>
          <w:sz w:val="27"/>
          <w:szCs w:val="27"/>
          <w:lang w:val="uk-UA"/>
        </w:rPr>
        <w:t>Взаємовідносини сторін</w:t>
      </w:r>
    </w:p>
    <w:p w:rsidR="00D668E4" w:rsidRPr="00B11DFE" w:rsidRDefault="00D668E4" w:rsidP="00D668E4">
      <w:pPr>
        <w:spacing w:after="0" w:line="240" w:lineRule="auto"/>
        <w:ind w:left="360"/>
        <w:jc w:val="center"/>
        <w:rPr>
          <w:rFonts w:ascii="Times New Roman" w:hAnsi="Times New Roman" w:cs="Times New Roman"/>
          <w:b/>
          <w:bCs/>
          <w:sz w:val="27"/>
          <w:szCs w:val="27"/>
        </w:rPr>
      </w:pPr>
    </w:p>
    <w:p w:rsidR="00D668E4" w:rsidRPr="00B11DFE" w:rsidRDefault="00D668E4" w:rsidP="00D668E4">
      <w:pPr>
        <w:pStyle w:val="a4"/>
        <w:numPr>
          <w:ilvl w:val="1"/>
          <w:numId w:val="3"/>
        </w:numPr>
        <w:spacing w:after="0" w:line="240" w:lineRule="auto"/>
        <w:ind w:left="0" w:firstLine="709"/>
        <w:jc w:val="both"/>
        <w:rPr>
          <w:rFonts w:ascii="Times New Roman" w:hAnsi="Times New Roman" w:cs="Times New Roman"/>
          <w:sz w:val="27"/>
          <w:szCs w:val="27"/>
          <w:lang w:val="uk-UA"/>
        </w:rPr>
      </w:pPr>
      <w:r w:rsidRPr="00B11DFE">
        <w:rPr>
          <w:rFonts w:ascii="Times New Roman" w:hAnsi="Times New Roman" w:cs="Times New Roman"/>
          <w:sz w:val="27"/>
          <w:szCs w:val="27"/>
          <w:lang w:val="uk-UA"/>
        </w:rPr>
        <w:t xml:space="preserve">Сторони будують взаємовідносини на умовах рівності, чесного партнерства та захисту інтересів кожної із Сторін, приймаючи участь у виконанні умов Меморандуму  з співробітництва  </w:t>
      </w:r>
      <w:bookmarkStart w:id="4" w:name="_Hlk132733263"/>
      <w:r w:rsidRPr="00B11DFE">
        <w:rPr>
          <w:rFonts w:ascii="Times New Roman" w:hAnsi="Times New Roman" w:cs="Times New Roman"/>
          <w:sz w:val="27"/>
          <w:szCs w:val="27"/>
          <w:lang w:val="uk-UA"/>
        </w:rPr>
        <w:t xml:space="preserve">своїми діями,  визначеними у наступних напрямках  діяльності </w:t>
      </w:r>
      <w:bookmarkEnd w:id="4"/>
      <w:r w:rsidRPr="00B11DFE">
        <w:rPr>
          <w:rFonts w:ascii="Times New Roman" w:hAnsi="Times New Roman" w:cs="Times New Roman"/>
          <w:sz w:val="27"/>
          <w:szCs w:val="27"/>
          <w:lang w:val="uk-UA"/>
        </w:rPr>
        <w:t>для кожної Сторони окремо:</w:t>
      </w:r>
    </w:p>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 xml:space="preserve"> - Сторона 1 :</w:t>
      </w:r>
    </w:p>
    <w:p w:rsidR="00D668E4" w:rsidRPr="00B11DFE" w:rsidRDefault="00D668E4" w:rsidP="00D668E4">
      <w:pPr>
        <w:pStyle w:val="a4"/>
        <w:numPr>
          <w:ilvl w:val="0"/>
          <w:numId w:val="2"/>
        </w:numPr>
        <w:spacing w:after="0" w:line="240" w:lineRule="auto"/>
        <w:ind w:left="0" w:firstLine="720"/>
        <w:jc w:val="both"/>
        <w:rPr>
          <w:rFonts w:ascii="Times New Roman" w:hAnsi="Times New Roman" w:cs="Times New Roman"/>
          <w:sz w:val="27"/>
          <w:szCs w:val="27"/>
          <w:lang w:val="uk-UA"/>
        </w:rPr>
      </w:pPr>
      <w:bookmarkStart w:id="5" w:name="_Hlk132450534"/>
      <w:r w:rsidRPr="00B11DFE">
        <w:rPr>
          <w:rFonts w:ascii="Times New Roman" w:hAnsi="Times New Roman" w:cs="Times New Roman"/>
          <w:sz w:val="27"/>
          <w:szCs w:val="27"/>
          <w:lang w:val="uk-UA"/>
        </w:rPr>
        <w:t xml:space="preserve">Вивчення, надання рекомендацій та  </w:t>
      </w:r>
      <w:bookmarkStart w:id="6" w:name="_Hlk132450392"/>
      <w:r w:rsidRPr="00B11DFE">
        <w:rPr>
          <w:rFonts w:ascii="Times New Roman" w:hAnsi="Times New Roman" w:cs="Times New Roman"/>
          <w:sz w:val="27"/>
          <w:szCs w:val="27"/>
          <w:lang w:val="uk-UA"/>
        </w:rPr>
        <w:t>допомоги у вирішені проблем нормативно-правового забезпечення інституційної спроможності (</w:t>
      </w:r>
      <w:proofErr w:type="spellStart"/>
      <w:r w:rsidRPr="00B11DFE">
        <w:rPr>
          <w:rFonts w:ascii="Times New Roman" w:hAnsi="Times New Roman" w:cs="Times New Roman"/>
          <w:sz w:val="27"/>
          <w:szCs w:val="27"/>
        </w:rPr>
        <w:t>institutional</w:t>
      </w:r>
      <w:proofErr w:type="spellEnd"/>
      <w:r w:rsidRPr="00B11DFE">
        <w:rPr>
          <w:rFonts w:ascii="Times New Roman" w:hAnsi="Times New Roman" w:cs="Times New Roman"/>
          <w:sz w:val="27"/>
          <w:szCs w:val="27"/>
          <w:lang w:val="uk-UA"/>
        </w:rPr>
        <w:t xml:space="preserve"> </w:t>
      </w:r>
      <w:proofErr w:type="spellStart"/>
      <w:r w:rsidRPr="00B11DFE">
        <w:rPr>
          <w:rFonts w:ascii="Times New Roman" w:hAnsi="Times New Roman" w:cs="Times New Roman"/>
          <w:sz w:val="27"/>
          <w:szCs w:val="27"/>
        </w:rPr>
        <w:t>capacity</w:t>
      </w:r>
      <w:proofErr w:type="spellEnd"/>
      <w:r w:rsidRPr="00B11DFE">
        <w:rPr>
          <w:rFonts w:ascii="Times New Roman" w:hAnsi="Times New Roman" w:cs="Times New Roman"/>
          <w:sz w:val="27"/>
          <w:szCs w:val="27"/>
          <w:lang w:val="uk-UA"/>
        </w:rPr>
        <w:t>) представницького органу місцевого самоврядування</w:t>
      </w:r>
      <w:bookmarkEnd w:id="5"/>
      <w:r w:rsidRPr="00B11DFE">
        <w:rPr>
          <w:rFonts w:ascii="Times New Roman" w:hAnsi="Times New Roman" w:cs="Times New Roman"/>
          <w:sz w:val="27"/>
          <w:szCs w:val="27"/>
          <w:lang w:val="uk-UA"/>
        </w:rPr>
        <w:t xml:space="preserve">, проведення реформування, гармонізації в межах національного законодавства та європейських норм, відповідно до кращого європейського та світового  досвіду. </w:t>
      </w:r>
    </w:p>
    <w:bookmarkEnd w:id="6"/>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 xml:space="preserve">2) </w:t>
      </w:r>
      <w:bookmarkStart w:id="7" w:name="_Hlk132450645"/>
      <w:r w:rsidRPr="00B11DFE">
        <w:rPr>
          <w:rFonts w:ascii="Times New Roman" w:hAnsi="Times New Roman" w:cs="Times New Roman"/>
          <w:sz w:val="27"/>
          <w:szCs w:val="27"/>
        </w:rPr>
        <w:t xml:space="preserve">Підвищення інституційної спроможності та інституційного розвитку   територіальної громади, у взаємодії з державою, що проявляється у  здатності виконувати визначені державою покладені на неї функції  у нормативних рамках на рівні регіонів, на регіональному рівні -  системний розвиток організаційних структур, індивідуальних компетенцій  та технічних систем публічної влади, через оновлення форм і методів діяльності, механізмів і засобів взаємодії в регіоні, заходів що створюють та впроваджують політику, яка відповідає потребам громадськості.  </w:t>
      </w:r>
    </w:p>
    <w:bookmarkEnd w:id="7"/>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 xml:space="preserve">3) Сприяння в розробці документів стратегічного планування   економічного розвитку </w:t>
      </w:r>
      <w:bookmarkStart w:id="8" w:name="_Hlk132293778"/>
      <w:r w:rsidRPr="00B11DFE">
        <w:rPr>
          <w:rFonts w:ascii="Times New Roman" w:hAnsi="Times New Roman" w:cs="Times New Roman"/>
          <w:sz w:val="27"/>
          <w:szCs w:val="27"/>
        </w:rPr>
        <w:t>інституції</w:t>
      </w:r>
      <w:bookmarkEnd w:id="8"/>
      <w:r w:rsidRPr="00B11DFE">
        <w:rPr>
          <w:rFonts w:ascii="Times New Roman" w:hAnsi="Times New Roman" w:cs="Times New Roman"/>
          <w:sz w:val="27"/>
          <w:szCs w:val="27"/>
        </w:rPr>
        <w:t xml:space="preserve">, загального планування стратегічних, оперативних цілей та завдань державної регіональної політики та стратегічного планування розвитку території самої інституції  з визначення довгострокових, міждисциплінарних, просторових та соціально-економічних пріоритетів для сталого розвитку територіальної громади, науково визначено такою документацією, як Стратегія розвитку Городоцької міської територіальної громади та Концепції інтегрованого розвитку Городоцької міської територіальної громади, шляхом прийняття участі у </w:t>
      </w:r>
      <w:r w:rsidRPr="00B11DFE">
        <w:rPr>
          <w:rFonts w:ascii="Times New Roman" w:hAnsi="Times New Roman" w:cs="Times New Roman"/>
          <w:sz w:val="27"/>
          <w:szCs w:val="27"/>
        </w:rPr>
        <w:lastRenderedPageBreak/>
        <w:t xml:space="preserve">процесі розроблення, обговорення, проведення моніторингу та оцінювання,  визначення  економічних чинників і об’ємів  залучення фінансових ресурсів. </w:t>
      </w:r>
    </w:p>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4) Сприяння в реалізації проекту, у вирішенні завдань визначених  документацією стратегій розвитку територіальної громади, за рахунок проведення моніторингу та оцінювання проходження реалізації заходів стратегії розвитку.</w:t>
      </w:r>
    </w:p>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5) Організація співробітництва з зацікавленими структурами, установами, за згодою бути залученим та приймати участь у   проведення  рекламних заходів та компаній проекту, поглиблюванні  вжитих заходів у всьому що  сприяє ефективнішому та результативнішому функціонуванню програми, сприятиме  сталому розвитку громади реалізує державні, регіональні і громадські інтереси. .</w:t>
      </w:r>
    </w:p>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 xml:space="preserve">6) Бути залученим та приймати  участь у вирішенні питань в  сфері містобудування,  перспективного та просторового  планування, в розробленні містобудівної документації на місцевому рівні,  встановлення меж та функціонального зонування територій громади, забезпеченні  населених пунктів  планувальними рішеннями, формування  та </w:t>
      </w:r>
      <w:proofErr w:type="spellStart"/>
      <w:r w:rsidRPr="00B11DFE">
        <w:rPr>
          <w:rFonts w:ascii="Times New Roman" w:hAnsi="Times New Roman" w:cs="Times New Roman"/>
          <w:sz w:val="27"/>
          <w:szCs w:val="27"/>
        </w:rPr>
        <w:t>зарезервування</w:t>
      </w:r>
      <w:proofErr w:type="spellEnd"/>
      <w:r w:rsidRPr="00B11DFE">
        <w:rPr>
          <w:rFonts w:ascii="Times New Roman" w:hAnsi="Times New Roman" w:cs="Times New Roman"/>
          <w:sz w:val="27"/>
          <w:szCs w:val="27"/>
        </w:rPr>
        <w:t xml:space="preserve"> земельних ділянок для розміщення об’єктів,  встановлення обмежень на використання територій навколо </w:t>
      </w:r>
      <w:proofErr w:type="spellStart"/>
      <w:r w:rsidRPr="00B11DFE">
        <w:rPr>
          <w:rFonts w:ascii="Times New Roman" w:hAnsi="Times New Roman" w:cs="Times New Roman"/>
          <w:sz w:val="27"/>
          <w:szCs w:val="27"/>
        </w:rPr>
        <w:t>режимоутворюючих</w:t>
      </w:r>
      <w:proofErr w:type="spellEnd"/>
      <w:r w:rsidRPr="00B11DFE">
        <w:rPr>
          <w:rFonts w:ascii="Times New Roman" w:hAnsi="Times New Roman" w:cs="Times New Roman"/>
          <w:sz w:val="27"/>
          <w:szCs w:val="27"/>
        </w:rPr>
        <w:t xml:space="preserve"> об’єктів, які реалізують державні, регіональні і громадські інтереси, наповнення Державного земельного та містобудівного кадастрів.</w:t>
      </w:r>
    </w:p>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 xml:space="preserve"> 7) Методична допомога, залучення до освітніх програм, сприяння формування  системи виконавчого та уповноваженого  органу з питань містобудування і архітектури Сторони 2.</w:t>
      </w:r>
    </w:p>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 Сторона 2:</w:t>
      </w:r>
    </w:p>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1) Оформлення дозвільних документів для розробки стратегічного розвитку територіальної громади та містобудівної документації.</w:t>
      </w:r>
    </w:p>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2) При необхідності створювати робочі групи з представників виконавчих органів міської ради, місцевих органів виконавчої влади, громадських організацій та асоціацій, агенцій регіонального розвитку відповідного регіону, інших юридичних та фізичних осіб.</w:t>
      </w:r>
    </w:p>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3) Визначити відповідальний структурний підрозділ виконавчого органу міської ради, з метою організації процесу підготовки, збору даних за системою показників, які характеризують стан розвитку території територіальної громади загалом та кожного з населених пунктів, що входять до її складу.</w:t>
      </w:r>
    </w:p>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4) Забезпечувати публічність і прозорість процесу розроблення документації через офіційний веб-сайт та/або через засоби масової інформації міської ради про початок роботи над проектом, з визначенням строків і форми подання пропозицій до нього від заінтересованих сторін,  проводити    консультації із заінтересованими сторонами та організація громадського обговорення,  оприлюднювати на офіційному веб-сайті  звіти про результати розгляду пропозицій заінтересованих сторін.</w:t>
      </w:r>
    </w:p>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 xml:space="preserve">5) Затвердити план забезпечення виконання завдань та  заходів визначених документацією стратегії  розвитку територіальної громади та здійснити на його основі реалізацію проекту. </w:t>
      </w:r>
    </w:p>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6) Забезпечити виконавчим комітетом міської ради контроль за станом, строками виконання проекту та цільовим використанням залучених фінансових ресурсів головними розпорядниками грошових коштів.</w:t>
      </w:r>
    </w:p>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lastRenderedPageBreak/>
        <w:t>3.2. Сторона 1 має право для виконання мети  меморандуму та виконання визначених п.2.1 напрямках участі сторони, у разі необхідності,  за умови попередньої згоди сторін,  залучати та  використовувати фахові та професійні можливості членів асоціації,  як фахівців,  на платній  основі для виконання визначених робіт, що потребують спеціальних знань.</w:t>
      </w:r>
    </w:p>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 xml:space="preserve"> 3.3. Сторони за необхідності створюють спільні робочі групи для виконання окремих робіт, розроблення пропозиції щодо спільної діяльності, делегують представників для участі в заходах, що їх Сторони здійснюють самостійно.</w:t>
      </w:r>
    </w:p>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3.4.  Сторони рекламують одна одну в засобах масової інформації, розміщують логотипи, контактну інформацію, короткий опис діяльності й інформацію про заходи на власних веб-ресурсах.</w:t>
      </w:r>
    </w:p>
    <w:p w:rsidR="00D668E4" w:rsidRPr="00B11DFE" w:rsidRDefault="00D668E4" w:rsidP="00D668E4">
      <w:pPr>
        <w:spacing w:after="0" w:line="240" w:lineRule="auto"/>
        <w:jc w:val="both"/>
        <w:rPr>
          <w:rFonts w:ascii="Times New Roman" w:hAnsi="Times New Roman" w:cs="Times New Roman"/>
          <w:sz w:val="27"/>
          <w:szCs w:val="27"/>
        </w:rPr>
      </w:pPr>
      <w:r w:rsidRPr="00B11DFE">
        <w:rPr>
          <w:rFonts w:ascii="Times New Roman" w:hAnsi="Times New Roman" w:cs="Times New Roman"/>
          <w:sz w:val="27"/>
          <w:szCs w:val="27"/>
        </w:rPr>
        <w:t xml:space="preserve"> </w:t>
      </w:r>
    </w:p>
    <w:p w:rsidR="00D668E4" w:rsidRPr="00B11DFE" w:rsidRDefault="00D668E4" w:rsidP="00D668E4">
      <w:pPr>
        <w:pStyle w:val="a4"/>
        <w:numPr>
          <w:ilvl w:val="0"/>
          <w:numId w:val="3"/>
        </w:numPr>
        <w:spacing w:after="0" w:line="240" w:lineRule="auto"/>
        <w:jc w:val="center"/>
        <w:rPr>
          <w:rFonts w:ascii="Times New Roman" w:hAnsi="Times New Roman" w:cs="Times New Roman"/>
          <w:b/>
          <w:bCs/>
          <w:sz w:val="27"/>
          <w:szCs w:val="27"/>
          <w:lang w:val="uk-UA"/>
        </w:rPr>
      </w:pPr>
      <w:r w:rsidRPr="00B11DFE">
        <w:rPr>
          <w:rFonts w:ascii="Times New Roman" w:hAnsi="Times New Roman" w:cs="Times New Roman"/>
          <w:b/>
          <w:bCs/>
          <w:sz w:val="27"/>
          <w:szCs w:val="27"/>
          <w:lang w:val="uk-UA"/>
        </w:rPr>
        <w:t>Правове поле співробітництва</w:t>
      </w:r>
    </w:p>
    <w:p w:rsidR="00D668E4" w:rsidRPr="00B11DFE" w:rsidRDefault="00D668E4" w:rsidP="00D668E4">
      <w:pPr>
        <w:spacing w:after="0" w:line="240" w:lineRule="auto"/>
        <w:ind w:left="360"/>
        <w:jc w:val="center"/>
        <w:rPr>
          <w:rFonts w:ascii="Times New Roman" w:hAnsi="Times New Roman" w:cs="Times New Roman"/>
          <w:b/>
          <w:bCs/>
          <w:sz w:val="27"/>
          <w:szCs w:val="27"/>
        </w:rPr>
      </w:pPr>
    </w:p>
    <w:p w:rsidR="00D668E4" w:rsidRPr="00B11DFE" w:rsidRDefault="00D668E4" w:rsidP="00D668E4">
      <w:pPr>
        <w:pStyle w:val="a4"/>
        <w:numPr>
          <w:ilvl w:val="1"/>
          <w:numId w:val="3"/>
        </w:numPr>
        <w:spacing w:after="0" w:line="240" w:lineRule="auto"/>
        <w:ind w:left="0" w:firstLine="720"/>
        <w:jc w:val="both"/>
        <w:rPr>
          <w:rFonts w:ascii="Times New Roman" w:hAnsi="Times New Roman" w:cs="Times New Roman"/>
          <w:sz w:val="27"/>
          <w:szCs w:val="27"/>
          <w:lang w:val="uk-UA"/>
        </w:rPr>
      </w:pPr>
      <w:r w:rsidRPr="00B11DFE">
        <w:rPr>
          <w:rFonts w:ascii="Times New Roman" w:hAnsi="Times New Roman" w:cs="Times New Roman"/>
          <w:sz w:val="27"/>
          <w:szCs w:val="27"/>
          <w:lang w:val="uk-UA"/>
        </w:rPr>
        <w:t xml:space="preserve"> Правове поле співробітництва визначене положеннями:  Конституції України, Водного кодексу України, Земельного кодексу України, Закону  України «Про місцеве самоврядування в Україні»,   Закону України «Про архітектурну діяльність»,  Закону України «Про охорону культурної спадщини»,  Закону України «Про землеустрій», Закону України «Про регулювання містобудівної діяльності»,  Закону України «Про Державний земельний кадастр», Закону України «Про відчуження земельних ділянок, інших об’єктів нерухомого майна, що на них розміщені, які перебувають у приватній власності, для суспільних потреб чи з мотивів суспільної необхідності»,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Постанови КМУ від 01.09.2021 № 926 «Про затвердження Порядку розроблення, оновлення, внесення змін та затвердження містобудівної документації», Постанови КМУ від 02.06.2021 № 654  «Про затвердження класифікації обмежень у використанні земель, що можуть встановлюватися комплексним планом просторового розвитку території територіальної громади, генеральним планом населеного пункту, детальним планом території»,  Постанови КМУ від 09.06.2021 № 632   «Про затвердження Положення про визначення формату електронних документів комплексного плану просторового розвитку території територіальної громади, генерального плану населеного пункту, детального плану території», Постанови КМУ від 17.10.2012 № 1051 в редакції постанови від 28.07.2021 р. № 821 «Про затвердження Класифікатора видів цільового призначення земельних ділянок, видів функціонального призначення територій та співвідношення між ними, а також правила його застосування»,  Постанови КМУ від 25.05.2011 № 548 в редакції постанови від 01.09.2021 № 952  «Про порядок проведення експертизи містобудівної документації»,  Постанови КМУ від 28.07.2021 № 853  «Деякі питання надання субвенції з державного бюджету місцевим бюджетам на розроблення комплексних планів просторового розвитку територій територіальних громад» , а також положення інших  кодексів, законів, постанов Верховної Ради та Кабінету Міністрів, зареєстрованих в Міністерстві юстиції наказів центральних органів виконавчої влади, щодо .</w:t>
      </w:r>
    </w:p>
    <w:p w:rsidR="00D668E4" w:rsidRPr="00B11DFE" w:rsidRDefault="00D668E4" w:rsidP="00D668E4">
      <w:pPr>
        <w:spacing w:line="240" w:lineRule="auto"/>
        <w:jc w:val="center"/>
        <w:rPr>
          <w:rFonts w:ascii="Times New Roman" w:hAnsi="Times New Roman" w:cs="Times New Roman"/>
          <w:sz w:val="27"/>
          <w:szCs w:val="27"/>
        </w:rPr>
      </w:pPr>
      <w:r w:rsidRPr="00B11DFE">
        <w:rPr>
          <w:rFonts w:ascii="Times New Roman" w:hAnsi="Times New Roman" w:cs="Times New Roman"/>
          <w:b/>
          <w:sz w:val="27"/>
          <w:szCs w:val="27"/>
        </w:rPr>
        <w:t>5. Антикорупційне застереження</w:t>
      </w:r>
    </w:p>
    <w:p w:rsidR="00D668E4" w:rsidRPr="00B11DFE" w:rsidRDefault="00D668E4" w:rsidP="00D668E4">
      <w:pPr>
        <w:spacing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lastRenderedPageBreak/>
        <w:t>5.1. Сторони гарантують, що не пропонували і не пропонуватимуть винагороду, подарунок або будь-яку іншу перевагу, пільгу або вигоду за спрощення формальностей та/або отримання прибутку у зв’язку з виконанням даного Меморандуму.</w:t>
      </w:r>
    </w:p>
    <w:p w:rsidR="00D668E4" w:rsidRPr="00B11DFE" w:rsidRDefault="00D668E4" w:rsidP="00D668E4">
      <w:pPr>
        <w:spacing w:line="240" w:lineRule="auto"/>
        <w:jc w:val="center"/>
        <w:rPr>
          <w:rFonts w:ascii="Times New Roman" w:hAnsi="Times New Roman" w:cs="Times New Roman"/>
          <w:sz w:val="27"/>
          <w:szCs w:val="27"/>
        </w:rPr>
      </w:pPr>
      <w:r w:rsidRPr="00B11DFE">
        <w:rPr>
          <w:rFonts w:ascii="Times New Roman" w:hAnsi="Times New Roman" w:cs="Times New Roman"/>
          <w:b/>
          <w:sz w:val="27"/>
          <w:szCs w:val="27"/>
        </w:rPr>
        <w:t>6. Вирішення спорів</w:t>
      </w:r>
    </w:p>
    <w:p w:rsidR="00D668E4" w:rsidRPr="00B11DFE" w:rsidRDefault="00D668E4" w:rsidP="00D668E4">
      <w:pPr>
        <w:spacing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6.1. У випадку виникнення спорів або розбіжностей щодо тлумачення  положень цього Меморандуму,  Сторони зобов’язуються вирішувати їх шляхом взаємних переговорів та консультацій.</w:t>
      </w:r>
    </w:p>
    <w:p w:rsidR="00D668E4" w:rsidRPr="00B11DFE" w:rsidRDefault="00D668E4" w:rsidP="00D668E4">
      <w:pPr>
        <w:spacing w:after="0" w:line="240" w:lineRule="auto"/>
        <w:jc w:val="center"/>
        <w:rPr>
          <w:rFonts w:ascii="Times New Roman" w:hAnsi="Times New Roman" w:cs="Times New Roman"/>
          <w:b/>
          <w:sz w:val="27"/>
          <w:szCs w:val="27"/>
        </w:rPr>
      </w:pPr>
      <w:r w:rsidRPr="00B11DFE">
        <w:rPr>
          <w:rFonts w:ascii="Times New Roman" w:hAnsi="Times New Roman" w:cs="Times New Roman"/>
          <w:b/>
          <w:sz w:val="27"/>
          <w:szCs w:val="27"/>
        </w:rPr>
        <w:t>7. Прикінцеві положення</w:t>
      </w:r>
    </w:p>
    <w:p w:rsidR="00D668E4" w:rsidRPr="00B11DFE" w:rsidRDefault="00D668E4" w:rsidP="00D668E4">
      <w:pPr>
        <w:spacing w:after="0" w:line="240" w:lineRule="auto"/>
        <w:jc w:val="center"/>
        <w:rPr>
          <w:rFonts w:ascii="Times New Roman" w:hAnsi="Times New Roman" w:cs="Times New Roman"/>
          <w:sz w:val="27"/>
          <w:szCs w:val="27"/>
        </w:rPr>
      </w:pPr>
    </w:p>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7.1.  Меморандум не несе за собою будь-яких фінансових зобов'язань для кожної Сторони, не є договором у розумінні законодавства України та не зобов’язує в подальшому мати будь-які договірні зобов’язання.</w:t>
      </w:r>
    </w:p>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7.2. Будь які зміни  та доповнення до цього Меморандуму вносяться за взаємною письмовою згодою Сторін та оформлюються протоколами, що становитимуть невід'ємну частину цього Меморандуму.</w:t>
      </w:r>
    </w:p>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 xml:space="preserve">7.3. Сторони зобов'язуються підтримувати ділові контакти та вживати всіх необхідних заходів для забезпечення ефективності ділових </w:t>
      </w:r>
      <w:proofErr w:type="spellStart"/>
      <w:r w:rsidRPr="00B11DFE">
        <w:rPr>
          <w:rFonts w:ascii="Times New Roman" w:hAnsi="Times New Roman" w:cs="Times New Roman"/>
          <w:sz w:val="27"/>
          <w:szCs w:val="27"/>
        </w:rPr>
        <w:t>зв’язків</w:t>
      </w:r>
      <w:proofErr w:type="spellEnd"/>
      <w:r w:rsidRPr="00B11DFE">
        <w:rPr>
          <w:rFonts w:ascii="Times New Roman" w:hAnsi="Times New Roman" w:cs="Times New Roman"/>
          <w:sz w:val="27"/>
          <w:szCs w:val="27"/>
        </w:rPr>
        <w:t>, всіляко сприяти розвиткові інших форм співробітництва для досягнення зазначених у Меморандумі цілей.</w:t>
      </w:r>
    </w:p>
    <w:p w:rsidR="00D668E4" w:rsidRPr="00B11DFE" w:rsidRDefault="00D668E4" w:rsidP="00D668E4">
      <w:pPr>
        <w:spacing w:after="0" w:line="240" w:lineRule="auto"/>
        <w:ind w:firstLine="709"/>
        <w:jc w:val="both"/>
        <w:rPr>
          <w:rFonts w:ascii="Times New Roman" w:hAnsi="Times New Roman" w:cs="Times New Roman"/>
          <w:sz w:val="27"/>
          <w:szCs w:val="27"/>
        </w:rPr>
      </w:pPr>
      <w:r w:rsidRPr="00B11DFE">
        <w:rPr>
          <w:rFonts w:ascii="Times New Roman" w:hAnsi="Times New Roman" w:cs="Times New Roman"/>
          <w:sz w:val="27"/>
          <w:szCs w:val="27"/>
        </w:rPr>
        <w:t>7.4. Сторони дійшли згоди, що надалі сфера застосування цього Меморандуму може бути переглянута шляхом письмового інформування Сторін. У разі наявності попередньої письмової згоди всіх Сторін текст цього Меморандуму або будь-яка його частина можуть бути переглянуті, змінені чи доповнені Сторонами. Зазначені зміни та доповнення, у разі їхнього взаємного погодження, набуватимуть чинності з визначеної Сторонами дати.</w:t>
      </w:r>
    </w:p>
    <w:p w:rsidR="00D668E4" w:rsidRPr="00B11DFE" w:rsidRDefault="00D668E4" w:rsidP="00D668E4">
      <w:pPr>
        <w:spacing w:after="0" w:line="240" w:lineRule="auto"/>
        <w:ind w:firstLine="709"/>
        <w:rPr>
          <w:rFonts w:ascii="Times New Roman" w:hAnsi="Times New Roman" w:cs="Times New Roman"/>
          <w:sz w:val="27"/>
          <w:szCs w:val="27"/>
        </w:rPr>
      </w:pPr>
      <w:r w:rsidRPr="00B11DFE">
        <w:rPr>
          <w:rFonts w:ascii="Times New Roman" w:hAnsi="Times New Roman" w:cs="Times New Roman"/>
          <w:sz w:val="27"/>
          <w:szCs w:val="27"/>
        </w:rPr>
        <w:t>7.5. Меморандум укладений у двох примірниках, по одному для кожної з Сторін.</w:t>
      </w:r>
    </w:p>
    <w:p w:rsidR="00D668E4" w:rsidRPr="00B11DFE" w:rsidRDefault="00D668E4" w:rsidP="00D668E4">
      <w:pPr>
        <w:spacing w:line="240" w:lineRule="auto"/>
        <w:jc w:val="center"/>
        <w:rPr>
          <w:rFonts w:ascii="Times New Roman" w:hAnsi="Times New Roman" w:cs="Times New Roman"/>
          <w:sz w:val="27"/>
          <w:szCs w:val="27"/>
        </w:rPr>
      </w:pPr>
      <w:bookmarkStart w:id="9" w:name="bookmark=id.2et92p0" w:colFirst="0" w:colLast="0"/>
      <w:bookmarkEnd w:id="9"/>
      <w:r w:rsidRPr="00B11DFE">
        <w:rPr>
          <w:rFonts w:ascii="Times New Roman" w:hAnsi="Times New Roman" w:cs="Times New Roman"/>
          <w:b/>
          <w:sz w:val="27"/>
          <w:szCs w:val="27"/>
        </w:rPr>
        <w:t>8. Строк дії Меморандуму</w:t>
      </w:r>
    </w:p>
    <w:p w:rsidR="00D668E4" w:rsidRPr="00B11DFE" w:rsidRDefault="00D668E4" w:rsidP="00D668E4">
      <w:pPr>
        <w:spacing w:after="0" w:line="240" w:lineRule="auto"/>
        <w:ind w:firstLine="709"/>
        <w:jc w:val="both"/>
        <w:rPr>
          <w:rFonts w:ascii="Times New Roman" w:hAnsi="Times New Roman" w:cs="Times New Roman"/>
          <w:sz w:val="27"/>
          <w:szCs w:val="27"/>
        </w:rPr>
      </w:pPr>
      <w:bookmarkStart w:id="10" w:name="bookmark=id.tyjcwt" w:colFirst="0" w:colLast="0"/>
      <w:bookmarkEnd w:id="10"/>
      <w:r w:rsidRPr="00B11DFE">
        <w:rPr>
          <w:rFonts w:ascii="Times New Roman" w:hAnsi="Times New Roman" w:cs="Times New Roman"/>
          <w:sz w:val="27"/>
          <w:szCs w:val="27"/>
        </w:rPr>
        <w:t>8.1. Меморандум набирає чинності з моменту підписання уповноваженими представниками Сторін і діє 31.12.2025 року.</w:t>
      </w:r>
    </w:p>
    <w:p w:rsidR="00D668E4" w:rsidRDefault="00D668E4" w:rsidP="00D668E4">
      <w:pPr>
        <w:spacing w:after="0" w:line="240" w:lineRule="auto"/>
        <w:ind w:firstLine="709"/>
        <w:jc w:val="both"/>
        <w:rPr>
          <w:rFonts w:ascii="Times New Roman" w:hAnsi="Times New Roman" w:cs="Times New Roman"/>
          <w:sz w:val="27"/>
          <w:szCs w:val="27"/>
        </w:rPr>
      </w:pPr>
      <w:bookmarkStart w:id="11" w:name="_heading=h.gjdgxs" w:colFirst="0" w:colLast="0"/>
      <w:bookmarkEnd w:id="11"/>
      <w:r w:rsidRPr="00B11DFE">
        <w:rPr>
          <w:rFonts w:ascii="Times New Roman" w:hAnsi="Times New Roman" w:cs="Times New Roman"/>
          <w:sz w:val="27"/>
          <w:szCs w:val="27"/>
        </w:rPr>
        <w:t>8.2. Якщо будь-яка із сторін письмово повідомляє про свій намір припинити його дію, Меморандум втрачає чинність через десять днів з дня отримання такого повідомлення.</w:t>
      </w:r>
    </w:p>
    <w:p w:rsidR="00D668E4" w:rsidRPr="00B11DFE" w:rsidRDefault="00D668E4" w:rsidP="00D668E4">
      <w:pPr>
        <w:spacing w:after="0" w:line="240" w:lineRule="auto"/>
        <w:ind w:firstLine="709"/>
        <w:jc w:val="both"/>
        <w:rPr>
          <w:rFonts w:ascii="Times New Roman" w:hAnsi="Times New Roman" w:cs="Times New Roman"/>
          <w:sz w:val="27"/>
          <w:szCs w:val="27"/>
        </w:rPr>
      </w:pPr>
    </w:p>
    <w:p w:rsidR="00D668E4" w:rsidRPr="00B11DFE" w:rsidRDefault="00D668E4" w:rsidP="00D668E4">
      <w:pPr>
        <w:spacing w:line="240" w:lineRule="auto"/>
        <w:jc w:val="center"/>
        <w:rPr>
          <w:rFonts w:ascii="Times New Roman" w:hAnsi="Times New Roman" w:cs="Times New Roman"/>
          <w:b/>
          <w:sz w:val="27"/>
          <w:szCs w:val="27"/>
        </w:rPr>
      </w:pPr>
      <w:r w:rsidRPr="00B11DFE">
        <w:rPr>
          <w:rFonts w:ascii="Times New Roman" w:hAnsi="Times New Roman" w:cs="Times New Roman"/>
          <w:b/>
          <w:sz w:val="27"/>
          <w:szCs w:val="27"/>
        </w:rPr>
        <w:t>Адреси та реквізити сторін</w:t>
      </w:r>
      <w:bookmarkStart w:id="12" w:name="bookmark=id.3dy6vkm" w:colFirst="0" w:colLast="0"/>
      <w:bookmarkEnd w:id="12"/>
    </w:p>
    <w:tbl>
      <w:tblPr>
        <w:tblW w:w="10619" w:type="dxa"/>
        <w:tblInd w:w="-196" w:type="dxa"/>
        <w:tblBorders>
          <w:top w:val="nil"/>
          <w:left w:val="nil"/>
          <w:bottom w:val="nil"/>
          <w:right w:val="nil"/>
          <w:insideH w:val="nil"/>
          <w:insideV w:val="single" w:sz="4" w:space="0" w:color="000000"/>
        </w:tblBorders>
        <w:tblLayout w:type="fixed"/>
        <w:tblLook w:val="0000" w:firstRow="0" w:lastRow="0" w:firstColumn="0" w:lastColumn="0" w:noHBand="0" w:noVBand="0"/>
      </w:tblPr>
      <w:tblGrid>
        <w:gridCol w:w="5158"/>
        <w:gridCol w:w="5461"/>
      </w:tblGrid>
      <w:tr w:rsidR="00D668E4" w:rsidRPr="00B11DFE" w:rsidTr="007E3FC8">
        <w:tc>
          <w:tcPr>
            <w:tcW w:w="5158" w:type="dxa"/>
          </w:tcPr>
          <w:p w:rsidR="00D668E4" w:rsidRPr="00B11DFE" w:rsidRDefault="00D668E4" w:rsidP="007E3FC8">
            <w:pPr>
              <w:pStyle w:val="a3"/>
              <w:rPr>
                <w:rFonts w:ascii="Times New Roman" w:hAnsi="Times New Roman" w:cs="Times New Roman"/>
                <w:b/>
                <w:sz w:val="27"/>
                <w:szCs w:val="27"/>
              </w:rPr>
            </w:pPr>
            <w:r w:rsidRPr="00B11DFE">
              <w:rPr>
                <w:rFonts w:ascii="Times New Roman" w:hAnsi="Times New Roman" w:cs="Times New Roman"/>
                <w:b/>
                <w:sz w:val="27"/>
                <w:szCs w:val="27"/>
              </w:rPr>
              <w:t>Сторона 1</w:t>
            </w:r>
          </w:p>
          <w:p w:rsidR="00D668E4" w:rsidRPr="00B11DFE" w:rsidRDefault="00D668E4" w:rsidP="007E3FC8">
            <w:pPr>
              <w:pStyle w:val="a3"/>
              <w:rPr>
                <w:rFonts w:ascii="Times New Roman" w:hAnsi="Times New Roman" w:cs="Times New Roman"/>
                <w:sz w:val="27"/>
                <w:szCs w:val="27"/>
              </w:rPr>
            </w:pPr>
            <w:bookmarkStart w:id="13" w:name="bookmark=id.1t3h5sf" w:colFirst="0" w:colLast="0"/>
            <w:bookmarkEnd w:id="13"/>
            <w:r w:rsidRPr="00B11DFE">
              <w:rPr>
                <w:rFonts w:ascii="Times New Roman" w:hAnsi="Times New Roman" w:cs="Times New Roman"/>
                <w:sz w:val="27"/>
                <w:szCs w:val="27"/>
              </w:rPr>
              <w:t xml:space="preserve">Асоціація </w:t>
            </w:r>
          </w:p>
          <w:p w:rsidR="00D668E4" w:rsidRPr="00B11DFE" w:rsidRDefault="00D668E4" w:rsidP="007E3FC8">
            <w:pPr>
              <w:pStyle w:val="a3"/>
              <w:rPr>
                <w:rFonts w:ascii="Times New Roman" w:hAnsi="Times New Roman" w:cs="Times New Roman"/>
                <w:b/>
                <w:sz w:val="27"/>
                <w:szCs w:val="27"/>
              </w:rPr>
            </w:pPr>
            <w:r w:rsidRPr="00B11DFE">
              <w:rPr>
                <w:rFonts w:ascii="Times New Roman" w:hAnsi="Times New Roman" w:cs="Times New Roman"/>
                <w:b/>
                <w:sz w:val="27"/>
                <w:szCs w:val="27"/>
              </w:rPr>
              <w:t>« УКРАЇНСЬКИЙ МІЖНАРОДНИЙ ІНСТИТУТ ВІДНОВЛЕННЯ»</w:t>
            </w:r>
          </w:p>
          <w:p w:rsidR="00D668E4" w:rsidRPr="00B11DFE" w:rsidRDefault="00D668E4" w:rsidP="007E3FC8">
            <w:pPr>
              <w:pStyle w:val="a3"/>
              <w:rPr>
                <w:rFonts w:ascii="Times New Roman" w:hAnsi="Times New Roman" w:cs="Times New Roman"/>
                <w:sz w:val="27"/>
                <w:szCs w:val="27"/>
              </w:rPr>
            </w:pPr>
            <w:r w:rsidRPr="00B11DFE">
              <w:rPr>
                <w:rFonts w:ascii="Times New Roman" w:hAnsi="Times New Roman" w:cs="Times New Roman"/>
                <w:sz w:val="27"/>
                <w:szCs w:val="27"/>
              </w:rPr>
              <w:t>(Український міжнародний інститут відновлення або УМІВ)</w:t>
            </w:r>
            <w:r w:rsidRPr="00B11DFE">
              <w:rPr>
                <w:rFonts w:ascii="Times New Roman" w:hAnsi="Times New Roman" w:cs="Times New Roman"/>
                <w:sz w:val="27"/>
                <w:szCs w:val="27"/>
              </w:rPr>
              <w:br/>
            </w:r>
          </w:p>
          <w:p w:rsidR="00D668E4" w:rsidRPr="00B11DFE" w:rsidRDefault="00D668E4" w:rsidP="007E3FC8">
            <w:pPr>
              <w:pStyle w:val="a3"/>
              <w:rPr>
                <w:rFonts w:ascii="Times New Roman" w:hAnsi="Times New Roman" w:cs="Times New Roman"/>
                <w:sz w:val="27"/>
                <w:szCs w:val="27"/>
              </w:rPr>
            </w:pPr>
            <w:r w:rsidRPr="00B11DFE">
              <w:rPr>
                <w:rFonts w:ascii="Times New Roman" w:hAnsi="Times New Roman" w:cs="Times New Roman"/>
                <w:sz w:val="27"/>
                <w:szCs w:val="27"/>
              </w:rPr>
              <w:t>Місцезнаходження:</w:t>
            </w:r>
          </w:p>
          <w:p w:rsidR="00D668E4" w:rsidRDefault="00D668E4" w:rsidP="007E3FC8">
            <w:pPr>
              <w:pStyle w:val="a3"/>
              <w:rPr>
                <w:rFonts w:ascii="Times New Roman" w:hAnsi="Times New Roman" w:cs="Times New Roman"/>
                <w:sz w:val="27"/>
                <w:szCs w:val="27"/>
              </w:rPr>
            </w:pPr>
            <w:r w:rsidRPr="00B11DFE">
              <w:rPr>
                <w:rFonts w:ascii="Times New Roman" w:hAnsi="Times New Roman" w:cs="Times New Roman"/>
                <w:sz w:val="27"/>
                <w:szCs w:val="27"/>
              </w:rPr>
              <w:lastRenderedPageBreak/>
              <w:t xml:space="preserve">Україна, 03150, м. Київ, </w:t>
            </w:r>
          </w:p>
          <w:p w:rsidR="00D668E4" w:rsidRPr="00B11DFE" w:rsidRDefault="00D668E4" w:rsidP="007E3FC8">
            <w:pPr>
              <w:pStyle w:val="a3"/>
              <w:rPr>
                <w:rFonts w:ascii="Times New Roman" w:hAnsi="Times New Roman" w:cs="Times New Roman"/>
                <w:sz w:val="27"/>
                <w:szCs w:val="27"/>
              </w:rPr>
            </w:pPr>
            <w:r w:rsidRPr="00B11DFE">
              <w:rPr>
                <w:rFonts w:ascii="Times New Roman" w:hAnsi="Times New Roman" w:cs="Times New Roman"/>
                <w:sz w:val="27"/>
                <w:szCs w:val="27"/>
              </w:rPr>
              <w:t xml:space="preserve">вул. Антоновича, 180. </w:t>
            </w:r>
          </w:p>
          <w:p w:rsidR="00D668E4" w:rsidRPr="00B11DFE" w:rsidRDefault="00D668E4" w:rsidP="007E3FC8">
            <w:pPr>
              <w:pStyle w:val="a3"/>
              <w:rPr>
                <w:rFonts w:ascii="Times New Roman" w:hAnsi="Times New Roman" w:cs="Times New Roman"/>
                <w:sz w:val="27"/>
                <w:szCs w:val="27"/>
              </w:rPr>
            </w:pPr>
            <w:r w:rsidRPr="00B11DFE">
              <w:rPr>
                <w:rFonts w:ascii="Times New Roman" w:hAnsi="Times New Roman" w:cs="Times New Roman"/>
                <w:sz w:val="27"/>
                <w:szCs w:val="27"/>
              </w:rPr>
              <w:t>Код ЄДРПОУ 45048315</w:t>
            </w:r>
          </w:p>
          <w:p w:rsidR="00D668E4" w:rsidRPr="00B11DFE" w:rsidRDefault="00D668E4" w:rsidP="007E3FC8">
            <w:pPr>
              <w:pStyle w:val="a3"/>
              <w:rPr>
                <w:rFonts w:ascii="Times New Roman" w:hAnsi="Times New Roman" w:cs="Times New Roman"/>
                <w:sz w:val="27"/>
                <w:szCs w:val="27"/>
              </w:rPr>
            </w:pPr>
          </w:p>
          <w:p w:rsidR="00D668E4" w:rsidRPr="00B11DFE" w:rsidRDefault="00D668E4" w:rsidP="007E3FC8">
            <w:pPr>
              <w:pStyle w:val="a3"/>
              <w:rPr>
                <w:rFonts w:ascii="Times New Roman" w:hAnsi="Times New Roman" w:cs="Times New Roman"/>
                <w:b/>
                <w:sz w:val="27"/>
                <w:szCs w:val="27"/>
              </w:rPr>
            </w:pPr>
            <w:bookmarkStart w:id="14" w:name="bookmark=id.4d34og8" w:colFirst="0" w:colLast="0"/>
            <w:bookmarkEnd w:id="14"/>
            <w:r w:rsidRPr="00B11DFE">
              <w:rPr>
                <w:rFonts w:ascii="Times New Roman" w:hAnsi="Times New Roman" w:cs="Times New Roman"/>
                <w:b/>
                <w:sz w:val="27"/>
                <w:szCs w:val="27"/>
              </w:rPr>
              <w:t>Президент</w:t>
            </w:r>
            <w:r>
              <w:rPr>
                <w:rFonts w:ascii="Times New Roman" w:hAnsi="Times New Roman" w:cs="Times New Roman"/>
                <w:b/>
                <w:sz w:val="27"/>
                <w:szCs w:val="27"/>
              </w:rPr>
              <w:t xml:space="preserve"> ___________ В.</w:t>
            </w:r>
            <w:r w:rsidRPr="00B11DFE">
              <w:rPr>
                <w:rFonts w:ascii="Times New Roman" w:hAnsi="Times New Roman" w:cs="Times New Roman"/>
                <w:b/>
                <w:sz w:val="27"/>
                <w:szCs w:val="27"/>
              </w:rPr>
              <w:t>О. Молочко</w:t>
            </w:r>
          </w:p>
        </w:tc>
        <w:tc>
          <w:tcPr>
            <w:tcW w:w="5461" w:type="dxa"/>
          </w:tcPr>
          <w:p w:rsidR="00D668E4" w:rsidRPr="00B11DFE" w:rsidRDefault="00D668E4" w:rsidP="007E3FC8">
            <w:pPr>
              <w:pStyle w:val="a3"/>
              <w:rPr>
                <w:rFonts w:ascii="Times New Roman" w:hAnsi="Times New Roman" w:cs="Times New Roman"/>
                <w:b/>
                <w:sz w:val="27"/>
                <w:szCs w:val="27"/>
              </w:rPr>
            </w:pPr>
            <w:r w:rsidRPr="00B11DFE">
              <w:rPr>
                <w:rFonts w:ascii="Times New Roman" w:hAnsi="Times New Roman" w:cs="Times New Roman"/>
                <w:b/>
                <w:sz w:val="27"/>
                <w:szCs w:val="27"/>
              </w:rPr>
              <w:lastRenderedPageBreak/>
              <w:t>Сторона 2</w:t>
            </w:r>
            <w:bookmarkStart w:id="15" w:name="bookmark=id.2s8eyo1" w:colFirst="0" w:colLast="0"/>
            <w:bookmarkEnd w:id="15"/>
          </w:p>
          <w:p w:rsidR="00D668E4" w:rsidRPr="00B11DFE" w:rsidRDefault="00D668E4" w:rsidP="007E3FC8">
            <w:pPr>
              <w:pStyle w:val="a3"/>
              <w:rPr>
                <w:rFonts w:ascii="Times New Roman" w:hAnsi="Times New Roman" w:cs="Times New Roman"/>
                <w:b/>
                <w:bCs/>
                <w:sz w:val="27"/>
                <w:szCs w:val="27"/>
              </w:rPr>
            </w:pPr>
            <w:r w:rsidRPr="00B11DFE">
              <w:rPr>
                <w:rFonts w:ascii="Times New Roman" w:hAnsi="Times New Roman" w:cs="Times New Roman"/>
                <w:b/>
                <w:bCs/>
                <w:sz w:val="27"/>
                <w:szCs w:val="27"/>
              </w:rPr>
              <w:t xml:space="preserve">ГОРОДОЦЬКА МІСЬКА РАДА ЛЬВІВСЬКОЇ ОБЛАСТІ </w:t>
            </w:r>
          </w:p>
          <w:p w:rsidR="00D668E4" w:rsidRPr="00B11DFE" w:rsidRDefault="00D668E4" w:rsidP="007E3FC8">
            <w:pPr>
              <w:pStyle w:val="a3"/>
              <w:rPr>
                <w:rFonts w:ascii="Times New Roman" w:hAnsi="Times New Roman" w:cs="Times New Roman"/>
                <w:bCs/>
                <w:sz w:val="27"/>
                <w:szCs w:val="27"/>
              </w:rPr>
            </w:pPr>
          </w:p>
          <w:p w:rsidR="00D668E4" w:rsidRPr="00B11DFE" w:rsidRDefault="00D668E4" w:rsidP="007E3FC8">
            <w:pPr>
              <w:pStyle w:val="a3"/>
              <w:rPr>
                <w:rFonts w:ascii="Times New Roman" w:hAnsi="Times New Roman" w:cs="Times New Roman"/>
                <w:bCs/>
                <w:sz w:val="27"/>
                <w:szCs w:val="27"/>
              </w:rPr>
            </w:pPr>
          </w:p>
          <w:p w:rsidR="00D668E4" w:rsidRPr="00B11DFE" w:rsidRDefault="00D668E4" w:rsidP="007E3FC8">
            <w:pPr>
              <w:pStyle w:val="a3"/>
              <w:rPr>
                <w:rFonts w:ascii="Times New Roman" w:hAnsi="Times New Roman" w:cs="Times New Roman"/>
                <w:sz w:val="27"/>
                <w:szCs w:val="27"/>
              </w:rPr>
            </w:pPr>
            <w:r w:rsidRPr="00B11DFE">
              <w:rPr>
                <w:rFonts w:ascii="Times New Roman" w:hAnsi="Times New Roman" w:cs="Times New Roman"/>
                <w:sz w:val="27"/>
                <w:szCs w:val="27"/>
              </w:rPr>
              <w:t>Місцезнаходження:</w:t>
            </w:r>
          </w:p>
          <w:p w:rsidR="00D668E4" w:rsidRPr="00B11DFE" w:rsidRDefault="00D668E4" w:rsidP="007E3FC8">
            <w:pPr>
              <w:pStyle w:val="a3"/>
              <w:rPr>
                <w:rFonts w:ascii="Times New Roman" w:hAnsi="Times New Roman" w:cs="Times New Roman"/>
                <w:sz w:val="27"/>
                <w:szCs w:val="27"/>
              </w:rPr>
            </w:pPr>
            <w:r w:rsidRPr="00B11DFE">
              <w:rPr>
                <w:rFonts w:ascii="Times New Roman" w:hAnsi="Times New Roman" w:cs="Times New Roman"/>
                <w:sz w:val="27"/>
                <w:szCs w:val="27"/>
              </w:rPr>
              <w:lastRenderedPageBreak/>
              <w:t xml:space="preserve">Україна, 81500, Львівська область, Львівський район, </w:t>
            </w:r>
            <w:proofErr w:type="spellStart"/>
            <w:r w:rsidRPr="00B11DFE">
              <w:rPr>
                <w:rFonts w:ascii="Times New Roman" w:hAnsi="Times New Roman" w:cs="Times New Roman"/>
                <w:sz w:val="27"/>
                <w:szCs w:val="27"/>
              </w:rPr>
              <w:t>м.Городок</w:t>
            </w:r>
            <w:proofErr w:type="spellEnd"/>
            <w:r w:rsidRPr="00B11DFE">
              <w:rPr>
                <w:rFonts w:ascii="Times New Roman" w:hAnsi="Times New Roman" w:cs="Times New Roman"/>
                <w:sz w:val="27"/>
                <w:szCs w:val="27"/>
              </w:rPr>
              <w:t>, майдан Гайдамаків, буд.6.</w:t>
            </w:r>
          </w:p>
          <w:p w:rsidR="00D668E4" w:rsidRPr="00B11DFE" w:rsidRDefault="00D668E4" w:rsidP="007E3FC8">
            <w:pPr>
              <w:pStyle w:val="a3"/>
              <w:rPr>
                <w:rFonts w:ascii="Times New Roman" w:hAnsi="Times New Roman" w:cs="Times New Roman"/>
                <w:bCs/>
                <w:sz w:val="27"/>
                <w:szCs w:val="27"/>
              </w:rPr>
            </w:pPr>
            <w:r w:rsidRPr="00B11DFE">
              <w:rPr>
                <w:rFonts w:ascii="Times New Roman" w:hAnsi="Times New Roman" w:cs="Times New Roman"/>
                <w:sz w:val="27"/>
                <w:szCs w:val="27"/>
              </w:rPr>
              <w:t>Код ЄДРПОУ 26269892</w:t>
            </w:r>
          </w:p>
          <w:p w:rsidR="00D668E4" w:rsidRPr="00B11DFE" w:rsidRDefault="00D668E4" w:rsidP="007E3FC8">
            <w:pPr>
              <w:pStyle w:val="a3"/>
              <w:rPr>
                <w:rFonts w:ascii="Times New Roman" w:hAnsi="Times New Roman" w:cs="Times New Roman"/>
                <w:bCs/>
                <w:sz w:val="27"/>
                <w:szCs w:val="27"/>
              </w:rPr>
            </w:pPr>
          </w:p>
          <w:p w:rsidR="00D668E4" w:rsidRPr="00B11DFE" w:rsidRDefault="00D668E4" w:rsidP="007E3FC8">
            <w:pPr>
              <w:pStyle w:val="a3"/>
              <w:rPr>
                <w:rFonts w:ascii="Times New Roman" w:hAnsi="Times New Roman" w:cs="Times New Roman"/>
                <w:bCs/>
                <w:sz w:val="27"/>
                <w:szCs w:val="27"/>
              </w:rPr>
            </w:pPr>
          </w:p>
          <w:p w:rsidR="00D668E4" w:rsidRPr="00B11DFE" w:rsidRDefault="00D668E4" w:rsidP="007E3FC8">
            <w:pPr>
              <w:pStyle w:val="a3"/>
              <w:rPr>
                <w:rFonts w:ascii="Times New Roman" w:hAnsi="Times New Roman" w:cs="Times New Roman"/>
                <w:b/>
                <w:bCs/>
                <w:sz w:val="27"/>
                <w:szCs w:val="27"/>
              </w:rPr>
            </w:pPr>
            <w:r w:rsidRPr="00B11DFE">
              <w:rPr>
                <w:rFonts w:ascii="Times New Roman" w:hAnsi="Times New Roman" w:cs="Times New Roman"/>
                <w:b/>
                <w:bCs/>
                <w:sz w:val="27"/>
                <w:szCs w:val="27"/>
              </w:rPr>
              <w:t>Голова ____________ В.В. Ременяк</w:t>
            </w:r>
          </w:p>
          <w:p w:rsidR="00D668E4" w:rsidRPr="00B11DFE" w:rsidRDefault="00D668E4" w:rsidP="007E3FC8">
            <w:pPr>
              <w:pStyle w:val="a3"/>
              <w:rPr>
                <w:rFonts w:ascii="Times New Roman" w:hAnsi="Times New Roman" w:cs="Times New Roman"/>
                <w:bCs/>
                <w:sz w:val="27"/>
                <w:szCs w:val="27"/>
              </w:rPr>
            </w:pPr>
          </w:p>
        </w:tc>
      </w:tr>
    </w:tbl>
    <w:p w:rsidR="00D668E4" w:rsidRDefault="00D668E4" w:rsidP="00D668E4">
      <w:pPr>
        <w:spacing w:line="240" w:lineRule="auto"/>
        <w:rPr>
          <w:rFonts w:ascii="Times New Roman" w:hAnsi="Times New Roman" w:cs="Times New Roman"/>
          <w:sz w:val="28"/>
          <w:szCs w:val="28"/>
        </w:rPr>
      </w:pPr>
      <w:r w:rsidRPr="00E57574">
        <w:rPr>
          <w:rFonts w:ascii="Times New Roman" w:hAnsi="Times New Roman" w:cs="Times New Roman"/>
          <w:sz w:val="28"/>
          <w:szCs w:val="28"/>
        </w:rPr>
        <w:lastRenderedPageBreak/>
        <w:t xml:space="preserve">  </w:t>
      </w:r>
    </w:p>
    <w:p w:rsidR="008D6AD7" w:rsidRPr="00D668E4" w:rsidRDefault="008D6AD7" w:rsidP="008D6AD7">
      <w:pPr>
        <w:pStyle w:val="a3"/>
        <w:rPr>
          <w:rFonts w:ascii="Century" w:hAnsi="Century"/>
          <w:sz w:val="28"/>
          <w:szCs w:val="28"/>
        </w:rPr>
      </w:pPr>
    </w:p>
    <w:p w:rsidR="008D6AD7" w:rsidRPr="00D668E4" w:rsidRDefault="008D6AD7" w:rsidP="008D6AD7">
      <w:pPr>
        <w:pStyle w:val="a3"/>
        <w:rPr>
          <w:rFonts w:ascii="Century" w:hAnsi="Century"/>
          <w:sz w:val="28"/>
          <w:szCs w:val="28"/>
        </w:rPr>
      </w:pPr>
    </w:p>
    <w:sectPr w:rsidR="008D6AD7" w:rsidRPr="00D668E4" w:rsidSect="00CB287B">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91697"/>
    <w:multiLevelType w:val="multilevel"/>
    <w:tmpl w:val="D380758C"/>
    <w:lvl w:ilvl="0">
      <w:start w:val="3"/>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 w15:restartNumberingAfterBreak="0">
    <w:nsid w:val="0FD21313"/>
    <w:multiLevelType w:val="multilevel"/>
    <w:tmpl w:val="ABB0EC7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5DE43EE6"/>
    <w:multiLevelType w:val="hybridMultilevel"/>
    <w:tmpl w:val="98EE8DCE"/>
    <w:lvl w:ilvl="0" w:tplc="924009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DB1"/>
    <w:rsid w:val="00115265"/>
    <w:rsid w:val="004713B1"/>
    <w:rsid w:val="00731DCE"/>
    <w:rsid w:val="007D7DB1"/>
    <w:rsid w:val="008D6AD7"/>
    <w:rsid w:val="00990743"/>
    <w:rsid w:val="00B432F3"/>
    <w:rsid w:val="00BA29E7"/>
    <w:rsid w:val="00CB287B"/>
    <w:rsid w:val="00D668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C81DA"/>
  <w15:chartTrackingRefBased/>
  <w15:docId w15:val="{2072D67D-F4BD-4A46-A06E-A5A68CACF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A29E7"/>
    <w:pPr>
      <w:spacing w:line="256" w:lineRule="auto"/>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D6AD7"/>
    <w:pPr>
      <w:spacing w:after="0" w:line="240" w:lineRule="auto"/>
    </w:pPr>
  </w:style>
  <w:style w:type="paragraph" w:styleId="a4">
    <w:name w:val="List Paragraph"/>
    <w:basedOn w:val="a"/>
    <w:uiPriority w:val="34"/>
    <w:qFormat/>
    <w:rsid w:val="00D668E4"/>
    <w:pPr>
      <w:spacing w:line="259" w:lineRule="auto"/>
      <w:ind w:left="720"/>
      <w:contextualSpacing/>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7</Pages>
  <Words>9812</Words>
  <Characters>5594</Characters>
  <Application>Microsoft Office Word</Application>
  <DocSecurity>0</DocSecurity>
  <Lines>46</Lines>
  <Paragraphs>30</Paragraphs>
  <ScaleCrop>false</ScaleCrop>
  <Company/>
  <LinksUpToDate>false</LinksUpToDate>
  <CharactersWithSpaces>15376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10</cp:revision>
  <dcterms:created xsi:type="dcterms:W3CDTF">2024-08-12T06:27:00Z</dcterms:created>
  <dcterms:modified xsi:type="dcterms:W3CDTF">2024-08-26T11:02:00Z</dcterms:modified>
</cp:coreProperties>
</file>