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423C4709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 xml:space="preserve">53 </w:t>
      </w:r>
      <w:r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7F357712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13AB5AF4" w14:textId="77777777" w:rsidR="00074E46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</w:p>
    <w:p w14:paraId="2FCCF5F8" w14:textId="4140E976" w:rsidR="00074E46" w:rsidRDefault="00074E46" w:rsidP="00074E4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вересня 2024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77777777" w:rsidR="00074E46" w:rsidRDefault="00074E46" w:rsidP="008C1327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на території </w:t>
      </w:r>
      <w:proofErr w:type="spellStart"/>
      <w:r>
        <w:rPr>
          <w:rFonts w:ascii="Century" w:hAnsi="Century"/>
          <w:b/>
          <w:sz w:val="24"/>
          <w:szCs w:val="24"/>
        </w:rPr>
        <w:t>Родатицького</w:t>
      </w:r>
      <w:proofErr w:type="spellEnd"/>
      <w:r>
        <w:rPr>
          <w:rFonts w:ascii="Century" w:hAnsi="Century"/>
          <w:b/>
          <w:sz w:val="24"/>
          <w:szCs w:val="24"/>
        </w:rPr>
        <w:t xml:space="preserve"> </w:t>
      </w:r>
      <w:proofErr w:type="spellStart"/>
      <w:r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b/>
          <w:sz w:val="24"/>
          <w:szCs w:val="24"/>
        </w:rPr>
        <w:t xml:space="preserve"> округу Львівського району Львівської області</w:t>
      </w:r>
    </w:p>
    <w:p w14:paraId="094B1CA7" w14:textId="17F2B30B" w:rsidR="00074E46" w:rsidRDefault="00074E46" w:rsidP="008C1327">
      <w:pPr>
        <w:spacing w:line="276" w:lineRule="auto"/>
        <w:jc w:val="both"/>
        <w:rPr>
          <w:rFonts w:ascii="Century" w:hAnsi="Century"/>
          <w:b/>
          <w:lang w:eastAsia="uk-UA"/>
        </w:rPr>
      </w:pP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sz w:val="24"/>
          <w:szCs w:val="24"/>
        </w:rPr>
        <w:t>Розглянувши звернення ДП «ЛДЗ</w:t>
      </w:r>
      <w:r w:rsidR="008C1327">
        <w:rPr>
          <w:rFonts w:ascii="Century" w:hAnsi="Century"/>
          <w:sz w:val="24"/>
          <w:szCs w:val="24"/>
        </w:rPr>
        <w:t xml:space="preserve"> «</w:t>
      </w:r>
      <w:r>
        <w:rPr>
          <w:rFonts w:ascii="Century" w:hAnsi="Century"/>
          <w:sz w:val="24"/>
          <w:szCs w:val="24"/>
        </w:rPr>
        <w:t xml:space="preserve">ЛОРТА» №578-2260 від 20.08.24р керуючись </w:t>
      </w:r>
      <w:proofErr w:type="spellStart"/>
      <w:r>
        <w:rPr>
          <w:rFonts w:ascii="Century" w:hAnsi="Century"/>
          <w:sz w:val="24"/>
          <w:szCs w:val="24"/>
        </w:rPr>
        <w:t>ст.ст</w:t>
      </w:r>
      <w:proofErr w:type="spellEnd"/>
      <w:r>
        <w:rPr>
          <w:rFonts w:ascii="Century" w:hAnsi="Century"/>
          <w:sz w:val="24"/>
          <w:szCs w:val="24"/>
        </w:rPr>
        <w:t xml:space="preserve">. 12, 81, 25, 116, 122, 186 Земельного кодексу України, ст. 25, 55 Закону України “Про землеустрій”, 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Default="00074E46" w:rsidP="008C1327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332DA074" w14:textId="6C054793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1. Надати дозвіл</w:t>
      </w:r>
      <w:r w:rsidRPr="00074E46">
        <w:rPr>
          <w:rFonts w:ascii="Century" w:hAnsi="Century"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>ДП «ЛДЗ</w:t>
      </w:r>
      <w:r w:rsidR="008C1327">
        <w:rPr>
          <w:rFonts w:ascii="Century" w:hAnsi="Century"/>
          <w:sz w:val="24"/>
          <w:szCs w:val="24"/>
        </w:rPr>
        <w:t xml:space="preserve"> «</w:t>
      </w:r>
      <w:r>
        <w:rPr>
          <w:rFonts w:ascii="Century" w:hAnsi="Century"/>
          <w:sz w:val="24"/>
          <w:szCs w:val="24"/>
        </w:rPr>
        <w:t>ЛОРТА»</w:t>
      </w:r>
      <w:r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площею 7,5000 га, розташованої на території </w:t>
      </w:r>
      <w:proofErr w:type="spellStart"/>
      <w:r>
        <w:rPr>
          <w:rFonts w:ascii="Century" w:hAnsi="Century"/>
          <w:bCs/>
          <w:sz w:val="24"/>
          <w:szCs w:val="24"/>
        </w:rPr>
        <w:t>Родатицького</w:t>
      </w:r>
      <w:proofErr w:type="spellEnd"/>
      <w:r>
        <w:rPr>
          <w:rFonts w:ascii="Century" w:hAnsi="Century"/>
          <w:bCs/>
          <w:sz w:val="24"/>
          <w:szCs w:val="24"/>
        </w:rPr>
        <w:t xml:space="preserve"> </w:t>
      </w:r>
      <w:proofErr w:type="spellStart"/>
      <w:r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bCs/>
          <w:sz w:val="24"/>
          <w:szCs w:val="24"/>
        </w:rPr>
        <w:t xml:space="preserve"> округу Львівського району Львівської області.</w:t>
      </w:r>
    </w:p>
    <w:p w14:paraId="787150F6" w14:textId="02E44545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 w:rsidR="008C09A1">
        <w:rPr>
          <w:rFonts w:ascii="Century" w:hAnsi="Century"/>
          <w:sz w:val="24"/>
          <w:szCs w:val="24"/>
        </w:rPr>
        <w:t>ДП «ЛДЗ</w:t>
      </w:r>
      <w:r w:rsidR="008C1327">
        <w:rPr>
          <w:rFonts w:ascii="Century" w:hAnsi="Century"/>
          <w:sz w:val="24"/>
          <w:szCs w:val="24"/>
        </w:rPr>
        <w:t xml:space="preserve"> «</w:t>
      </w:r>
      <w:bookmarkStart w:id="1" w:name="_GoBack"/>
      <w:bookmarkEnd w:id="1"/>
      <w:r w:rsidR="008C09A1">
        <w:rPr>
          <w:rFonts w:ascii="Century" w:hAnsi="Century"/>
          <w:sz w:val="24"/>
          <w:szCs w:val="24"/>
        </w:rPr>
        <w:t>ЛОРТА»</w:t>
      </w:r>
      <w:r w:rsidR="008C09A1">
        <w:rPr>
          <w:rFonts w:ascii="Century" w:hAnsi="Century"/>
          <w:bCs/>
          <w:sz w:val="24"/>
          <w:szCs w:val="24"/>
        </w:rPr>
        <w:t xml:space="preserve">  </w:t>
      </w:r>
      <w:r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>
        <w:rPr>
          <w:rFonts w:ascii="Century" w:hAnsi="Century"/>
          <w:bCs/>
          <w:sz w:val="24"/>
          <w:szCs w:val="24"/>
        </w:rPr>
        <w:t xml:space="preserve"> площею </w:t>
      </w:r>
      <w:r w:rsidR="008C09A1">
        <w:rPr>
          <w:rFonts w:ascii="Century" w:hAnsi="Century"/>
          <w:bCs/>
          <w:sz w:val="24"/>
          <w:szCs w:val="24"/>
        </w:rPr>
        <w:t>7</w:t>
      </w:r>
      <w:r>
        <w:rPr>
          <w:rFonts w:ascii="Century" w:hAnsi="Century"/>
          <w:bCs/>
          <w:sz w:val="24"/>
          <w:szCs w:val="24"/>
        </w:rPr>
        <w:t>,</w:t>
      </w:r>
      <w:r w:rsidR="008C09A1">
        <w:rPr>
          <w:rFonts w:ascii="Century" w:hAnsi="Century"/>
          <w:bCs/>
          <w:sz w:val="24"/>
          <w:szCs w:val="24"/>
        </w:rPr>
        <w:t>50</w:t>
      </w:r>
      <w:r>
        <w:rPr>
          <w:rFonts w:ascii="Century" w:hAnsi="Century"/>
          <w:bCs/>
          <w:sz w:val="24"/>
          <w:szCs w:val="24"/>
        </w:rPr>
        <w:t xml:space="preserve">00 га розташованої на території </w:t>
      </w:r>
      <w:proofErr w:type="spellStart"/>
      <w:r>
        <w:rPr>
          <w:rFonts w:ascii="Century" w:hAnsi="Century"/>
          <w:bCs/>
          <w:sz w:val="24"/>
          <w:szCs w:val="24"/>
        </w:rPr>
        <w:t>Родатицького</w:t>
      </w:r>
      <w:proofErr w:type="spellEnd"/>
      <w:r>
        <w:rPr>
          <w:rFonts w:ascii="Century" w:hAnsi="Century"/>
          <w:bCs/>
          <w:sz w:val="24"/>
          <w:szCs w:val="24"/>
        </w:rPr>
        <w:t xml:space="preserve"> </w:t>
      </w:r>
      <w:proofErr w:type="spellStart"/>
      <w:r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bCs/>
          <w:sz w:val="24"/>
          <w:szCs w:val="24"/>
        </w:rPr>
        <w:t xml:space="preserve"> округу Львівського району Львівської області.</w:t>
      </w:r>
    </w:p>
    <w:p w14:paraId="2E3BF0DE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14:paraId="4C944618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6F51F190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35AD2244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E085568" w14:textId="77777777" w:rsidR="00074E46" w:rsidRDefault="00074E46" w:rsidP="008C1327">
      <w:pPr>
        <w:pStyle w:val="a3"/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p w14:paraId="6DCEC77A" w14:textId="77777777" w:rsidR="005417EB" w:rsidRDefault="005417EB"/>
    <w:sectPr w:rsidR="005417EB" w:rsidSect="008C13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74E46"/>
    <w:rsid w:val="005417EB"/>
    <w:rsid w:val="008C09A1"/>
    <w:rsid w:val="008C1327"/>
    <w:rsid w:val="00C7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2024-09-09T12:01:00Z</dcterms:created>
  <dcterms:modified xsi:type="dcterms:W3CDTF">2024-09-10T08:23:00Z</dcterms:modified>
</cp:coreProperties>
</file>