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39470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425DB">
        <w:rPr>
          <w:rFonts w:ascii="Century" w:eastAsia="Calibri" w:hAnsi="Century"/>
          <w:b/>
          <w:bCs/>
          <w:sz w:val="32"/>
          <w:szCs w:val="32"/>
          <w:lang w:eastAsia="ru-RU"/>
        </w:rPr>
        <w:t>24/53-7</w:t>
      </w:r>
      <w:r w:rsidR="006425DB">
        <w:rPr>
          <w:rFonts w:ascii="Century" w:eastAsia="Calibri" w:hAnsi="Century"/>
          <w:b/>
          <w:bCs/>
          <w:sz w:val="32"/>
          <w:szCs w:val="32"/>
          <w:lang w:eastAsia="ru-RU"/>
        </w:rPr>
        <w:t>701</w:t>
      </w:r>
      <w:bookmarkStart w:id="2" w:name="_GoBack"/>
      <w:bookmarkEnd w:id="2"/>
    </w:p>
    <w:p w:rsidR="00B74AEF" w:rsidRPr="00BF2011" w:rsidRDefault="00394708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вересня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E62CD" w:rsidRPr="00BF2011" w:rsidRDefault="00394708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та обслуговування будівель громадської забудови в межах Городоцької територіальної громади, за межами с. </w:t>
      </w:r>
      <w:proofErr w:type="spellStart"/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Бартатів</w:t>
      </w:r>
      <w:proofErr w:type="spellEnd"/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Братусь Андрія Львовича)</w:t>
      </w:r>
    </w:p>
    <w:p w:rsidR="00BC276F" w:rsidRPr="00BF2011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446329">
        <w:rPr>
          <w:rFonts w:ascii="Century" w:hAnsi="Century"/>
          <w:sz w:val="24"/>
          <w:szCs w:val="24"/>
          <w:lang w:val="uk-UA"/>
        </w:rPr>
        <w:t>Братусь А.Л.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щодо зміни цільового призначення земельної ділянки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приватної власності</w:t>
      </w:r>
      <w:r w:rsidR="0015274B">
        <w:rPr>
          <w:rFonts w:ascii="Century" w:hAnsi="Century"/>
          <w:sz w:val="24"/>
          <w:szCs w:val="24"/>
          <w:lang w:val="uk-UA"/>
        </w:rPr>
        <w:br/>
      </w:r>
      <w:r w:rsidR="00446329" w:rsidRPr="00446329">
        <w:rPr>
          <w:rFonts w:ascii="Century" w:hAnsi="Century"/>
          <w:sz w:val="24"/>
          <w:szCs w:val="24"/>
          <w:lang w:val="uk-UA"/>
        </w:rPr>
        <w:t>гр. Братусь Андрія Львовича (кадастровий номер: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4620980800:06:000:0003 площа 2,4887 га, цільове призначення «для ведення товарного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сільськогосподарського виробництва») для будівництва та обслуговування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адміністративних будинків, офісних будівель компаній, які займаються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підприємницькою діяльністю, пов’язаною з отриманням прибутку в межах Городоцької</w:t>
      </w:r>
      <w:r w:rsidR="0092645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територіальної громади (за межами с. </w:t>
      </w:r>
      <w:proofErr w:type="spellStart"/>
      <w:r w:rsidR="00446329" w:rsidRPr="00446329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446329" w:rsidRPr="00446329">
        <w:rPr>
          <w:rFonts w:ascii="Century" w:hAnsi="Century"/>
          <w:sz w:val="24"/>
          <w:szCs w:val="24"/>
          <w:lang w:val="uk-UA"/>
        </w:rPr>
        <w:t>)</w:t>
      </w:r>
      <w:r w:rsidR="005D3E27" w:rsidRPr="00BF2011">
        <w:rPr>
          <w:rFonts w:ascii="Century" w:hAnsi="Century"/>
          <w:sz w:val="24"/>
          <w:szCs w:val="24"/>
          <w:lang w:val="uk-UA"/>
        </w:rPr>
        <w:t>,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926458">
        <w:rPr>
          <w:rFonts w:ascii="Century" w:hAnsi="Century"/>
          <w:sz w:val="24"/>
          <w:szCs w:val="24"/>
          <w:lang w:val="uk-UA"/>
        </w:rPr>
        <w:t>ПП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«</w:t>
      </w:r>
      <w:r w:rsidR="00926458">
        <w:rPr>
          <w:rFonts w:ascii="Century" w:hAnsi="Century"/>
          <w:sz w:val="24"/>
          <w:szCs w:val="24"/>
          <w:lang w:val="uk-UA"/>
        </w:rPr>
        <w:t>РОМТЕХ ПРОЕКТ</w:t>
      </w:r>
      <w:r w:rsidR="007F5554" w:rsidRPr="00BF2011">
        <w:rPr>
          <w:rFonts w:ascii="Century" w:hAnsi="Century"/>
          <w:sz w:val="24"/>
          <w:szCs w:val="24"/>
          <w:lang w:val="uk-UA"/>
        </w:rPr>
        <w:t>»</w:t>
      </w:r>
      <w:r w:rsidR="00BE62CD" w:rsidRPr="00BF2011">
        <w:rPr>
          <w:rFonts w:ascii="Century" w:hAnsi="Century"/>
          <w:sz w:val="24"/>
          <w:szCs w:val="24"/>
          <w:lang w:val="uk-UA"/>
        </w:rPr>
        <w:t>,</w:t>
      </w:r>
      <w:r w:rsidR="008630B6" w:rsidRPr="00BF2011">
        <w:rPr>
          <w:rFonts w:ascii="Century" w:hAnsi="Century"/>
          <w:sz w:val="24"/>
          <w:szCs w:val="24"/>
          <w:lang w:val="uk-UA"/>
        </w:rPr>
        <w:t xml:space="preserve"> та звіт про стратегічну екологічну оцінку, розроблений </w:t>
      </w:r>
      <w:r w:rsidR="00926458">
        <w:rPr>
          <w:rFonts w:ascii="Century" w:hAnsi="Century"/>
          <w:sz w:val="24"/>
          <w:szCs w:val="24"/>
          <w:lang w:val="uk-UA"/>
        </w:rPr>
        <w:t>ФОП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926458">
        <w:rPr>
          <w:rFonts w:ascii="Century" w:hAnsi="Century"/>
          <w:sz w:val="24"/>
          <w:szCs w:val="24"/>
          <w:lang w:val="uk-UA"/>
        </w:rPr>
        <w:t>Лев Романа Любомирівна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BF2011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Затвердити детальний план території </w:t>
      </w:r>
      <w:r w:rsidR="00783B74" w:rsidRPr="00783B74">
        <w:rPr>
          <w:rFonts w:ascii="Century" w:hAnsi="Century"/>
          <w:sz w:val="24"/>
          <w:szCs w:val="24"/>
          <w:lang w:val="uk-UA"/>
        </w:rPr>
        <w:t>для будівництва та обслуговування будівель громадської забудови в межах Городоцької територіальної громади</w:t>
      </w:r>
      <w:r w:rsidR="00783B74">
        <w:rPr>
          <w:rFonts w:ascii="Century" w:hAnsi="Century"/>
          <w:sz w:val="24"/>
          <w:szCs w:val="24"/>
          <w:lang w:val="uk-UA"/>
        </w:rPr>
        <w:t xml:space="preserve"> (</w:t>
      </w:r>
      <w:r w:rsidR="00783B74" w:rsidRPr="00783B74">
        <w:rPr>
          <w:rFonts w:ascii="Century" w:hAnsi="Century"/>
          <w:sz w:val="24"/>
          <w:szCs w:val="24"/>
          <w:lang w:val="uk-UA"/>
        </w:rPr>
        <w:t xml:space="preserve">за межами с. </w:t>
      </w:r>
      <w:proofErr w:type="spellStart"/>
      <w:r w:rsidR="00783B74" w:rsidRPr="00783B74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783B74">
        <w:rPr>
          <w:rFonts w:ascii="Century" w:hAnsi="Century"/>
          <w:sz w:val="24"/>
          <w:szCs w:val="24"/>
          <w:lang w:val="uk-UA"/>
        </w:rPr>
        <w:t>)</w:t>
      </w:r>
      <w:r w:rsidR="00783B74" w:rsidRPr="00783B74">
        <w:rPr>
          <w:rFonts w:ascii="Century" w:hAnsi="Century"/>
          <w:sz w:val="24"/>
          <w:szCs w:val="24"/>
          <w:lang w:val="uk-UA"/>
        </w:rPr>
        <w:t xml:space="preserve"> </w:t>
      </w:r>
      <w:r w:rsidR="00783B74" w:rsidRPr="00BF2011">
        <w:rPr>
          <w:rFonts w:ascii="Century" w:hAnsi="Century"/>
          <w:sz w:val="24"/>
          <w:szCs w:val="24"/>
          <w:lang w:val="uk-UA"/>
        </w:rPr>
        <w:t>Львівського району Львівської області</w:t>
      </w:r>
      <w:r w:rsidR="00783B74" w:rsidRPr="00783B74">
        <w:rPr>
          <w:rFonts w:ascii="Century" w:hAnsi="Century"/>
          <w:sz w:val="24"/>
          <w:szCs w:val="24"/>
          <w:lang w:val="uk-UA"/>
        </w:rPr>
        <w:t xml:space="preserve"> (зміна цільового призначення земельної ділянки приватної власності Братусь Андрія Львовича</w:t>
      </w:r>
      <w:r w:rsidR="00083811">
        <w:rPr>
          <w:rFonts w:ascii="Century" w:hAnsi="Century"/>
          <w:sz w:val="24"/>
          <w:szCs w:val="24"/>
          <w:lang w:val="uk-UA"/>
        </w:rPr>
        <w:t xml:space="preserve">, 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кадастровий номер: </w:t>
      </w:r>
      <w:r w:rsidR="00083811" w:rsidRPr="00446329">
        <w:rPr>
          <w:rFonts w:ascii="Century" w:hAnsi="Century"/>
          <w:sz w:val="24"/>
          <w:szCs w:val="24"/>
          <w:lang w:val="uk-UA"/>
        </w:rPr>
        <w:t>4620980800:06:000:0003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, площа: </w:t>
      </w:r>
      <w:r w:rsidR="00083811" w:rsidRPr="00083811">
        <w:rPr>
          <w:rFonts w:ascii="Century" w:hAnsi="Century"/>
          <w:sz w:val="24"/>
          <w:szCs w:val="24"/>
          <w:lang w:val="uk-UA"/>
        </w:rPr>
        <w:t>2,4887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 га, цільове призначення: «</w:t>
      </w:r>
      <w:r w:rsidR="00083811" w:rsidRPr="00083811">
        <w:rPr>
          <w:rFonts w:ascii="Century" w:hAnsi="Century"/>
          <w:sz w:val="24"/>
          <w:szCs w:val="24"/>
          <w:lang w:val="uk-UA"/>
        </w:rPr>
        <w:t>для ведення товарного сільськогосподарського виробництва</w:t>
      </w:r>
      <w:r w:rsidR="00F113FB" w:rsidRPr="00BF2011">
        <w:rPr>
          <w:rFonts w:ascii="Century" w:hAnsi="Century"/>
          <w:sz w:val="24"/>
          <w:szCs w:val="24"/>
          <w:lang w:val="uk-UA"/>
        </w:rPr>
        <w:t>»)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EB1" w:rsidRDefault="00441EB1">
      <w:r>
        <w:separator/>
      </w:r>
    </w:p>
  </w:endnote>
  <w:endnote w:type="continuationSeparator" w:id="0">
    <w:p w:rsidR="00441EB1" w:rsidRDefault="0044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EB1" w:rsidRDefault="00441EB1">
      <w:r>
        <w:separator/>
      </w:r>
    </w:p>
  </w:footnote>
  <w:footnote w:type="continuationSeparator" w:id="0">
    <w:p w:rsidR="00441EB1" w:rsidRDefault="00441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DB71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1631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2024-09-09T12:08:00Z</dcterms:created>
  <dcterms:modified xsi:type="dcterms:W3CDTF">2024-09-23T06:41:00Z</dcterms:modified>
</cp:coreProperties>
</file>