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BC7" w:rsidRDefault="00B71BC7" w:rsidP="00B71BC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274439" wp14:editId="3471120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71BC7" w:rsidRDefault="00B71BC7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71BC7" w:rsidRDefault="008A6242" w:rsidP="00B71B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54</w:t>
      </w:r>
      <w:r w:rsidR="00B71B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71BC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71BC7" w:rsidRDefault="00B71BC7" w:rsidP="00B71BC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71BC7" w:rsidRPr="007A103F" w:rsidRDefault="008A6242" w:rsidP="00B71BC7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r>
        <w:rPr>
          <w:rFonts w:ascii="Century" w:eastAsia="Calibri" w:hAnsi="Century" w:cs="Times New Roman"/>
          <w:sz w:val="26"/>
          <w:szCs w:val="26"/>
          <w:lang w:val="en-US" w:eastAsia="ru-RU"/>
        </w:rPr>
        <w:t>24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 xml:space="preserve"> жовтня 2024 року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6"/>
          <w:szCs w:val="26"/>
          <w:lang w:val="en-US" w:eastAsia="ru-RU"/>
        </w:rPr>
        <w:t xml:space="preserve">               </w:t>
      </w:r>
      <w:r w:rsidR="00B71BC7" w:rsidRPr="007A103F">
        <w:rPr>
          <w:rFonts w:ascii="Century" w:eastAsia="Calibri" w:hAnsi="Century" w:cs="Times New Roman"/>
          <w:sz w:val="26"/>
          <w:szCs w:val="26"/>
          <w:lang w:eastAsia="ru-RU"/>
        </w:rPr>
        <w:t>м. Городок</w:t>
      </w:r>
    </w:p>
    <w:p w:rsidR="00B71BC7" w:rsidRPr="007A103F" w:rsidRDefault="00B71BC7" w:rsidP="00B71BC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bookmarkStart w:id="2" w:name="_Hlk179442936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Про передачу</w:t>
      </w:r>
      <w:r w:rsidRPr="007A103F">
        <w:rPr>
          <w:sz w:val="26"/>
          <w:szCs w:val="26"/>
        </w:rPr>
        <w:t xml:space="preserve"> </w:t>
      </w:r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ФОП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вул.Перемишльська</w:t>
      </w:r>
      <w:proofErr w:type="spellEnd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, 27 в </w:t>
      </w:r>
      <w:proofErr w:type="spellStart"/>
      <w:r w:rsidRPr="007A103F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м.Городок</w:t>
      </w:r>
      <w:proofErr w:type="spellEnd"/>
    </w:p>
    <w:bookmarkEnd w:id="2"/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Розглянувши клопотання ФОП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Р.П. від 31.07.2024 про продовження дії договору особового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ст.ст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B71BC7" w:rsidRPr="008A6242" w:rsidRDefault="00B71BC7" w:rsidP="008A6242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В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И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Р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І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Ш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И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Л</w:t>
      </w:r>
      <w:r w:rsidR="008A6242">
        <w:rPr>
          <w:rFonts w:ascii="Century" w:eastAsia="Times New Roman" w:hAnsi="Century" w:cs="Times New Roman"/>
          <w:b/>
          <w:iCs/>
          <w:sz w:val="26"/>
          <w:szCs w:val="26"/>
          <w:lang w:val="en-US" w:eastAsia="ru-RU"/>
        </w:rPr>
        <w:t xml:space="preserve"> </w:t>
      </w:r>
      <w:r w:rsidRPr="008A624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А:</w:t>
      </w:r>
    </w:p>
    <w:p w:rsidR="008239B2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1.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Передати ФОП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Руслану Павловичу (ІПН 2759417238) в строкове сервітутне платне користування земельну ділянку </w:t>
      </w:r>
      <w:bookmarkStart w:id="3" w:name="_Hlk179442996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площею </w:t>
      </w:r>
      <w:r w:rsidR="00F53B49">
        <w:rPr>
          <w:rFonts w:ascii="Century" w:eastAsia="Times New Roman" w:hAnsi="Century" w:cs="Times New Roman"/>
          <w:iCs/>
          <w:sz w:val="26"/>
          <w:szCs w:val="26"/>
          <w:lang w:eastAsia="ru-RU"/>
        </w:rPr>
        <w:t>22,62</w:t>
      </w:r>
      <w:bookmarkStart w:id="4" w:name="_GoBack"/>
      <w:bookmarkEnd w:id="4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кв.м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. </w:t>
      </w:r>
      <w:bookmarkEnd w:id="3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для обслуговування нежитлового приміщення, що по вул.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Перемишльська, 27 в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м.Городок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на час дії паспорта  прив’язки тимчасової споруди,  а саме до 19.09.202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7 року.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2.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Встановити річну плату за використання земельної ділянки зазначеної у пункті першому цього рішення,  у розмірі 12 % від її  нормативної грошової оцінки.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3.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Доручити міському голові Володимиру Ременяку від імені Городоцької міської ради укласти та підписати договір особистого строкового сервітуту на права користування земельною ділянкою відповідно до цього рішення.</w:t>
      </w:r>
    </w:p>
    <w:p w:rsidR="008239B2" w:rsidRPr="007A103F" w:rsidRDefault="00B71BC7" w:rsidP="008239B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4.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ФОП </w:t>
      </w:r>
      <w:proofErr w:type="spellStart"/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Бендас</w:t>
      </w:r>
      <w:proofErr w:type="spellEnd"/>
      <w:r w:rsidR="008239B2"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Руслану Павловичу: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 xml:space="preserve">в місячний термін укласти з міською радою договір особистого строкового сервітуту на права користування земельною ділянкою; </w:t>
      </w:r>
    </w:p>
    <w:p w:rsidR="00B71BC7" w:rsidRPr="007A103F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-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ab/>
        <w:t>після закінчення терміну дії договору  звільнити зайняту земельну ділянку  та привести територію у попередній стан.</w:t>
      </w:r>
    </w:p>
    <w:p w:rsidR="00B71BC7" w:rsidRDefault="00B71BC7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5.</w:t>
      </w:r>
      <w:r w:rsidR="008A6242">
        <w:rPr>
          <w:rFonts w:ascii="Century" w:eastAsia="Times New Roman" w:hAnsi="Century" w:cs="Times New Roman"/>
          <w:iCs/>
          <w:sz w:val="26"/>
          <w:szCs w:val="26"/>
          <w:lang w:val="en-US" w:eastAsia="ru-RU"/>
        </w:rPr>
        <w:t xml:space="preserve"> </w:t>
      </w:r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І.Тирпак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гол.Н.Кульчицький</w:t>
      </w:r>
      <w:proofErr w:type="spellEnd"/>
      <w:r w:rsidRPr="007A103F">
        <w:rPr>
          <w:rFonts w:ascii="Century" w:eastAsia="Times New Roman" w:hAnsi="Century" w:cs="Times New Roman"/>
          <w:iCs/>
          <w:sz w:val="26"/>
          <w:szCs w:val="26"/>
          <w:lang w:eastAsia="ru-RU"/>
        </w:rPr>
        <w:t>).</w:t>
      </w:r>
    </w:p>
    <w:p w:rsidR="008A6242" w:rsidRPr="007A103F" w:rsidRDefault="008A6242" w:rsidP="00B71BC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B71BC7" w:rsidRPr="007A103F" w:rsidRDefault="00B71BC7" w:rsidP="00B71BC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  <w:bookmarkStart w:id="5" w:name="_Hlk56871221"/>
      <w:bookmarkEnd w:id="0"/>
      <w:bookmarkEnd w:id="1"/>
    </w:p>
    <w:bookmarkEnd w:id="5"/>
    <w:p w:rsidR="001F67E0" w:rsidRPr="007A103F" w:rsidRDefault="008239B2" w:rsidP="008239B2">
      <w:pPr>
        <w:spacing w:line="240" w:lineRule="auto"/>
        <w:jc w:val="both"/>
        <w:rPr>
          <w:sz w:val="26"/>
          <w:szCs w:val="26"/>
        </w:rPr>
      </w:pPr>
      <w:r w:rsidRPr="007A103F">
        <w:rPr>
          <w:rFonts w:ascii="Century" w:hAnsi="Century"/>
          <w:b/>
          <w:sz w:val="26"/>
          <w:szCs w:val="26"/>
        </w:rPr>
        <w:t>М</w:t>
      </w:r>
      <w:r w:rsidR="00B71BC7" w:rsidRPr="007A103F">
        <w:rPr>
          <w:rFonts w:ascii="Century" w:hAnsi="Century"/>
          <w:b/>
          <w:sz w:val="26"/>
          <w:szCs w:val="26"/>
        </w:rPr>
        <w:t xml:space="preserve">іський голова                                                    </w:t>
      </w:r>
      <w:r w:rsidR="007A103F">
        <w:rPr>
          <w:rFonts w:ascii="Century" w:hAnsi="Century"/>
          <w:b/>
          <w:sz w:val="26"/>
          <w:szCs w:val="26"/>
        </w:rPr>
        <w:t xml:space="preserve">                   </w:t>
      </w:r>
      <w:r w:rsidR="00B71BC7" w:rsidRPr="007A103F">
        <w:rPr>
          <w:rFonts w:ascii="Century" w:hAnsi="Century"/>
          <w:b/>
          <w:sz w:val="26"/>
          <w:szCs w:val="26"/>
        </w:rPr>
        <w:t xml:space="preserve">    Володимир РЕМЕНЯК</w:t>
      </w:r>
    </w:p>
    <w:sectPr w:rsidR="001F67E0" w:rsidRPr="007A103F" w:rsidSect="008239B2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17"/>
    <w:rsid w:val="00093217"/>
    <w:rsid w:val="001F67E0"/>
    <w:rsid w:val="007A103F"/>
    <w:rsid w:val="008239B2"/>
    <w:rsid w:val="008A6242"/>
    <w:rsid w:val="00B71BC7"/>
    <w:rsid w:val="00F5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988A"/>
  <w15:chartTrackingRefBased/>
  <w15:docId w15:val="{29AFECB7-0611-4C46-BBAA-58EF5F7F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1B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2024-10-09T11:56:00Z</dcterms:created>
  <dcterms:modified xsi:type="dcterms:W3CDTF">2024-10-16T07:47:00Z</dcterms:modified>
</cp:coreProperties>
</file>