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6ACE8D1" w:rsidR="002F0D4C" w:rsidRPr="002C5526" w:rsidRDefault="00A606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54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5A657764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A606F1" w:rsidRPr="002C5526">
        <w:rPr>
          <w:rFonts w:ascii="Century" w:eastAsia="Century" w:hAnsi="Century" w:cs="Century"/>
          <w:b/>
          <w:sz w:val="32"/>
          <w:szCs w:val="32"/>
          <w:lang w:val="uk-UA"/>
        </w:rPr>
        <w:t>54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0E43C367" w:rsidR="002F0D4C" w:rsidRPr="002C5526" w:rsidRDefault="00A606F1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 w:rsidRPr="002C5526">
        <w:rPr>
          <w:rFonts w:ascii="Century" w:eastAsia="Century" w:hAnsi="Century" w:cs="Century"/>
          <w:sz w:val="28"/>
          <w:szCs w:val="28"/>
          <w:lang w:val="uk-UA"/>
        </w:rPr>
        <w:t>24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жовт</w:t>
      </w:r>
      <w:r w:rsidR="00A87807" w:rsidRPr="002C5526">
        <w:rPr>
          <w:rFonts w:ascii="Century" w:eastAsia="Century" w:hAnsi="Century" w:cs="Century"/>
          <w:sz w:val="28"/>
          <w:szCs w:val="28"/>
          <w:lang w:val="uk-UA"/>
        </w:rPr>
        <w:t>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46A7EBC7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A606F1" w:rsidRPr="002C5526">
        <w:rPr>
          <w:rFonts w:ascii="Century" w:eastAsia="Century" w:hAnsi="Century" w:cs="Century"/>
          <w:b/>
          <w:sz w:val="28"/>
          <w:szCs w:val="28"/>
          <w:lang w:val="uk-UA"/>
        </w:rPr>
        <w:t>54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3FE72A69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A606F1" w:rsidRPr="002C5526">
        <w:rPr>
          <w:rFonts w:ascii="Century" w:eastAsia="Century" w:hAnsi="Century" w:cs="Century"/>
          <w:color w:val="800000"/>
          <w:sz w:val="28"/>
          <w:szCs w:val="28"/>
          <w:lang w:val="uk-UA"/>
        </w:rPr>
        <w:t>54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7F0792FB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</w:p>
    <w:p w14:paraId="609E9AD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</w:p>
    <w:p w14:paraId="3FA8483C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35E7FCDD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1FDC86AD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14.12.2023 р. № 23/41-6659 «Про затвердження кошторисів видатків  на 2024рік»</w:t>
      </w:r>
    </w:p>
    <w:p w14:paraId="6A274CE6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«Програми забезпечення відкритості в роботі міської ради, розвитку інформаційної сфери та висвітлення </w:t>
      </w: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діяльності Городоцької міської ради на сторінках газети «Народна думка» на 2024 рік»  затвердженої рішенням сесії Городоцької міської ради від 14.12.2023р. №23/41-6660</w:t>
      </w:r>
    </w:p>
    <w:p w14:paraId="00BDFA49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22.08.2024р. №24/51-7601«Про затвердження Програми поточного ремонту 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</w:p>
    <w:p w14:paraId="1337771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виділення коштів  на виконання поточного ремонту автомобільної дороги загального користування державного значення М-11-01  Південний об’їзд  м. Городок  на ділянці км 0+000 – км 5+300, Львівська область</w:t>
      </w:r>
    </w:p>
    <w:p w14:paraId="51E1A75E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підписання Меморандуму про долучення до експериментального проекту щодо створення та впровадження цифрової інтегрованої інформаційно-аналітичної системи “Єдина платформа житлово-комунальних послуг</w:t>
      </w:r>
    </w:p>
    <w:p w14:paraId="58DEB4F3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72D0B0BB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4B18E9B3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15CA43E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Програми 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р.”</w:t>
      </w:r>
    </w:p>
    <w:p w14:paraId="0B9CDB61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1B98CA85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внесення змін до комплексної Програми проведення заходів з відзначення державних, національних, </w:t>
      </w:r>
      <w:proofErr w:type="spellStart"/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професійних,релігійних</w:t>
      </w:r>
      <w:proofErr w:type="spellEnd"/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свят та мистецьких заходів Городоцької міської ради на2021-2024 р.</w:t>
      </w:r>
    </w:p>
    <w:p w14:paraId="4F9DFF39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звіт щодо виконання  бюджету Городоцької міської територіальної громади за  дев’ять місяців 2024 року</w:t>
      </w:r>
    </w:p>
    <w:p w14:paraId="7B54FC4E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06602AEF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Статуту Городоцької дитячої мистецької школи Городоцької міської ради  Львівської області та викладення його у новій редакції</w:t>
      </w:r>
    </w:p>
    <w:p w14:paraId="325BCA33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призупинення діяльності Комунального підприємства «Городоцьке бюро технічної інвентаризації» Городоцької міської ради </w:t>
      </w:r>
    </w:p>
    <w:p w14:paraId="0668C2EC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від 29.12.2020 № 109 «Про затвердження Регламенту Городоцької міської ради»</w:t>
      </w:r>
    </w:p>
    <w:p w14:paraId="7C0A9AA4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складу конкурсної комісії та складу робочої групи з опрацювання документів претендента, з конкурсного відбору суб'єктів оціночної діяльності для проведення незалежної оцінки комунального майна Городоцької територіальної громади</w:t>
      </w:r>
    </w:p>
    <w:p w14:paraId="3DDB8DA6" w14:textId="77777777" w:rsidR="001F7B3D" w:rsidRP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передачу нежитлової будівлі та основних засобів з балансу КНП "ГСП" Городоцької міської ради на баланс та в оперативне управління КНП "Городоцька ЦЛ" Городоцької міської ради</w:t>
      </w:r>
    </w:p>
    <w:p w14:paraId="039B1D5F" w14:textId="2AD5EDC0" w:rsidR="001F7B3D" w:rsidRDefault="001F7B3D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1F7B3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звернення до Верховної Ради України та Кабінету Міністрів України щодо забезпечення гідної заробітної плати педагогічним та науково-педагогічним працівникам</w:t>
      </w:r>
    </w:p>
    <w:p w14:paraId="09F950D6" w14:textId="2C1D859A" w:rsidR="001450D2" w:rsidRPr="002C5526" w:rsidRDefault="001450D2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Перелік питань містобудування та архітектури, земельних питань </w:t>
      </w:r>
    </w:p>
    <w:p w14:paraId="187A98A0" w14:textId="2BE4F78B" w:rsidR="002F0D4C" w:rsidRPr="002C5526" w:rsidRDefault="00000000" w:rsidP="001F7B3D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after="100" w:afterAutospacing="1"/>
        <w:ind w:left="0" w:firstLine="567"/>
        <w:contextualSpacing w:val="0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41FCC6BD" w14:textId="77777777" w:rsidR="003C7FED" w:rsidRPr="002C5526" w:rsidRDefault="003C7FED" w:rsidP="003C7FED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16A6413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</w:p>
    <w:p w14:paraId="0E4757F8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1CCCA9CB" w:rsidR="002F0D4C" w:rsidRPr="002C5526" w:rsidRDefault="00A606F1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24</w:t>
      </w:r>
      <w:r w:rsidR="00067524" w:rsidRPr="002C5526">
        <w:rPr>
          <w:rFonts w:ascii="Century" w:eastAsia="Century" w:hAnsi="Century" w:cs="Century"/>
          <w:sz w:val="28"/>
          <w:szCs w:val="28"/>
          <w:lang w:val="uk-UA"/>
        </w:rPr>
        <w:t>.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10</w:t>
      </w:r>
      <w:r w:rsidR="00067524" w:rsidRPr="002C5526">
        <w:rPr>
          <w:rFonts w:ascii="Century" w:eastAsia="Century" w:hAnsi="Century" w:cs="Century"/>
          <w:sz w:val="28"/>
          <w:szCs w:val="28"/>
          <w:lang w:val="uk-UA"/>
        </w:rPr>
        <w:t xml:space="preserve">.2024 № </w:t>
      </w:r>
      <w:r w:rsidR="00B754DE" w:rsidRPr="002C5526">
        <w:rPr>
          <w:rFonts w:ascii="Century" w:eastAsia="Century" w:hAnsi="Century" w:cs="Century"/>
          <w:sz w:val="28"/>
          <w:szCs w:val="28"/>
          <w:lang w:val="uk-UA"/>
        </w:rPr>
        <w:t>24/5</w:t>
      </w:r>
      <w:r w:rsidRPr="002C5526">
        <w:rPr>
          <w:rFonts w:ascii="Century" w:eastAsia="Century" w:hAnsi="Century" w:cs="Century"/>
          <w:sz w:val="28"/>
          <w:szCs w:val="28"/>
          <w:lang w:val="uk-UA"/>
        </w:rPr>
        <w:t>4</w:t>
      </w:r>
      <w:r w:rsidR="00B754DE" w:rsidRPr="002C5526">
        <w:rPr>
          <w:rFonts w:ascii="Century" w:eastAsia="Century" w:hAnsi="Century" w:cs="Century"/>
          <w:sz w:val="28"/>
          <w:szCs w:val="28"/>
          <w:lang w:val="uk-UA"/>
        </w:rPr>
        <w:t>-</w:t>
      </w:r>
    </w:p>
    <w:p w14:paraId="1F6519E1" w14:textId="77777777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3B4F0011" w14:textId="77777777" w:rsidR="00C30D1C" w:rsidRPr="002C5526" w:rsidRDefault="00C30D1C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049E8D68" w14:textId="11E08849" w:rsidR="002F0D4C" w:rsidRPr="002C5526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73142D6D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 територіальної громади (зміна цільового призначення земельних ділянок приватної власності ПП «ЛЬВІВТЕХНОПАРК»)</w:t>
      </w:r>
    </w:p>
    <w:p w14:paraId="681F92A0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будівництва садових будинків в межах Городоцької територіальної громади (зміна цільового призначення земельних ділянок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Лесняк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Марії-Христини Ігорівни та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Лесняк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Юрія Романовича)</w:t>
      </w:r>
    </w:p>
    <w:p w14:paraId="1E48F0D9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внесення змін до детального плану території, затвердженого рішенням сесії Городоцької міської ради від 25.05.2023р. №23/31-5829 з метою уточнення планувальної організації території кварталу житлової та громадської забудови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с.Мшана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</w:p>
    <w:p w14:paraId="6F4C7DCF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для будівництва та обслуговування будівель торгівлі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с.Повітно</w:t>
      </w:r>
      <w:proofErr w:type="spellEnd"/>
    </w:p>
    <w:p w14:paraId="64836B41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кварталу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високощільної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малоповерхової житлової забудови в межах Городоцької територіальної громади, за межами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Кунащук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Ірини Володимирівни)</w:t>
      </w:r>
    </w:p>
    <w:p w14:paraId="20B67C99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громадської будівлі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с.Бартатів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Ощіпко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Назара Ярославовича)</w:t>
      </w:r>
    </w:p>
    <w:p w14:paraId="13D6C736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 щодо зміни цільового призначення земельної ділянки гр. Тхір Наталії Петрівни з </w:t>
      </w: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lastRenderedPageBreak/>
        <w:t xml:space="preserve">метою реконструкції гаража під торгово-офісну будівлю на вул.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В.Стуса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в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</w:p>
    <w:p w14:paraId="31A51CFD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Про затвердження детального плану території для розміщення та експлуатації об’єктів дорожнього сервісу в с. Долиняни</w:t>
      </w:r>
    </w:p>
    <w:p w14:paraId="2655DC7F" w14:textId="77777777" w:rsidR="00246458" w:rsidRPr="002C5526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логістично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-складського комплексу в межах Городоцької територіальної громади, за межами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Кацюби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Ігоря Романовича)</w:t>
      </w:r>
    </w:p>
    <w:p w14:paraId="46F8ABA9" w14:textId="77777777" w:rsidR="00246458" w:rsidRDefault="00246458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генерального плану населеного пункту – </w:t>
      </w:r>
      <w:proofErr w:type="spellStart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>с.Годвишня</w:t>
      </w:r>
      <w:proofErr w:type="spellEnd"/>
      <w:r w:rsidRPr="002C552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Львівського району Львівської області</w:t>
      </w:r>
    </w:p>
    <w:p w14:paraId="1C7BEE38" w14:textId="5EC06703" w:rsidR="00EE40D9" w:rsidRPr="002C5526" w:rsidRDefault="00EE40D9" w:rsidP="00246458">
      <w:pPr>
        <w:pStyle w:val="a6"/>
        <w:numPr>
          <w:ilvl w:val="0"/>
          <w:numId w:val="28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кварталу малоповерхової житлової забудови </w:t>
      </w:r>
      <w:proofErr w:type="spellStart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>котеджного</w:t>
      </w:r>
      <w:proofErr w:type="spellEnd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типу з об’єктами обслуговування населення на території Городоцької територіальної громади, за межами </w:t>
      </w:r>
      <w:proofErr w:type="spellStart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>с.Бартатів</w:t>
      </w:r>
      <w:proofErr w:type="spellEnd"/>
      <w:r w:rsidRPr="00EE40D9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земельних ділянок приватної власності Гладуна Юрія Євгеновича)</w:t>
      </w:r>
    </w:p>
    <w:p w14:paraId="7C3E7084" w14:textId="77777777" w:rsidR="00C30D1C" w:rsidRPr="002C5526" w:rsidRDefault="00C30D1C" w:rsidP="00570B1D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46275387" w14:textId="77777777" w:rsidR="002F0D4C" w:rsidRPr="002C5526" w:rsidRDefault="00000000" w:rsidP="00570B1D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72CC9B8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3" w:name="_Hlk147236908"/>
      <w:bookmarkStart w:id="4" w:name="_Hlk168579937"/>
      <w:bookmarkStart w:id="5" w:name="_Hlk168322546"/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Львівського району Львівської області</w:t>
      </w:r>
      <w:r w:rsidRPr="00EC1009">
        <w:rPr>
          <w:rFonts w:ascii="Century" w:hAnsi="Century"/>
          <w:sz w:val="28"/>
          <w:szCs w:val="28"/>
          <w:lang w:val="en-US" w:eastAsia="en-US"/>
        </w:rPr>
        <w:t xml:space="preserve"> </w:t>
      </w:r>
    </w:p>
    <w:p w14:paraId="2E76781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4620983000:24:000:0046 площею 2,7228 га на території Городоцької міської ради  Львівського району Львівської області. </w:t>
      </w:r>
    </w:p>
    <w:p w14:paraId="11E99DC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4620988000:08:000:0698 площею 3,4236 га на території Городоцької міської ради  Львівського району Львівської області </w:t>
      </w:r>
    </w:p>
    <w:p w14:paraId="4A561D6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>Про надання дозволу ПП «КОМПАНІЯ «ПРЕСПЕКТИВА ПЛЮС» на виготовлення  Технічної документації із землеустрою щодо поділу та об’єднання земельних ділянок які перебувають в оренді.</w:t>
      </w:r>
    </w:p>
    <w:p w14:paraId="64B2D0E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>Про надання дозволу ПАТ «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Львівобленерго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>» на розроблення технічної документації із землеустрою щодо встановлення меж частини земельної ділянки ,на яку поширюється право земельного сервітуту.</w:t>
      </w:r>
    </w:p>
    <w:p w14:paraId="3B0541F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виготовлення технічної документації із землеустрою щодо інвентаризації земель (дороги) кварталу житлової забудови обмеженого вул.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Черлянська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та вул. Миру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с.Черлянське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Передмістя Львівського району Львівської області</w:t>
      </w:r>
    </w:p>
    <w:p w14:paraId="53C0EAA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Греділю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Богдану Богдановичу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2AF7433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Каркут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6ADB5FF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Жук Орисі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CFC5FC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Кіш Галині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8F3ADE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3763A24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0455678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Возьній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B71181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Букартик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Осипі Пилипівні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Бартатівського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CB6A5E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Сороці Світлані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2606ECC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Борському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Михайлу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2B5622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Сеник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3384762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Музичці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Юрію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BB557F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Білоус Марії Володимирівні на розробку технічної документації із землеустрою щодо встановлення (відновлення) меж земельної ділянки в натурі (на місцевості) для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Галичанівського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6FC4F2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4874B26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Цуньовському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Ігорю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Городоцької міської ради  </w:t>
      </w:r>
    </w:p>
    <w:p w14:paraId="3FEC03C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C5A19F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07A34B2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Горват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Парасковії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E8643D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Колодці Ганні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Братковицького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FE5B64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Біловусу Ярославу Яковичу на розробку технічної документації із землеустрою щодо встановлення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4A8E581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Городецькому Олегу Мироновичу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Галичанівського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1D77C0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Вавриніву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Степану Григоровичу та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Калинич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52BEA99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bookmarkStart w:id="6" w:name="_Hlk163120589"/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для сінокосіння та випасання худоби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Кушик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Юлії Тарасівні з метою передачі її в оренду, яка розташована в селі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Городоцької міської ради Львівського району Львівської області </w:t>
      </w:r>
    </w:p>
    <w:p w14:paraId="777C8F1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iCs/>
          <w:sz w:val="28"/>
          <w:szCs w:val="28"/>
          <w:lang w:val="uk-UA" w:eastAsia="ru-RU"/>
        </w:rPr>
      </w:pPr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Про надання дозволу на розроблення проекту землеустрою щодо відведення земельної ділянки </w:t>
      </w:r>
      <w:r w:rsidRPr="00EC1009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 </w:t>
      </w:r>
      <w:r w:rsidRPr="00EC1009">
        <w:rPr>
          <w:rFonts w:ascii="Century" w:hAnsi="Century"/>
          <w:sz w:val="28"/>
          <w:szCs w:val="28"/>
          <w:lang w:val="uk-UA"/>
        </w:rPr>
        <w:t xml:space="preserve">(КВЦПЗ – 11.03)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Пуцилу</w:t>
      </w:r>
      <w:proofErr w:type="spellEnd"/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 Володимиру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Стефановичу</w:t>
      </w:r>
      <w:proofErr w:type="spellEnd"/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 з метою передачі її в оренду, яка розташована за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адресою</w:t>
      </w:r>
      <w:proofErr w:type="spellEnd"/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: вул. Панаса Мирного, 6-В, </w:t>
      </w:r>
      <w:proofErr w:type="spellStart"/>
      <w:r w:rsidRPr="00EC1009">
        <w:rPr>
          <w:rFonts w:ascii="Century" w:hAnsi="Century"/>
          <w:iCs/>
          <w:sz w:val="28"/>
          <w:szCs w:val="28"/>
          <w:lang w:val="uk-UA" w:eastAsia="ru-RU"/>
        </w:rPr>
        <w:t>с.Долиняни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Львівського району Львівської області </w:t>
      </w:r>
    </w:p>
    <w:p w14:paraId="00898C7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«Жайвір-Агро» на розроблення проекту землеустрою щодо відведення земельної ділянки з метою передачі її в оренду для ведення товарного сільськогосподарського виробництва,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вул.Сонячна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135 б,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7DF876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Сабадашу Захару Євгенійовичу на розроблення проекту землеустрою щодо відведення земельної ділянки з метою передачі її в оренду для </w:t>
      </w:r>
      <w:r w:rsidRPr="00EC1009">
        <w:rPr>
          <w:rFonts w:ascii="Century" w:hAnsi="Century"/>
          <w:sz w:val="28"/>
          <w:szCs w:val="28"/>
          <w:u w:val="single"/>
          <w:lang w:val="uk-UA"/>
        </w:rPr>
        <w:t xml:space="preserve">городництва КВЦПЗ -01.07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в с.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Мшана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(площею 0,6000 га)</w:t>
      </w:r>
    </w:p>
    <w:p w14:paraId="155B4FA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ТОВ «Юкрейн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Тауер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Компані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розроблення проекту землеустрою щодо відведення земельної ділянки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в оренду </w:t>
      </w:r>
      <w:r w:rsidRPr="00EC1009">
        <w:rPr>
          <w:rFonts w:ascii="Century" w:hAnsi="Century"/>
          <w:sz w:val="28"/>
          <w:szCs w:val="28"/>
          <w:lang w:val="uk-UA"/>
        </w:rPr>
        <w:t>для розміщення та експлуатації об’єктів і споруд електронних комунікацій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області. </w:t>
      </w:r>
    </w:p>
    <w:p w14:paraId="6B0B333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Ільчишину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Тарасу Михайловичу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торгівлі,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с.Залужжя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27B8FA1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>Про надання дозволу ПАТ «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Львівобленерго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>» на виготовлення проекту землеустрою на зміну цільового призначення земельної ділянки кадастровий номер 4620910100:29:014:0061 площею 0,0069 га для обслуговування  ЗТП -8</w:t>
      </w:r>
    </w:p>
    <w:p w14:paraId="7E5ED28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«СОФСОЛ»  на розроблення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(КВЦПЗ – 11.03) з метою передачі її в оренду, яка розташована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>: вул. Павлика, 3, м. Городок Львівського району Львівської області</w:t>
      </w:r>
    </w:p>
    <w:p w14:paraId="16BEF87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«Кури Прикарпаття» на розроблення проекту землеустрою щодо відведення земельної ділянки комунальної власності,  в  оренду з метою зміни цільового призначення із «Земельні ділянки запасу КВЦПЗ – 01.17» на «для іншого сільськогосподарського призначення КВЦПЗ – 01.13»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Зелена, 57 Львівського району Львівської області</w:t>
      </w:r>
    </w:p>
    <w:p w14:paraId="374E669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ТзОВ «ЮРОКЕЙП ЮКРЕЙН ЛЬВІВ» (ЄДРПОУ45063081) на розроблення проекту землеустрою щодо відведення земельних ділянок КВЦПЗ – 01.18 - земельні ділянки загального користування, які використовуються як польові дороги, прогони на території Городоцької міської ради Львівського району Львівської області </w:t>
      </w:r>
      <w:bookmarkEnd w:id="6"/>
    </w:p>
    <w:p w14:paraId="55C175C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7" w:name="_Hlk165274897"/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(для обслуговування храму Перенесення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мощей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святого Миколая)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с.Побережне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bookmarkEnd w:id="7"/>
    <w:p w14:paraId="79D060D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с.Керниця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4A1FA9C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BC17F2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за межами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с.Молошки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0936D92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EC1009">
        <w:rPr>
          <w:rFonts w:ascii="Century" w:hAnsi="Century"/>
          <w:color w:val="000000"/>
          <w:sz w:val="28"/>
          <w:szCs w:val="28"/>
          <w:lang w:val="uk-UA" w:eastAsia="en-US"/>
        </w:rPr>
        <w:t xml:space="preserve">4620989100:02:000:0006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площею </w:t>
      </w:r>
      <w:r w:rsidRPr="00EC1009">
        <w:rPr>
          <w:rFonts w:ascii="Century" w:hAnsi="Century"/>
          <w:color w:val="000000"/>
          <w:sz w:val="28"/>
          <w:szCs w:val="28"/>
          <w:lang w:val="uk-UA" w:eastAsia="en-US"/>
        </w:rPr>
        <w:t xml:space="preserve">21,8230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га для ведення товарного сільськогосподарського виробництва (КВЦПЗ – 01.01) розташованої на території Городоцької міської ради (за межами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с.Тучапи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) </w:t>
      </w:r>
      <w:r w:rsidRPr="00EC1009">
        <w:rPr>
          <w:rFonts w:ascii="Century" w:hAnsi="Century"/>
          <w:color w:val="000000"/>
          <w:sz w:val="28"/>
          <w:szCs w:val="28"/>
          <w:lang w:val="uk-UA" w:eastAsia="en-US"/>
        </w:rPr>
        <w:t xml:space="preserve">Львівського району Львівської області та </w:t>
      </w:r>
      <w:r w:rsidRPr="00EC1009">
        <w:rPr>
          <w:rFonts w:ascii="Century" w:hAnsi="Century"/>
          <w:sz w:val="28"/>
          <w:szCs w:val="28"/>
          <w:lang w:val="uk-UA" w:eastAsia="en-US"/>
        </w:rPr>
        <w:t>включення новоутворених земельних</w:t>
      </w:r>
      <w:r w:rsidRPr="00EC1009">
        <w:rPr>
          <w:rFonts w:ascii="Century" w:hAnsi="Century"/>
          <w:sz w:val="28"/>
          <w:szCs w:val="28"/>
          <w:lang w:eastAsia="en-US"/>
        </w:rPr>
        <w:t xml:space="preserve">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ділянок до переліку земельних ділянок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1836521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Карбовській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Катерині Максимівні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вул.Чорновола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27,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6F70AE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Телюку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Ярославу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вул.Чорновола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46,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E6AFB2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Вантух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вул.Зелена,29,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с.Дроздовичі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931743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Лапішка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Юрію Мирославовичу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вул.Шевченка,2,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с.Мшана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944174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Пелех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вул.Залізнична,36,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43CF81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Михайлецькій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вул.Горіхова,3,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с.Молошки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площею 0,2500 га</w:t>
      </w:r>
    </w:p>
    <w:p w14:paraId="2205B41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Кокотко Дарії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вул.Польова,2а,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с.Артищів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FDB93C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Коробкоій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Геннадіївні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вул.Шевченка,395,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5C0171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Косминій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Ірині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вул.Садова,2,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с.Побережне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542041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Довгун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Надії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вул.Шевченка,18,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0A3346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Бродовій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Софії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вул.Раковець,53,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с.Градівка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01D412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Дутці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Лілії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вул.Центральна,6,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с.Галичани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D59862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Музиці Михайлу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вул.Раковець,18а,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с.Градівка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E7C723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Урбанській Людмилі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вул.Святкова,14,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с.Мшана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7367EF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Марку Івану Павловичу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вул.Козацька,14А,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с.Градівка</w:t>
      </w:r>
      <w:proofErr w:type="spellEnd"/>
    </w:p>
    <w:p w14:paraId="00B1EBE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Берку Михайлу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вул.Зелена,152-а,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с.Вовчухи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4B2CCE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Бочуляк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Ганні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вул.Довга,4,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с.Путятичі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A6BED0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Маліновській Марії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вул.Заставська,124,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96FDC9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Тимурі Любові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вул.Вишнева,270,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с.Тучапи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36E3A3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Лозинському Івану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вул.Вишнева,139,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с.Тучапи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6BB192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Чубирко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Ользі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вул.Сагайдачного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2а,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52C0E59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Шніцару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Ігорю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вул.Центральна,5,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с.Речичани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D3434A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Пиріх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Оксані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вул.Зелена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150а,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с.Вовчухи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6D40AD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Кісіль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Ігорю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Стуса В.,74,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FB0815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Авдоніній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Степанівні  для будівництва і обслуговування житлового будинку, господарських будівель і споруд,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Зелена, 36,  с.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15FD3E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Сенів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Любов Володимирівна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Окружна 41, с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Черляни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4504BC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Годій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Марія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Євстахівна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 Окружна, 44, с.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Черляни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777365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Бас Ользі Володимирівні (1/2 частки ) та Бас Наталії Михайлівні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вул.Зелена,5,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с.Артищів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36C211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Шніцару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Степану Степановичу (1/2 частки ) та Зубкову Ігорю Степановичу (1/2 частки ) для будівництва і обслуговування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вул.Скітник,29,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63E2A6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Звіру Роману Йосиповичу для ведення товарного сільськогосподарського виробництва, яка розташована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79ED69F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Гавриляку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Володимиру Івановичу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407EE1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Попко Наталії Михайлівні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Галичанівського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F44F663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Грех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Любові Василівні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73AD299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Гайдучку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Володимиру Івановичу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521D98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Радович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Софії Іванівні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0EA2EF2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1BBC8BB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Словіку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Івану Павловичу для ведення товарного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B48FDA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Товариш Дарії Ільківні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A384B3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Флісевич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Григорівні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4CAA120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Флісевич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Григорівні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382BEA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Марії Михайлівні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9DA0A2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Левко Марії Петрівні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7CC3638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Чердак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Ользі Дмитрівні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6ECF616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Хамець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Галині Пантелеймонівні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</w:t>
      </w:r>
    </w:p>
    <w:p w14:paraId="24D8A162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Дуркачу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Василю Остаповичу для ведення товарного </w:t>
      </w: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5B3F4E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Гринашко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Іванівні та Шевчик Галині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Богданівнідля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</w:t>
      </w:r>
    </w:p>
    <w:p w14:paraId="03C74CF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Гринашко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Марії Іванівні та Шевчик Галині Богданівні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</w:t>
      </w:r>
    </w:p>
    <w:p w14:paraId="0FE13E2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Лабі Йосипу Костянтиновичу та Лабі Андрію Йосиповичу для ведення товарного сільськогосподарського виробництва розташованої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</w:t>
      </w:r>
    </w:p>
    <w:p w14:paraId="4F1B545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Степану Миколайовичу, для ведення товарного сільськогосподарського виробництва, які розташовані на території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0360D52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Лещинської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Оксани Василівни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вул.Шкільна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4DD83A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Псуненко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Олександра Володимировича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1111CC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Західної Наталії Володимирівни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 xml:space="preserve">для </w:t>
      </w:r>
      <w:r w:rsidRPr="00EC1009">
        <w:rPr>
          <w:rFonts w:ascii="Century" w:hAnsi="Century"/>
          <w:sz w:val="28"/>
          <w:szCs w:val="28"/>
          <w:lang w:val="uk-UA"/>
        </w:rPr>
        <w:lastRenderedPageBreak/>
        <w:t>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с.Воля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Бартатівська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788AAA9A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Прус Богдани Іванівни для зміни її цільового призначення із «01.03 - </w:t>
      </w:r>
      <w:r w:rsidRPr="00EC1009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вул.І.Франка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7ABFD6BE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Кунинець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Лесі Степанівни для зміни її цільового призначення із «02.01 -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«03.07 - </w:t>
      </w:r>
      <w:r w:rsidRPr="00EC1009">
        <w:rPr>
          <w:rFonts w:ascii="Century" w:hAnsi="Century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вул.Угрівська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с.Черлянське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Передмістя Львівського району Львівської області </w:t>
      </w:r>
    </w:p>
    <w:p w14:paraId="2C9E408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с.Дроздовичі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</w:t>
      </w:r>
    </w:p>
    <w:p w14:paraId="4E1DEDC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Скрипець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Ользі Олегівні для городництва – 01.07 </w:t>
      </w:r>
      <w:r w:rsidRPr="00EC1009">
        <w:rPr>
          <w:rFonts w:ascii="Century" w:hAnsi="Century"/>
          <w:sz w:val="28"/>
          <w:szCs w:val="28"/>
          <w:lang w:val="uk-UA"/>
        </w:rPr>
        <w:t xml:space="preserve">за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: с.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Черлянське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 Передмістя Львівського району Львівської області </w:t>
      </w:r>
    </w:p>
    <w:p w14:paraId="6D37E5B9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4620989100:03:000:0019, з метою продажу права оренди на неї на земельних торгах (аукціоні)</w:t>
      </w:r>
    </w:p>
    <w:p w14:paraId="1474E2C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8" w:name="_Hlk170888898"/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в постійне користування Державній установі «Центр авіаційного забезпечення національної поліції України» для розміщення та експлуатації будівель і споруд авіаційного транспорту в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bookmarkStart w:id="9" w:name="_Hlk131431762"/>
      <w:r w:rsidRPr="00EC1009">
        <w:rPr>
          <w:rFonts w:ascii="Century" w:hAnsi="Century"/>
          <w:sz w:val="28"/>
          <w:szCs w:val="28"/>
          <w:lang w:val="uk-UA" w:eastAsia="en-US"/>
        </w:rPr>
        <w:t>Львівського району Львівської області</w:t>
      </w:r>
      <w:bookmarkEnd w:id="9"/>
    </w:p>
    <w:p w14:paraId="632C5D1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проекту землеустрою щодо відведення земельної ділянки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(КВЦПЗ 03.10), що розташована: Львівська обл., Львівський р-н,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(за межами населених пунктів) вул. Авіаційна; кадастровий номер: 4620988000:08:00:0702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37FBCD57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та передачу безоплатно у спільну сумісну власність </w:t>
      </w:r>
      <w:r w:rsidRPr="00EC1009">
        <w:rPr>
          <w:rFonts w:ascii="Century" w:hAnsi="Century"/>
          <w:noProof/>
          <w:sz w:val="28"/>
          <w:szCs w:val="28"/>
          <w:lang w:val="uk-UA" w:eastAsia="en-US"/>
        </w:rPr>
        <w:t xml:space="preserve">Гайдуку Богдану Степановичу та Володько Галині Станіславівні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земельної ділянки </w:t>
      </w:r>
      <w:r w:rsidRPr="00EC1009">
        <w:rPr>
          <w:rFonts w:ascii="Century" w:hAnsi="Century"/>
          <w:noProof/>
          <w:sz w:val="28"/>
          <w:szCs w:val="28"/>
          <w:lang w:val="uk-UA" w:eastAsia="en-US"/>
        </w:rPr>
        <w:t xml:space="preserve">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Городок, Львівського району Львівської області </w:t>
      </w:r>
    </w:p>
    <w:p w14:paraId="52014CD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затвердження проекту землеустрою щодо відведення земельної ділянки в оренду Антонову Сергію Васильовичу для сінокосіння і випасання худоби (КВЦПЗ -01.08), яка розташована в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с.Угри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Львівського району Львівської області.(площа 0,4642 га)</w:t>
      </w:r>
    </w:p>
    <w:p w14:paraId="16EE6DFD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та продаж права оренди на неї на конкурентних засадах (на земельних торгах у формі електронного аукціону)</w:t>
      </w:r>
    </w:p>
    <w:p w14:paraId="53FE431F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Петрів Андрія Ярославовича  для зміни її цільового призначення із «07.03 - </w:t>
      </w:r>
      <w:r w:rsidRPr="00EC1009">
        <w:rPr>
          <w:rFonts w:ascii="Century" w:hAnsi="Century"/>
          <w:sz w:val="28"/>
          <w:szCs w:val="28"/>
          <w:lang w:val="uk-UA"/>
        </w:rPr>
        <w:t>для індивідуального дачного будівництва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» на « 12.11 - </w:t>
      </w:r>
      <w:r w:rsidRPr="00EC1009">
        <w:rPr>
          <w:rFonts w:ascii="Century" w:hAnsi="Century"/>
          <w:sz w:val="28"/>
          <w:szCs w:val="28"/>
          <w:lang w:val="uk-UA"/>
        </w:rPr>
        <w:t>для розміщення та експлуатації об’єктів дорожнього сервісу</w:t>
      </w:r>
    </w:p>
    <w:p w14:paraId="5C61EFA6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затвердження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Квартирно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>-експлуатаційній частині (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м.Київ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) проекту землеустрою щодо відведення земельних ділянок 15.01 Для розміщення та постійної діяльності Збройних Сил України, які розташовані за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Стрільців, 14а, м. Городок, Львівського району Львівської області та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вул.І.Крип’якевича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>, 2а Львівського району Львівської області</w:t>
      </w:r>
      <w:bookmarkEnd w:id="3"/>
      <w:bookmarkEnd w:id="8"/>
    </w:p>
    <w:p w14:paraId="3433A905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Arial"/>
          <w:bCs/>
          <w:iCs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надання гр.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Клок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Володимиру Йосиповичу дозволу на викуп та проведення експертної грошової оцінки земельної ділянки не сільськогосподарського призначення</w:t>
      </w:r>
      <w:r w:rsidRPr="00EC1009">
        <w:rPr>
          <w:rFonts w:ascii="Century" w:hAnsi="Century"/>
          <w:sz w:val="28"/>
          <w:szCs w:val="28"/>
          <w:lang w:val="en-US" w:eastAsia="ru-RU"/>
        </w:rPr>
        <w:t xml:space="preserve"> </w:t>
      </w:r>
    </w:p>
    <w:p w14:paraId="3CE7E60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10" w:name="_Hlk174536194"/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03.07),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Стрільців; кадастровий номер: 4620910100:29:008:0199 на конкурентних засадах (на земельних торгах у формі електронного аукціону) </w:t>
      </w:r>
      <w:bookmarkEnd w:id="10"/>
    </w:p>
    <w:p w14:paraId="276F8F4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03.07),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Стрільців; кадастровий номер: 4620910100:29:008:0200 на конкурентних засадах (на земельних торгах у формі електронного аукціону) </w:t>
      </w:r>
    </w:p>
    <w:p w14:paraId="7DD770C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u w:val="single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та обслуговування будівель торгівлі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03.07),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вул.Січових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Стрільців; кадастровий номер: 4620910100:29:008:0201 на конкурентних засадах (на земельних торгах у формі електронного аукціону) </w:t>
      </w:r>
    </w:p>
    <w:p w14:paraId="4D0D622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u w:val="single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EC1009">
        <w:rPr>
          <w:rFonts w:ascii="Century" w:hAnsi="Century"/>
          <w:color w:val="000000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(КВЦПЗ 02.01), що розташована: Львівська область, Львівський район,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вул.Зарицького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, 32; кадастровий номер: 4620910100:29:009:0253 на конкурентних засадах (на земельних торгах у формі електронного аукціону) </w:t>
      </w:r>
    </w:p>
    <w:p w14:paraId="157C058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13,5156 га для ведення товарного сільськогосподарського виробництва (КВЦПЗ 01.01),  що розташована на території Городоцької міської ради (за межами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lastRenderedPageBreak/>
        <w:t>с.Залужжя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) Львівського району Львівської області, кадастровий номер: </w:t>
      </w:r>
      <w:hyperlink r:id="rId9" w:tgtFrame="_blank" w:history="1">
        <w:r w:rsidRPr="00EC1009">
          <w:rPr>
            <w:rFonts w:ascii="Century" w:hAnsi="Century"/>
            <w:color w:val="0000FF"/>
            <w:sz w:val="28"/>
            <w:szCs w:val="28"/>
            <w:u w:val="single"/>
            <w:lang w:val="uk-UA" w:eastAsia="en-US"/>
          </w:rPr>
          <w:t>4620986200:20:000:0003</w:t>
        </w:r>
      </w:hyperlink>
      <w:r w:rsidRPr="00EC1009">
        <w:rPr>
          <w:rFonts w:ascii="Century" w:hAnsi="Century"/>
          <w:sz w:val="28"/>
          <w:szCs w:val="28"/>
          <w:lang w:val="uk-UA" w:eastAsia="en-US"/>
        </w:rPr>
        <w:t xml:space="preserve"> та надання дозволу на розроблення проекту землеустрою, що забезпечує еколого-економічне обґрунтування сівозміни та впорядкування угідь</w:t>
      </w:r>
    </w:p>
    <w:p w14:paraId="51ECFA3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/>
        </w:rPr>
      </w:pPr>
      <w:bookmarkStart w:id="11" w:name="_Hlk160445101"/>
      <w:r w:rsidRPr="00EC1009">
        <w:rPr>
          <w:rFonts w:ascii="Century" w:hAnsi="Century"/>
          <w:sz w:val="28"/>
          <w:szCs w:val="28"/>
          <w:lang w:val="uk-UA"/>
        </w:rPr>
        <w:t xml:space="preserve">Про внесення змін в рішення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(КВЦПЗ-03.07) розташованої за адресою:вул.Перемишльська,18,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, Львівського району Львівської області» </w:t>
      </w:r>
    </w:p>
    <w:bookmarkEnd w:id="11"/>
    <w:p w14:paraId="0B46DDB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внесення часткових змін  до рішення сесії Городоцької міської ради  № 24/51-7664 від 22 серпня 2024 року «Про переукладення договорів оренди землі з  ТзОВ «ВИРОБНИЧО-КОМЕРЦІЙНА КОМПАНІЯ «ЕТАЛОН» на новий строк»</w:t>
      </w:r>
    </w:p>
    <w:p w14:paraId="38B4FDB1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>Про передачу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 </w:t>
      </w:r>
      <w:r w:rsidRPr="00EC1009">
        <w:rPr>
          <w:rFonts w:ascii="Century" w:hAnsi="Century"/>
          <w:sz w:val="28"/>
          <w:szCs w:val="28"/>
          <w:lang w:val="uk-UA" w:eastAsia="ru-RU"/>
        </w:rPr>
        <w:t xml:space="preserve">ФОП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Бендас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Р.П. в строкове сервітутне платне користування земельної ділянки для обслуговування нежитлового приміщення, що по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вул.Перемишльська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, 27 в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en-US" w:eastAsia="ru-RU"/>
        </w:rPr>
        <w:t xml:space="preserve"> </w:t>
      </w:r>
    </w:p>
    <w:p w14:paraId="12752FF8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продовження терміну дії договору оренди землі, який укладено 18 вересня 2023 року  з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гр.Сабадаш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І.Я. </w:t>
      </w:r>
      <w:r w:rsidRPr="00EC1009">
        <w:rPr>
          <w:rFonts w:ascii="Century" w:hAnsi="Century"/>
          <w:sz w:val="28"/>
          <w:szCs w:val="28"/>
          <w:lang w:val="en-US" w:eastAsia="ru-RU"/>
        </w:rPr>
        <w:t>(</w:t>
      </w:r>
      <w:r w:rsidRPr="00EC1009">
        <w:rPr>
          <w:rFonts w:ascii="Century" w:hAnsi="Century" w:cs="Arial"/>
          <w:bCs/>
          <w:iCs/>
          <w:sz w:val="28"/>
          <w:szCs w:val="28"/>
          <w:lang w:val="uk-UA" w:eastAsia="ru-RU"/>
        </w:rPr>
        <w:t>площею 22,00</w:t>
      </w:r>
      <w:r w:rsidRPr="00EC1009">
        <w:rPr>
          <w:rFonts w:ascii="Century" w:hAnsi="Century" w:cs="Arial"/>
          <w:bCs/>
          <w:iCs/>
          <w:sz w:val="28"/>
          <w:szCs w:val="28"/>
          <w:lang w:val="en-US" w:eastAsia="ru-RU"/>
        </w:rPr>
        <w:t>00</w:t>
      </w:r>
      <w:r w:rsidRPr="00EC1009">
        <w:rPr>
          <w:rFonts w:ascii="Century" w:hAnsi="Century" w:cs="Arial"/>
          <w:bCs/>
          <w:iCs/>
          <w:sz w:val="28"/>
          <w:szCs w:val="28"/>
          <w:lang w:val="uk-UA" w:eastAsia="ru-RU"/>
        </w:rPr>
        <w:t xml:space="preserve"> га з кадастровим номером 4620985600:11:000:0123 (цільове призначення: 01.08 Для сінокосіння і випасання худоби</w:t>
      </w:r>
      <w:r w:rsidRPr="00EC1009">
        <w:rPr>
          <w:rFonts w:ascii="Century" w:hAnsi="Century"/>
          <w:sz w:val="28"/>
          <w:szCs w:val="28"/>
          <w:lang w:val="en-US" w:eastAsia="ru-RU"/>
        </w:rPr>
        <w:t>)</w:t>
      </w:r>
      <w:r w:rsidRPr="00EC1009">
        <w:rPr>
          <w:rFonts w:ascii="Century" w:hAnsi="Century"/>
          <w:sz w:val="28"/>
          <w:szCs w:val="28"/>
          <w:lang w:val="uk-UA" w:eastAsia="ru-RU"/>
        </w:rPr>
        <w:t xml:space="preserve"> </w:t>
      </w:r>
    </w:p>
    <w:p w14:paraId="34BDE734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iCs/>
          <w:sz w:val="28"/>
          <w:szCs w:val="28"/>
          <w:lang w:val="uk-UA" w:eastAsia="ru-RU"/>
        </w:rPr>
        <w:t xml:space="preserve">Про </w:t>
      </w:r>
      <w:r w:rsidRPr="00EC1009">
        <w:rPr>
          <w:rFonts w:ascii="Century" w:hAnsi="Century"/>
          <w:bCs/>
          <w:iCs/>
          <w:sz w:val="28"/>
          <w:szCs w:val="28"/>
          <w:lang w:val="uk-UA" w:eastAsia="ru-RU"/>
        </w:rPr>
        <w:t>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 (відкласти)</w:t>
      </w:r>
    </w:p>
    <w:p w14:paraId="745B92E0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ru-RU"/>
        </w:rPr>
        <w:t xml:space="preserve">Про передачу </w:t>
      </w:r>
      <w:proofErr w:type="spellStart"/>
      <w:r w:rsidRPr="00EC1009">
        <w:rPr>
          <w:rFonts w:ascii="Century" w:hAnsi="Century"/>
          <w:sz w:val="28"/>
          <w:szCs w:val="28"/>
          <w:lang w:val="uk-UA" w:eastAsia="ru-RU"/>
        </w:rPr>
        <w:t>гр.Гринчишин</w:t>
      </w:r>
      <w:proofErr w:type="spellEnd"/>
      <w:r w:rsidRPr="00EC1009">
        <w:rPr>
          <w:rFonts w:ascii="Century" w:hAnsi="Century"/>
          <w:sz w:val="28"/>
          <w:szCs w:val="28"/>
          <w:lang w:val="uk-UA" w:eastAsia="ru-RU"/>
        </w:rPr>
        <w:t xml:space="preserve"> Софії Василівні  в оренду земельної ділянки </w:t>
      </w:r>
    </w:p>
    <w:p w14:paraId="781E852C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 №24/53-7710 від 19 вересня 2024 року «Про надання дозволу </w:t>
      </w:r>
      <w:bookmarkStart w:id="12" w:name="_Hlk176787562"/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Федчишину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Теодору Євстахійовичу </w:t>
      </w:r>
      <w:bookmarkEnd w:id="12"/>
      <w:r w:rsidRPr="00EC1009">
        <w:rPr>
          <w:rFonts w:ascii="Century" w:hAnsi="Century"/>
          <w:sz w:val="28"/>
          <w:szCs w:val="28"/>
          <w:lang w:val="uk-UA" w:eastAsia="en-US"/>
        </w:rPr>
        <w:t xml:space="preserve">на розроблення проекту землеустрою щодо відведення земельної ділянки для </w:t>
      </w:r>
      <w:r w:rsidRPr="00EC1009">
        <w:rPr>
          <w:rFonts w:ascii="Century" w:hAnsi="Century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КВЦПЗ -02.01 </w:t>
      </w:r>
      <w:r w:rsidRPr="00EC1009">
        <w:rPr>
          <w:rFonts w:ascii="Century" w:hAnsi="Century"/>
          <w:sz w:val="28"/>
          <w:szCs w:val="28"/>
          <w:lang w:val="uk-UA" w:eastAsia="en-US"/>
        </w:rPr>
        <w:t xml:space="preserve">за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вул.Галицька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2, </w:t>
      </w:r>
      <w:proofErr w:type="spellStart"/>
      <w:r w:rsidRPr="00EC1009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</w:t>
      </w:r>
      <w:r w:rsidRPr="00EC1009">
        <w:rPr>
          <w:rFonts w:ascii="Century" w:hAnsi="Century" w:cs="Cambria"/>
          <w:sz w:val="28"/>
          <w:szCs w:val="28"/>
          <w:lang w:val="uk-UA" w:eastAsia="en-US"/>
        </w:rPr>
        <w:t>»</w:t>
      </w:r>
    </w:p>
    <w:p w14:paraId="45E7D51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 w:eastAsia="en-US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 </w:t>
      </w:r>
    </w:p>
    <w:p w14:paraId="69E74AD7" w14:textId="21309F95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hAnsi="Century"/>
          <w:sz w:val="28"/>
          <w:szCs w:val="28"/>
          <w:lang w:val="uk-UA"/>
        </w:rPr>
        <w:lastRenderedPageBreak/>
        <w:t xml:space="preserve">Про передачу в строкове сервітутне користування земельних ділянок по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вул.Чорновола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, в 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 (</w:t>
      </w:r>
      <w:proofErr w:type="spellStart"/>
      <w:r w:rsidRPr="00EC1009">
        <w:rPr>
          <w:rFonts w:ascii="Century" w:hAnsi="Century"/>
          <w:sz w:val="28"/>
          <w:szCs w:val="28"/>
          <w:lang w:val="uk-UA"/>
        </w:rPr>
        <w:t>Клок</w:t>
      </w:r>
      <w:proofErr w:type="spellEnd"/>
      <w:r w:rsidRPr="00EC1009">
        <w:rPr>
          <w:rFonts w:ascii="Century" w:hAnsi="Century"/>
          <w:sz w:val="28"/>
          <w:szCs w:val="28"/>
          <w:lang w:val="uk-UA"/>
        </w:rPr>
        <w:t xml:space="preserve"> Р.В.) </w:t>
      </w:r>
    </w:p>
    <w:p w14:paraId="692F18BB" w14:textId="77777777" w:rsidR="00EC1009" w:rsidRPr="00EC1009" w:rsidRDefault="00EC1009" w:rsidP="001F7B3D">
      <w:pPr>
        <w:pStyle w:val="a6"/>
        <w:numPr>
          <w:ilvl w:val="0"/>
          <w:numId w:val="29"/>
        </w:numPr>
        <w:spacing w:before="120" w:after="120"/>
        <w:ind w:left="0" w:firstLine="0"/>
        <w:contextualSpacing w:val="0"/>
        <w:jc w:val="both"/>
        <w:rPr>
          <w:rFonts w:ascii="Century" w:hAnsi="Century" w:cs="Cambria"/>
          <w:sz w:val="28"/>
          <w:szCs w:val="28"/>
          <w:lang w:val="uk-UA" w:eastAsia="en-US"/>
        </w:rPr>
      </w:pPr>
      <w:r w:rsidRPr="00EC1009">
        <w:rPr>
          <w:rFonts w:ascii="Century" w:eastAsia="Calibri" w:hAnsi="Century"/>
          <w:bCs/>
          <w:iCs/>
          <w:sz w:val="28"/>
          <w:szCs w:val="28"/>
          <w:lang w:val="uk-UA" w:eastAsia="en-US"/>
        </w:rPr>
        <w:t xml:space="preserve">Про надання дозволу на встановлення постійного земельного сервітуту земельних ділянок за межами села </w:t>
      </w:r>
      <w:proofErr w:type="spellStart"/>
      <w:r w:rsidRPr="00EC1009">
        <w:rPr>
          <w:rFonts w:ascii="Century" w:eastAsia="Calibri" w:hAnsi="Century"/>
          <w:bCs/>
          <w:iCs/>
          <w:sz w:val="28"/>
          <w:szCs w:val="28"/>
          <w:lang w:val="uk-UA" w:eastAsia="en-US"/>
        </w:rPr>
        <w:t>Мшана</w:t>
      </w:r>
      <w:proofErr w:type="spellEnd"/>
      <w:r w:rsidRPr="00EC1009">
        <w:rPr>
          <w:rFonts w:ascii="Century" w:eastAsia="Calibri" w:hAnsi="Century"/>
          <w:bCs/>
          <w:iCs/>
          <w:sz w:val="28"/>
          <w:szCs w:val="28"/>
          <w:lang w:val="uk-UA" w:eastAsia="en-US"/>
        </w:rPr>
        <w:t xml:space="preserve"> на території Городоцької міської територіальної громади НЕК «Укренерго»</w:t>
      </w:r>
    </w:p>
    <w:bookmarkEnd w:id="4"/>
    <w:p w14:paraId="6B684D0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bCs/>
          <w:iCs/>
          <w:lang w:val="uk-UA" w:eastAsia="ru-RU"/>
        </w:rPr>
      </w:pPr>
    </w:p>
    <w:bookmarkEnd w:id="5"/>
    <w:p w14:paraId="1B61265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sz w:val="26"/>
          <w:lang w:val="uk-UA" w:eastAsia="en-US"/>
        </w:rPr>
      </w:pPr>
    </w:p>
    <w:p w14:paraId="714FF178" w14:textId="77777777" w:rsidR="00E364C3" w:rsidRPr="002C5526" w:rsidRDefault="00E364C3" w:rsidP="00E364C3">
      <w:pPr>
        <w:pStyle w:val="a6"/>
        <w:spacing w:before="120" w:after="120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0FE5DB" w14:textId="0959D87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2C5526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9449B" w14:textId="77777777" w:rsidR="00270609" w:rsidRDefault="00270609">
      <w:r>
        <w:separator/>
      </w:r>
    </w:p>
  </w:endnote>
  <w:endnote w:type="continuationSeparator" w:id="0">
    <w:p w14:paraId="2363D018" w14:textId="77777777" w:rsidR="00270609" w:rsidRDefault="00270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D21DF" w14:textId="77777777" w:rsidR="00270609" w:rsidRDefault="00270609">
      <w:r>
        <w:separator/>
      </w:r>
    </w:p>
  </w:footnote>
  <w:footnote w:type="continuationSeparator" w:id="0">
    <w:p w14:paraId="5F83F8A5" w14:textId="77777777" w:rsidR="00270609" w:rsidRDefault="00270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884F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A2DB0"/>
    <w:multiLevelType w:val="hybridMultilevel"/>
    <w:tmpl w:val="4336DF04"/>
    <w:lvl w:ilvl="0" w:tplc="23B402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7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19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0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2"/>
  </w:num>
  <w:num w:numId="2" w16cid:durableId="261032307">
    <w:abstractNumId w:val="5"/>
  </w:num>
  <w:num w:numId="3" w16cid:durableId="2084790396">
    <w:abstractNumId w:val="16"/>
  </w:num>
  <w:num w:numId="4" w16cid:durableId="358893146">
    <w:abstractNumId w:val="9"/>
  </w:num>
  <w:num w:numId="5" w16cid:durableId="1589775571">
    <w:abstractNumId w:val="9"/>
  </w:num>
  <w:num w:numId="6" w16cid:durableId="2068724873">
    <w:abstractNumId w:val="9"/>
  </w:num>
  <w:num w:numId="7" w16cid:durableId="471675961">
    <w:abstractNumId w:val="9"/>
  </w:num>
  <w:num w:numId="8" w16cid:durableId="1834569221">
    <w:abstractNumId w:val="9"/>
    <w:lvlOverride w:ilvl="0">
      <w:startOverride w:val="1"/>
    </w:lvlOverride>
  </w:num>
  <w:num w:numId="9" w16cid:durableId="203714497">
    <w:abstractNumId w:val="9"/>
    <w:lvlOverride w:ilvl="0">
      <w:startOverride w:val="1"/>
    </w:lvlOverride>
  </w:num>
  <w:num w:numId="10" w16cid:durableId="1970549446">
    <w:abstractNumId w:val="1"/>
  </w:num>
  <w:num w:numId="11" w16cid:durableId="545333509">
    <w:abstractNumId w:val="9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1"/>
  </w:num>
  <w:num w:numId="14" w16cid:durableId="7685915">
    <w:abstractNumId w:val="8"/>
  </w:num>
  <w:num w:numId="15" w16cid:durableId="2070303130">
    <w:abstractNumId w:val="17"/>
  </w:num>
  <w:num w:numId="16" w16cid:durableId="325135696">
    <w:abstractNumId w:val="7"/>
  </w:num>
  <w:num w:numId="17" w16cid:durableId="833303539">
    <w:abstractNumId w:val="10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2"/>
  </w:num>
  <w:num w:numId="21" w16cid:durableId="1159350812">
    <w:abstractNumId w:val="14"/>
  </w:num>
  <w:num w:numId="22" w16cid:durableId="658728151">
    <w:abstractNumId w:val="15"/>
  </w:num>
  <w:num w:numId="23" w16cid:durableId="442118456">
    <w:abstractNumId w:val="18"/>
  </w:num>
  <w:num w:numId="24" w16cid:durableId="1595236995">
    <w:abstractNumId w:val="3"/>
  </w:num>
  <w:num w:numId="25" w16cid:durableId="1575895823">
    <w:abstractNumId w:val="19"/>
  </w:num>
  <w:num w:numId="26" w16cid:durableId="249042634">
    <w:abstractNumId w:val="21"/>
  </w:num>
  <w:num w:numId="27" w16cid:durableId="610474476">
    <w:abstractNumId w:val="13"/>
  </w:num>
  <w:num w:numId="28" w16cid:durableId="1818761012">
    <w:abstractNumId w:val="20"/>
  </w:num>
  <w:num w:numId="29" w16cid:durableId="10031193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7524"/>
    <w:rsid w:val="000A4E82"/>
    <w:rsid w:val="000D6FBE"/>
    <w:rsid w:val="000F399B"/>
    <w:rsid w:val="000F6E71"/>
    <w:rsid w:val="00125D1F"/>
    <w:rsid w:val="001450D2"/>
    <w:rsid w:val="00152B5E"/>
    <w:rsid w:val="00182459"/>
    <w:rsid w:val="00183464"/>
    <w:rsid w:val="00196D40"/>
    <w:rsid w:val="001F7B3D"/>
    <w:rsid w:val="0021029F"/>
    <w:rsid w:val="002302F9"/>
    <w:rsid w:val="00246458"/>
    <w:rsid w:val="00252450"/>
    <w:rsid w:val="00256190"/>
    <w:rsid w:val="00270609"/>
    <w:rsid w:val="002A6019"/>
    <w:rsid w:val="002B1698"/>
    <w:rsid w:val="002C5526"/>
    <w:rsid w:val="002F0D4C"/>
    <w:rsid w:val="00315088"/>
    <w:rsid w:val="00327CDB"/>
    <w:rsid w:val="003505EC"/>
    <w:rsid w:val="003548D5"/>
    <w:rsid w:val="003B4A4E"/>
    <w:rsid w:val="003C7FED"/>
    <w:rsid w:val="003F303C"/>
    <w:rsid w:val="00452037"/>
    <w:rsid w:val="004618E5"/>
    <w:rsid w:val="00477AFA"/>
    <w:rsid w:val="004840AE"/>
    <w:rsid w:val="0048555F"/>
    <w:rsid w:val="004E5CE2"/>
    <w:rsid w:val="004F6605"/>
    <w:rsid w:val="004F6AE5"/>
    <w:rsid w:val="0052731C"/>
    <w:rsid w:val="00547F20"/>
    <w:rsid w:val="00570B1D"/>
    <w:rsid w:val="00575EEE"/>
    <w:rsid w:val="00580494"/>
    <w:rsid w:val="005A427A"/>
    <w:rsid w:val="005A44C8"/>
    <w:rsid w:val="005D3A8B"/>
    <w:rsid w:val="005D52C4"/>
    <w:rsid w:val="0060408E"/>
    <w:rsid w:val="00606F5A"/>
    <w:rsid w:val="00630E33"/>
    <w:rsid w:val="00696862"/>
    <w:rsid w:val="00697783"/>
    <w:rsid w:val="006C01AF"/>
    <w:rsid w:val="00716F1C"/>
    <w:rsid w:val="00747B30"/>
    <w:rsid w:val="00787B78"/>
    <w:rsid w:val="00793A31"/>
    <w:rsid w:val="00794B0E"/>
    <w:rsid w:val="007C2D8B"/>
    <w:rsid w:val="0083271A"/>
    <w:rsid w:val="00877548"/>
    <w:rsid w:val="008D31D2"/>
    <w:rsid w:val="00957541"/>
    <w:rsid w:val="0096327C"/>
    <w:rsid w:val="00964941"/>
    <w:rsid w:val="00964AF7"/>
    <w:rsid w:val="0096658E"/>
    <w:rsid w:val="009745E2"/>
    <w:rsid w:val="00974E83"/>
    <w:rsid w:val="009802CB"/>
    <w:rsid w:val="00A32DB3"/>
    <w:rsid w:val="00A40B24"/>
    <w:rsid w:val="00A5724C"/>
    <w:rsid w:val="00A606F1"/>
    <w:rsid w:val="00A6355C"/>
    <w:rsid w:val="00A87807"/>
    <w:rsid w:val="00A947F2"/>
    <w:rsid w:val="00AB008F"/>
    <w:rsid w:val="00AD7A77"/>
    <w:rsid w:val="00B12F6F"/>
    <w:rsid w:val="00B754DE"/>
    <w:rsid w:val="00BD16AA"/>
    <w:rsid w:val="00BE29E3"/>
    <w:rsid w:val="00BF1A1A"/>
    <w:rsid w:val="00C30D1C"/>
    <w:rsid w:val="00C3483C"/>
    <w:rsid w:val="00C42EC8"/>
    <w:rsid w:val="00C7116B"/>
    <w:rsid w:val="00C9611E"/>
    <w:rsid w:val="00CC6772"/>
    <w:rsid w:val="00CE1968"/>
    <w:rsid w:val="00CE762A"/>
    <w:rsid w:val="00CF07D3"/>
    <w:rsid w:val="00D071BF"/>
    <w:rsid w:val="00D144F2"/>
    <w:rsid w:val="00D50AF6"/>
    <w:rsid w:val="00D543F7"/>
    <w:rsid w:val="00DD5E84"/>
    <w:rsid w:val="00DF1651"/>
    <w:rsid w:val="00DF1750"/>
    <w:rsid w:val="00E13279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ks.dzk.gov.ua/exterior/index/go-to-map?cadnum=4620989100:04:000:00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22</Pages>
  <Words>5546</Words>
  <Characters>40431</Characters>
  <Application>Microsoft Office Word</Application>
  <DocSecurity>0</DocSecurity>
  <Lines>825</Lines>
  <Paragraphs>199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65</cp:revision>
  <cp:lastPrinted>2024-09-18T09:03:00Z</cp:lastPrinted>
  <dcterms:created xsi:type="dcterms:W3CDTF">2024-01-18T09:41:00Z</dcterms:created>
  <dcterms:modified xsi:type="dcterms:W3CDTF">2024-10-22T13:12:00Z</dcterms:modified>
</cp:coreProperties>
</file>