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C903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396E5639" wp14:editId="58EEADD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64DF5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5E398FFC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6155AA89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E7C2A81" w14:textId="2D20B7A3" w:rsidR="008A186B" w:rsidRDefault="008A186B" w:rsidP="008A186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>54</w:t>
      </w:r>
      <w:r>
        <w:rPr>
          <w:rFonts w:ascii="Century" w:hAnsi="Century"/>
          <w:b/>
          <w:noProof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6C775D71" w14:textId="77777777" w:rsidR="008A186B" w:rsidRDefault="008A186B" w:rsidP="008A186B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3A48BC4D" w14:textId="29FF2211" w:rsidR="008A186B" w:rsidRPr="00692F91" w:rsidRDefault="008A186B" w:rsidP="008A186B">
      <w:pPr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24 жовтня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692F91">
        <w:rPr>
          <w:rFonts w:ascii="Century" w:hAnsi="Century"/>
          <w:sz w:val="26"/>
          <w:szCs w:val="26"/>
          <w:lang w:val="uk-UA"/>
        </w:rPr>
        <w:t>20</w:t>
      </w:r>
      <w:r w:rsidRPr="00692F91">
        <w:rPr>
          <w:rFonts w:ascii="Century" w:hAnsi="Century"/>
          <w:sz w:val="26"/>
          <w:szCs w:val="26"/>
        </w:rPr>
        <w:t>2</w:t>
      </w:r>
      <w:r>
        <w:rPr>
          <w:rFonts w:ascii="Century" w:hAnsi="Century"/>
          <w:sz w:val="26"/>
          <w:szCs w:val="26"/>
          <w:lang w:val="uk-UA"/>
        </w:rPr>
        <w:t>4</w:t>
      </w:r>
      <w:r w:rsidRPr="00692F91">
        <w:rPr>
          <w:rFonts w:ascii="Century" w:hAnsi="Century"/>
          <w:sz w:val="26"/>
          <w:szCs w:val="26"/>
          <w:lang w:val="uk-UA"/>
        </w:rPr>
        <w:t xml:space="preserve"> року</w:t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  <w:t xml:space="preserve">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692F91">
        <w:rPr>
          <w:rFonts w:ascii="Century" w:hAnsi="Century"/>
          <w:sz w:val="26"/>
          <w:szCs w:val="26"/>
          <w:lang w:val="uk-UA"/>
        </w:rPr>
        <w:t xml:space="preserve">  м. Городок</w:t>
      </w:r>
    </w:p>
    <w:p w14:paraId="136CA061" w14:textId="77777777" w:rsidR="008A186B" w:rsidRDefault="008A186B" w:rsidP="008A186B">
      <w:pPr>
        <w:pStyle w:val="a3"/>
        <w:jc w:val="both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t>Про надання дозволу 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>» на розроблення технічної документації із землеустрою щодо встановлення меж частини земельної ділянки ,на яку поширюється право земельного сервітуту.</w:t>
      </w:r>
    </w:p>
    <w:p w14:paraId="49516AE0" w14:textId="77777777" w:rsidR="008A186B" w:rsidRDefault="008A186B" w:rsidP="008A186B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</w:rPr>
        <w:t>Розглянувши звернення ПАТ «</w:t>
      </w:r>
      <w:proofErr w:type="spellStart"/>
      <w:r>
        <w:rPr>
          <w:rFonts w:ascii="Century" w:hAnsi="Century"/>
          <w:sz w:val="26"/>
          <w:szCs w:val="26"/>
        </w:rPr>
        <w:t>Львівобленерго</w:t>
      </w:r>
      <w:proofErr w:type="spellEnd"/>
      <w:r>
        <w:rPr>
          <w:rFonts w:ascii="Century" w:hAnsi="Century"/>
          <w:sz w:val="26"/>
          <w:szCs w:val="26"/>
        </w:rPr>
        <w:t xml:space="preserve">» (ЄДРПОУ 00131587), </w:t>
      </w:r>
      <w:r>
        <w:rPr>
          <w:rFonts w:ascii="Century" w:hAnsi="Century"/>
          <w:color w:val="000000"/>
          <w:sz w:val="26"/>
          <w:szCs w:val="26"/>
        </w:rPr>
        <w:t>про надання дозволу на розроблення технічної документації із землеустрою щодо встановлення меж частини земельної ділянки, на яку поширюється право земельного сервітуту</w:t>
      </w:r>
      <w:r>
        <w:rPr>
          <w:rFonts w:ascii="Century" w:hAnsi="Century"/>
          <w:sz w:val="26"/>
          <w:szCs w:val="26"/>
        </w:rPr>
        <w:t xml:space="preserve">, керуючись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76, 123, 124/1,186 Земельного кодексу України,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25, </w:t>
      </w:r>
      <w:r>
        <w:rPr>
          <w:rStyle w:val="rvts9"/>
          <w:rFonts w:ascii="Century" w:hAnsi="Century"/>
          <w:bCs/>
          <w:color w:val="333333"/>
          <w:sz w:val="26"/>
          <w:szCs w:val="26"/>
          <w:shd w:val="clear" w:color="auto" w:fill="FFFFFF"/>
        </w:rPr>
        <w:t>55/1</w:t>
      </w:r>
      <w:r>
        <w:rPr>
          <w:rFonts w:ascii="Century" w:hAnsi="Century"/>
          <w:sz w:val="26"/>
          <w:szCs w:val="26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>
        <w:rPr>
          <w:rFonts w:ascii="Century" w:hAnsi="Century"/>
          <w:sz w:val="26"/>
          <w:szCs w:val="26"/>
          <w:lang w:val="en-US"/>
        </w:rPr>
        <w:t>’</w:t>
      </w:r>
      <w:proofErr w:type="spellStart"/>
      <w:r>
        <w:rPr>
          <w:rFonts w:ascii="Century" w:hAnsi="Century"/>
          <w:sz w:val="26"/>
          <w:szCs w:val="26"/>
        </w:rPr>
        <w:t>єктів</w:t>
      </w:r>
      <w:proofErr w:type="spellEnd"/>
      <w:r>
        <w:rPr>
          <w:rFonts w:ascii="Century" w:hAnsi="Century"/>
          <w:sz w:val="26"/>
          <w:szCs w:val="26"/>
        </w:rPr>
        <w:t>» враховуючи пропозиції постійної комісії з питань земельних ресурсів, АПК, містобудування, охорони довкілля,  міська рада, -</w:t>
      </w:r>
    </w:p>
    <w:p w14:paraId="537DF1B5" w14:textId="77777777" w:rsidR="008A186B" w:rsidRDefault="008A186B" w:rsidP="008A186B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14:paraId="21AEA0E5" w14:textId="6D6E6279" w:rsidR="008A186B" w:rsidRDefault="008A186B" w:rsidP="008A186B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Надати дозвіл </w:t>
      </w:r>
      <w:r>
        <w:rPr>
          <w:rFonts w:ascii="Century" w:hAnsi="Century"/>
          <w:b/>
          <w:color w:val="000000"/>
          <w:sz w:val="26"/>
          <w:szCs w:val="26"/>
        </w:rPr>
        <w:t>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>»</w:t>
      </w:r>
      <w:r>
        <w:rPr>
          <w:rFonts w:ascii="Century" w:hAnsi="Century"/>
          <w:color w:val="000000"/>
          <w:sz w:val="26"/>
          <w:szCs w:val="26"/>
        </w:rPr>
        <w:t xml:space="preserve"> на розроблення технічної документації із землеустрою щодо встановлення меж частини земельної ділянки кадастровий номер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4620988000:08:000:07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00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 </w:t>
      </w:r>
      <w:r>
        <w:rPr>
          <w:rFonts w:ascii="Century" w:hAnsi="Century"/>
          <w:color w:val="000000"/>
          <w:sz w:val="26"/>
          <w:szCs w:val="26"/>
        </w:rPr>
        <w:t>площа 16,</w:t>
      </w:r>
      <w:r w:rsidR="002A2767">
        <w:rPr>
          <w:rFonts w:ascii="Century" w:hAnsi="Century"/>
          <w:color w:val="000000"/>
          <w:sz w:val="26"/>
          <w:szCs w:val="26"/>
        </w:rPr>
        <w:t>0964</w:t>
      </w:r>
      <w:bookmarkStart w:id="0" w:name="_GoBack"/>
      <w:bookmarkEnd w:id="0"/>
      <w:r>
        <w:rPr>
          <w:rFonts w:ascii="Century" w:hAnsi="Century"/>
          <w:color w:val="000000"/>
          <w:sz w:val="26"/>
          <w:szCs w:val="26"/>
        </w:rPr>
        <w:t xml:space="preserve"> га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для іншої житлової забудови</w:t>
      </w:r>
      <w:r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за </w:t>
      </w:r>
      <w:proofErr w:type="spellStart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адресою</w:t>
      </w:r>
      <w:proofErr w:type="spellEnd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: с. </w:t>
      </w:r>
      <w:proofErr w:type="spellStart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Черляни</w:t>
      </w:r>
      <w:proofErr w:type="spellEnd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 (за межами населеного пункту), Городоцької міської ради, Львівського району Львівської області, на яку поширюється право земельного сервітуту </w:t>
      </w:r>
      <w:r>
        <w:rPr>
          <w:rFonts w:ascii="Century" w:hAnsi="Century"/>
          <w:color w:val="000000"/>
          <w:sz w:val="26"/>
          <w:szCs w:val="26"/>
        </w:rPr>
        <w:t>орієнтовною площею 0,0107 га для обслуговування ЗТП-248.</w:t>
      </w:r>
    </w:p>
    <w:p w14:paraId="435F397F" w14:textId="77777777" w:rsidR="008A186B" w:rsidRDefault="008A186B" w:rsidP="008A186B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</w:t>
      </w:r>
      <w:r>
        <w:rPr>
          <w:rFonts w:ascii="Century" w:hAnsi="Century"/>
          <w:b/>
          <w:color w:val="000000"/>
          <w:sz w:val="26"/>
          <w:szCs w:val="26"/>
        </w:rPr>
        <w:t>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>»</w:t>
      </w:r>
      <w:r>
        <w:rPr>
          <w:rFonts w:ascii="Century" w:hAnsi="Century"/>
          <w:color w:val="000000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ділянки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, </w:t>
      </w:r>
      <w:proofErr w:type="gramStart"/>
      <w:r>
        <w:rPr>
          <w:rFonts w:ascii="Century" w:hAnsi="Century"/>
          <w:color w:val="000000"/>
          <w:sz w:val="26"/>
          <w:szCs w:val="26"/>
        </w:rPr>
        <w:t>на яку</w:t>
      </w:r>
      <w:proofErr w:type="gram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.</w:t>
      </w:r>
    </w:p>
    <w:p w14:paraId="372DA1D7" w14:textId="77777777" w:rsidR="008A186B" w:rsidRDefault="008A186B" w:rsidP="008A186B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  <w:lang w:val="uk-UA"/>
        </w:rPr>
        <w:t xml:space="preserve">3. Розроблену у встановленому порядку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у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ю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ділянки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, на яку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подати на погодження Городоцької міської ради.</w:t>
      </w:r>
    </w:p>
    <w:p w14:paraId="6CA693BD" w14:textId="77777777" w:rsidR="008A186B" w:rsidRDefault="008A186B" w:rsidP="008A186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D7EA34F" w14:textId="77777777" w:rsidR="008A186B" w:rsidRDefault="008A186B" w:rsidP="008A186B">
      <w:pPr>
        <w:jc w:val="both"/>
        <w:rPr>
          <w:rFonts w:ascii="Century" w:hAnsi="Century"/>
          <w:sz w:val="26"/>
          <w:szCs w:val="26"/>
          <w:lang w:val="uk-UA"/>
        </w:rPr>
      </w:pPr>
    </w:p>
    <w:p w14:paraId="0E4BEC0A" w14:textId="77777777" w:rsidR="008A186B" w:rsidRDefault="008A186B" w:rsidP="008A186B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Міський голова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Володимир РЕМЕНЯК</w:t>
      </w:r>
    </w:p>
    <w:p w14:paraId="11AAE30C" w14:textId="77777777" w:rsidR="008A186B" w:rsidRDefault="008A186B" w:rsidP="008A186B">
      <w:pPr>
        <w:rPr>
          <w:rFonts w:ascii="Century" w:hAnsi="Century"/>
          <w:b/>
          <w:sz w:val="26"/>
          <w:szCs w:val="26"/>
          <w:lang w:val="uk-UA"/>
        </w:rPr>
        <w:sectPr w:rsidR="008A186B">
          <w:pgSz w:w="11906" w:h="16838"/>
          <w:pgMar w:top="993" w:right="850" w:bottom="568" w:left="1417" w:header="708" w:footer="547" w:gutter="0"/>
          <w:pgNumType w:start="1"/>
          <w:cols w:space="720"/>
        </w:sectPr>
      </w:pPr>
    </w:p>
    <w:p w14:paraId="63D50BAA" w14:textId="77777777" w:rsidR="008A186B" w:rsidRDefault="008A186B" w:rsidP="008A186B"/>
    <w:p w14:paraId="7F2D5D75" w14:textId="77777777" w:rsidR="008A186B" w:rsidRDefault="008A186B" w:rsidP="008A186B"/>
    <w:p w14:paraId="0A675681" w14:textId="77777777" w:rsidR="008A186B" w:rsidRDefault="008A186B" w:rsidP="008A186B"/>
    <w:p w14:paraId="78EE6978" w14:textId="77777777" w:rsidR="00A26DA7" w:rsidRDefault="00A26DA7"/>
    <w:sectPr w:rsidR="00A26D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F6"/>
    <w:rsid w:val="002A2767"/>
    <w:rsid w:val="005059F6"/>
    <w:rsid w:val="008A186B"/>
    <w:rsid w:val="00A2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B300"/>
  <w15:chartTrackingRefBased/>
  <w15:docId w15:val="{7A0C48FB-830B-427E-A72E-7521349F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86B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8A186B"/>
    <w:pPr>
      <w:ind w:left="720"/>
      <w:contextualSpacing/>
    </w:pPr>
  </w:style>
  <w:style w:type="paragraph" w:customStyle="1" w:styleId="tc2">
    <w:name w:val="tc2"/>
    <w:basedOn w:val="a"/>
    <w:uiPriority w:val="99"/>
    <w:semiHidden/>
    <w:rsid w:val="008A186B"/>
    <w:pPr>
      <w:spacing w:line="300" w:lineRule="atLeast"/>
      <w:jc w:val="center"/>
    </w:pPr>
  </w:style>
  <w:style w:type="character" w:customStyle="1" w:styleId="rvts9">
    <w:name w:val="rvts9"/>
    <w:basedOn w:val="a0"/>
    <w:rsid w:val="008A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1366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2024-10-15T05:13:00Z</dcterms:created>
  <dcterms:modified xsi:type="dcterms:W3CDTF">2024-10-15T05:19:00Z</dcterms:modified>
</cp:coreProperties>
</file>