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6BDA5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164248528"/>
      <w:bookmarkEnd w:id="0"/>
      <w:r w:rsidRPr="00C45200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08328179" wp14:editId="149DB58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664F5E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79FF7654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86B62A9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2AB4C7D6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C45200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Pr="00C45200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463196E" w14:textId="76C25609" w:rsidR="00C45200" w:rsidRPr="00C45200" w:rsidRDefault="00C45200" w:rsidP="00C45200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C45200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C45200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C45200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24/54-</w:t>
      </w:r>
      <w:r w:rsidR="001F14D8">
        <w:rPr>
          <w:rFonts w:ascii="Century" w:eastAsia="Century" w:hAnsi="Century" w:cs="Century"/>
          <w:b/>
          <w:sz w:val="32"/>
          <w:szCs w:val="32"/>
          <w:lang w:eastAsia="uk-UA"/>
        </w:rPr>
        <w:t>7795</w:t>
      </w:r>
    </w:p>
    <w:p w14:paraId="18D3961C" w14:textId="77777777" w:rsidR="00C45200" w:rsidRPr="00C45200" w:rsidRDefault="00C45200" w:rsidP="00C45200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C45200">
        <w:rPr>
          <w:rFonts w:ascii="Century" w:eastAsia="Century" w:hAnsi="Century" w:cs="Century"/>
          <w:sz w:val="28"/>
          <w:szCs w:val="28"/>
          <w:lang w:eastAsia="uk-UA"/>
        </w:rPr>
        <w:t>24 жовтня 2024 року</w:t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14AEB3D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14:paraId="0D362B88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Про затвердження</w:t>
      </w:r>
      <w:r w:rsidR="00E046F1"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в новій редакції </w:t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7230AD83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07D61C4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З метою забезпечення прозорості в проведенні незалежної експертної грошової оцінки земельних ділянок та комунального майна Городоцької територіальної громади, створення конкурентного середовища для суб’єктів оціночної діяльності у сфері оцінки майна, які залучаються на конкурсних засадах, а також враховуючи кадрові зміни у структурі міської ради,  керуючись ст. 10 Закону України «Про оцінку майна, майнових прав та професійну оціночну діяльність в Україні», статтею 25 Закону України  «Про оцінку земель», статтями 26, </w:t>
      </w:r>
      <w:proofErr w:type="spellStart"/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пп</w:t>
      </w:r>
      <w:proofErr w:type="spellEnd"/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. 1, 9, 10, п. б) ч.1 ст. 33, ст. 60 Закону України «Про місцеве самоврядування  в Україні», наказом Фонду державного майна від 31.12.2015 № 2075 «Про затвердження Положення про конкурсний відбір суб’єктів оціночної діяльності»,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ст. ст. 12, 127, 128 Земельного кодексу України, міська рада</w:t>
      </w:r>
    </w:p>
    <w:p w14:paraId="751C7AAF" w14:textId="77777777" w:rsidR="00596053" w:rsidRPr="00C45200" w:rsidRDefault="00596053" w:rsidP="00C45200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/>
          <w:iCs/>
          <w:sz w:val="28"/>
          <w:szCs w:val="28"/>
        </w:rPr>
      </w:pPr>
      <w:r w:rsidRPr="00C45200">
        <w:rPr>
          <w:rFonts w:ascii="Century" w:eastAsia="Calibri" w:hAnsi="Century" w:cs="Times New Roman"/>
          <w:b/>
          <w:iCs/>
          <w:sz w:val="28"/>
          <w:szCs w:val="28"/>
        </w:rPr>
        <w:t>ВИРІШИЛА:</w:t>
      </w:r>
    </w:p>
    <w:p w14:paraId="609B8DA6" w14:textId="77777777" w:rsidR="003B3DD6" w:rsidRPr="00C45200" w:rsidRDefault="00596053" w:rsidP="00965E8E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1</w:t>
      </w:r>
      <w:r w:rsidR="003B3DD6" w:rsidRPr="00C45200">
        <w:rPr>
          <w:rFonts w:ascii="Century" w:eastAsia="Calibri" w:hAnsi="Century" w:cs="Times New Roman"/>
          <w:bCs/>
          <w:iCs/>
          <w:sz w:val="28"/>
          <w:szCs w:val="28"/>
        </w:rPr>
        <w:t>.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Затвердити </w:t>
      </w:r>
      <w:r w:rsidR="00E046F1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в новій редакції </w:t>
      </w:r>
      <w:r w:rsidR="003B3DD6" w:rsidRPr="00C45200">
        <w:rPr>
          <w:rFonts w:ascii="Century" w:eastAsia="Calibri" w:hAnsi="Century" w:cs="Times New Roman"/>
          <w:bCs/>
          <w:iCs/>
          <w:sz w:val="28"/>
          <w:szCs w:val="28"/>
        </w:rPr>
        <w:t>склад</w:t>
      </w:r>
      <w:r w:rsidR="00965E8E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 комісії </w:t>
      </w:r>
      <w:r w:rsidR="003B3DD6" w:rsidRPr="00C45200">
        <w:rPr>
          <w:sz w:val="28"/>
          <w:szCs w:val="28"/>
        </w:rPr>
        <w:t xml:space="preserve"> </w:t>
      </w:r>
      <w:r w:rsidR="003B3DD6" w:rsidRPr="00C45200">
        <w:rPr>
          <w:rFonts w:ascii="Century" w:eastAsia="Calibri" w:hAnsi="Century" w:cs="Times New Roman"/>
          <w:bCs/>
          <w:iCs/>
          <w:sz w:val="28"/>
          <w:szCs w:val="28"/>
        </w:rPr>
        <w:t>з конкурсного відбору суб’єктів оціночної діяльності для проведення незалежної оцінки комунального майна Гор</w:t>
      </w:r>
      <w:r w:rsidR="0043565A" w:rsidRPr="00C45200">
        <w:rPr>
          <w:rFonts w:ascii="Century" w:eastAsia="Calibri" w:hAnsi="Century" w:cs="Times New Roman"/>
          <w:bCs/>
          <w:iCs/>
          <w:sz w:val="28"/>
          <w:szCs w:val="28"/>
        </w:rPr>
        <w:t>одоцької територіальної громади, згідно з додатком 1 до цього рішення.</w:t>
      </w:r>
    </w:p>
    <w:p w14:paraId="4A95FFBB" w14:textId="77777777" w:rsidR="003B3DD6" w:rsidRPr="00C45200" w:rsidRDefault="00965E8E" w:rsidP="00965E8E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2.Затвердити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в новій редакції 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склад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 w:rsidRPr="00C45200">
        <w:rPr>
          <w:rFonts w:ascii="Century" w:eastAsia="Calibri" w:hAnsi="Century" w:cs="Times New Roman"/>
          <w:bCs/>
          <w:iCs/>
          <w:sz w:val="28"/>
          <w:szCs w:val="28"/>
        </w:rPr>
        <w:t>одоцької територіальної громади, згідно з додатком 2 до цього рішення.</w:t>
      </w:r>
    </w:p>
    <w:p w14:paraId="77808E62" w14:textId="77777777" w:rsidR="00965E8E" w:rsidRPr="00C45200" w:rsidRDefault="00965E8E" w:rsidP="00981B89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3.Визнати такими, що втратили чинність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рішення сесії Городоцької міської ради №22/25-5125 від 17.11.2022 «Про внесення часткових змін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lastRenderedPageBreak/>
        <w:t>та доповнень до рішення Городоцької міської ради №459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громади».</w:t>
      </w:r>
    </w:p>
    <w:p w14:paraId="19E3438F" w14:textId="77777777" w:rsidR="00981B89" w:rsidRPr="00C45200" w:rsidRDefault="00981B89" w:rsidP="00981B89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4.Визнати такими, що втратили чинність пункти 2 та 3 рішення </w:t>
      </w:r>
      <w:r w:rsidR="0043565A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сесії 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Городоцької міської ради №459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громади».</w:t>
      </w:r>
    </w:p>
    <w:p w14:paraId="3EA38576" w14:textId="77777777" w:rsidR="00596053" w:rsidRPr="00C45200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5.</w:t>
      </w:r>
      <w:r w:rsidR="00596053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="00596053" w:rsidRPr="00C45200">
        <w:rPr>
          <w:rFonts w:ascii="Century" w:eastAsia="Calibri" w:hAnsi="Century" w:cs="Times New Roman"/>
          <w:bCs/>
          <w:iCs/>
          <w:sz w:val="28"/>
          <w:szCs w:val="28"/>
        </w:rPr>
        <w:t>Мєскала</w:t>
      </w:r>
      <w:proofErr w:type="spellEnd"/>
      <w:r w:rsidR="00596053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 І.С. </w:t>
      </w:r>
    </w:p>
    <w:p w14:paraId="2243E8C5" w14:textId="77777777" w:rsidR="00981B89" w:rsidRPr="00C45200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2458C6F" w14:textId="318EB262" w:rsid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Міський голова</w:t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Володимир </w:t>
      </w:r>
      <w:r w:rsidR="00C45200"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РЕМЕНЯК</w:t>
      </w:r>
    </w:p>
    <w:p w14:paraId="52EE2D25" w14:textId="77777777" w:rsidR="00C45200" w:rsidRDefault="00C45200">
      <w:pPr>
        <w:spacing w:line="259" w:lineRule="auto"/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br w:type="page"/>
      </w:r>
    </w:p>
    <w:p w14:paraId="3D5E4815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1294102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6AFDCE5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bookmarkStart w:id="3" w:name="_Hlk118980025"/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Додаток 1</w:t>
      </w:r>
    </w:p>
    <w:p w14:paraId="23B9F7A3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305DF5C4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1FAA39F8" w14:textId="7EE3C52F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1F14D8">
        <w:rPr>
          <w:rFonts w:ascii="Century" w:eastAsia="Calibri" w:hAnsi="Century" w:cs="Times New Roman"/>
          <w:bCs/>
          <w:iCs/>
          <w:sz w:val="28"/>
          <w:szCs w:val="28"/>
        </w:rPr>
        <w:t>24.10.2024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1F14D8">
        <w:rPr>
          <w:rFonts w:ascii="Century" w:eastAsia="Calibri" w:hAnsi="Century" w:cs="Times New Roman"/>
          <w:bCs/>
          <w:iCs/>
          <w:sz w:val="28"/>
          <w:szCs w:val="28"/>
        </w:rPr>
        <w:t>№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1F14D8">
        <w:rPr>
          <w:rFonts w:ascii="Century" w:eastAsia="Calibri" w:hAnsi="Century" w:cs="Times New Roman"/>
          <w:bCs/>
          <w:iCs/>
          <w:sz w:val="28"/>
          <w:szCs w:val="28"/>
        </w:rPr>
        <w:t>24/54-7795</w:t>
      </w:r>
    </w:p>
    <w:p w14:paraId="607EA9CC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644D49E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99DA59D" w14:textId="77777777" w:rsidR="00596053" w:rsidRPr="00981B89" w:rsidRDefault="00596053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3FE74762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комісії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26AA6228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bookmarkEnd w:id="3"/>
    <w:p w14:paraId="71844D0E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left="2124" w:right="-28" w:hanging="2124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Степаняк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Б.І.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–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голова комісії, керуючий справами виконавчого комітету міської ради;</w:t>
      </w:r>
    </w:p>
    <w:p w14:paraId="7B8CF896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A297EE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– заступник голови комісії, завідувач юридичного сектору;</w:t>
      </w:r>
    </w:p>
    <w:p w14:paraId="54F6AA8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5F9D15F" w14:textId="77777777" w:rsidR="00596053" w:rsidRPr="00981B89" w:rsidRDefault="00981B89" w:rsidP="00530E3D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bookmarkStart w:id="4" w:name="_Hlk118980087"/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Шепта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В.П.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 головний спеціаліст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bookmarkStart w:id="5" w:name="_Hlk118989322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відділу публічних закупівель та комунального майна</w:t>
      </w:r>
      <w:bookmarkEnd w:id="5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;</w:t>
      </w:r>
    </w:p>
    <w:p w14:paraId="2BE1DD7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4"/>
    <w:p w14:paraId="12F8E6C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Члени комісії:</w:t>
      </w:r>
    </w:p>
    <w:p w14:paraId="71BB53DC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3A8D15C2" w14:textId="77777777" w:rsidR="004E7889" w:rsidRDefault="002B6C7B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Ставовий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 А.Р.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</w:t>
      </w:r>
    </w:p>
    <w:p w14:paraId="5188909D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F20A867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Кушнір М.І.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– начальник відділу публічних закупівель та  комунального  майна;</w:t>
      </w:r>
    </w:p>
    <w:p w14:paraId="22E981AA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3200F2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Жук В. М.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–  начальник відділу земельних відносин;</w:t>
      </w:r>
    </w:p>
    <w:p w14:paraId="2FF328E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E762EC5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Кориляк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Б.Б.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bookmarkStart w:id="6" w:name="_Hlk118979803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де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ради;</w:t>
      </w:r>
    </w:p>
    <w:p w14:paraId="36ECFC2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6"/>
    <w:p w14:paraId="3C925409" w14:textId="77777777" w:rsidR="00596053" w:rsidRPr="00981B89" w:rsidRDefault="00E30B78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Мескало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І.С.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де</w:t>
      </w:r>
      <w:r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ради.</w:t>
      </w:r>
    </w:p>
    <w:p w14:paraId="54AEBE6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ECA524C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2C41D41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8A312D0" w14:textId="4A5E2966" w:rsidR="00596053" w:rsidRPr="0043565A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2315AB5A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115B63DB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A1278F6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1B75C3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337042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lastRenderedPageBreak/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Додаток 2</w:t>
      </w:r>
    </w:p>
    <w:p w14:paraId="20A834C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6FFE5916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0BAC9F2D" w14:textId="68118493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1F14D8">
        <w:rPr>
          <w:rFonts w:ascii="Century" w:eastAsia="Calibri" w:hAnsi="Century" w:cs="Times New Roman"/>
          <w:bCs/>
          <w:iCs/>
          <w:sz w:val="28"/>
          <w:szCs w:val="28"/>
        </w:rPr>
        <w:t>24.10.2024</w:t>
      </w:r>
      <w:r w:rsidR="001F14D8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1F14D8">
        <w:rPr>
          <w:rFonts w:ascii="Century" w:eastAsia="Calibri" w:hAnsi="Century" w:cs="Times New Roman"/>
          <w:bCs/>
          <w:iCs/>
          <w:sz w:val="28"/>
          <w:szCs w:val="28"/>
        </w:rPr>
        <w:t>№</w:t>
      </w:r>
      <w:r w:rsidR="001F14D8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1F14D8">
        <w:rPr>
          <w:rFonts w:ascii="Century" w:eastAsia="Calibri" w:hAnsi="Century" w:cs="Times New Roman"/>
          <w:bCs/>
          <w:iCs/>
          <w:sz w:val="28"/>
          <w:szCs w:val="28"/>
        </w:rPr>
        <w:t>24/54-7795</w:t>
      </w:r>
    </w:p>
    <w:p w14:paraId="78633053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041DC16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9A4FC40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596E0F4C" w14:textId="77777777" w:rsidR="00596053" w:rsidRPr="0043565A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робочої групи</w:t>
      </w:r>
      <w:r w:rsidR="0043565A" w:rsidRPr="0043565A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="0043565A"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>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/>
          <w:bCs/>
          <w:iCs/>
          <w:sz w:val="28"/>
          <w:szCs w:val="28"/>
        </w:rPr>
        <w:t>одоцької територіальної громади</w:t>
      </w:r>
    </w:p>
    <w:p w14:paraId="6E4DAD99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509C25D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2724652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заступник голови комісії, завідувач юридичного сектору;</w:t>
      </w:r>
    </w:p>
    <w:p w14:paraId="05009E25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3BFA991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Шепта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головний спеціаліст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відділу публічних закупівель та комунального майна;</w:t>
      </w:r>
    </w:p>
    <w:p w14:paraId="6AD8D506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1B712D9C" w14:textId="717B7B86" w:rsidR="004E7889" w:rsidRDefault="0043565A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Ставови</w:t>
      </w:r>
      <w:r w:rsidR="00A93026">
        <w:rPr>
          <w:rFonts w:ascii="Century" w:eastAsia="Calibri" w:hAnsi="Century" w:cs="Times New Roman"/>
          <w:bCs/>
          <w:iCs/>
          <w:sz w:val="28"/>
          <w:szCs w:val="28"/>
        </w:rPr>
        <w:t>й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А.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архітектури.</w:t>
      </w:r>
    </w:p>
    <w:p w14:paraId="5FEF78D6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0FB884E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CA8D4A7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3F2ECFB" w14:textId="1967190E" w:rsidR="004E7889" w:rsidRPr="0043565A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1979FDC0" w14:textId="77777777" w:rsidR="004E7889" w:rsidRPr="00981B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8087ACD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85BF252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A6C2AB2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22AEF90F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sectPr w:rsidR="004E7889" w:rsidSect="00C452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38"/>
    <w:rsid w:val="00126B4B"/>
    <w:rsid w:val="001F14D8"/>
    <w:rsid w:val="002B6C7B"/>
    <w:rsid w:val="003B3DD6"/>
    <w:rsid w:val="0043565A"/>
    <w:rsid w:val="004E7889"/>
    <w:rsid w:val="00530E3D"/>
    <w:rsid w:val="00596053"/>
    <w:rsid w:val="00957541"/>
    <w:rsid w:val="00965E8E"/>
    <w:rsid w:val="00981B89"/>
    <w:rsid w:val="00A93026"/>
    <w:rsid w:val="00C45200"/>
    <w:rsid w:val="00D0531D"/>
    <w:rsid w:val="00D74F38"/>
    <w:rsid w:val="00E046F1"/>
    <w:rsid w:val="00E30B78"/>
    <w:rsid w:val="00E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832D"/>
  <w15:chartTrackingRefBased/>
  <w15:docId w15:val="{048DC19D-18E7-42A8-85CB-17A52354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0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2642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3</cp:revision>
  <cp:lastPrinted>2024-10-28T08:11:00Z</cp:lastPrinted>
  <dcterms:created xsi:type="dcterms:W3CDTF">2024-10-28T08:10:00Z</dcterms:created>
  <dcterms:modified xsi:type="dcterms:W3CDTF">2024-10-28T08:11:00Z</dcterms:modified>
</cp:coreProperties>
</file>