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223A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8223A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223AA">
        <w:rPr>
          <w:rFonts w:ascii="Century" w:hAnsi="Century"/>
          <w:b/>
          <w:sz w:val="24"/>
          <w:szCs w:val="24"/>
        </w:rPr>
        <w:t>Дорош Миколі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223A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223AA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223AA">
        <w:rPr>
          <w:rFonts w:ascii="Century" w:hAnsi="Century"/>
          <w:sz w:val="24"/>
          <w:szCs w:val="24"/>
        </w:rPr>
        <w:t>Дорош Миколі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223A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223AA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223AA">
        <w:rPr>
          <w:rFonts w:ascii="Century" w:hAnsi="Century"/>
          <w:bCs/>
          <w:sz w:val="24"/>
          <w:szCs w:val="24"/>
        </w:rPr>
        <w:t>Дорош Миколі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223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223AA">
        <w:rPr>
          <w:rFonts w:ascii="Century" w:hAnsi="Century"/>
          <w:bCs/>
          <w:sz w:val="24"/>
          <w:szCs w:val="24"/>
        </w:rPr>
        <w:t>1,00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223AA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223AA">
        <w:rPr>
          <w:rFonts w:ascii="Century" w:hAnsi="Century"/>
          <w:bCs/>
          <w:sz w:val="24"/>
          <w:szCs w:val="24"/>
        </w:rPr>
        <w:t>Дорош Миколі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223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223AA">
        <w:rPr>
          <w:rFonts w:ascii="Century" w:hAnsi="Century"/>
          <w:bCs/>
          <w:sz w:val="24"/>
          <w:szCs w:val="24"/>
        </w:rPr>
        <w:t>1,00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223AA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3AA" w:rsidRDefault="008223AA" w:rsidP="00381483">
      <w:pPr>
        <w:spacing w:after="0" w:line="240" w:lineRule="auto"/>
      </w:pPr>
      <w:r>
        <w:separator/>
      </w:r>
    </w:p>
  </w:endnote>
  <w:endnote w:type="continuationSeparator" w:id="0">
    <w:p w:rsidR="008223AA" w:rsidRDefault="008223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3AA" w:rsidRDefault="008223AA" w:rsidP="00381483">
      <w:pPr>
        <w:spacing w:after="0" w:line="240" w:lineRule="auto"/>
      </w:pPr>
      <w:r>
        <w:separator/>
      </w:r>
    </w:p>
  </w:footnote>
  <w:footnote w:type="continuationSeparator" w:id="0">
    <w:p w:rsidR="008223AA" w:rsidRDefault="008223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223AA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