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3597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3597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3597E">
        <w:rPr>
          <w:rFonts w:ascii="Century" w:hAnsi="Century"/>
          <w:b/>
          <w:sz w:val="24"/>
          <w:szCs w:val="24"/>
        </w:rPr>
        <w:t>Кушнір Єві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3597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3597E">
        <w:rPr>
          <w:rFonts w:ascii="Century" w:hAnsi="Century"/>
          <w:b/>
          <w:sz w:val="24"/>
          <w:szCs w:val="24"/>
        </w:rPr>
        <w:t>вул.Шевченка,357,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3597E">
        <w:rPr>
          <w:rFonts w:ascii="Century" w:hAnsi="Century"/>
          <w:sz w:val="24"/>
          <w:szCs w:val="24"/>
        </w:rPr>
        <w:t>Кушнір Єві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3597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3597E">
        <w:rPr>
          <w:rFonts w:ascii="Century" w:hAnsi="Century"/>
          <w:sz w:val="24"/>
          <w:szCs w:val="24"/>
        </w:rPr>
        <w:t>вул.Шевченка,357,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3597E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3597E">
        <w:rPr>
          <w:rFonts w:ascii="Century" w:hAnsi="Century"/>
          <w:bCs/>
          <w:sz w:val="24"/>
          <w:szCs w:val="24"/>
        </w:rPr>
        <w:t>Кушнір Єві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3597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3597E">
        <w:rPr>
          <w:rFonts w:ascii="Century" w:hAnsi="Century"/>
          <w:bCs/>
          <w:sz w:val="24"/>
          <w:szCs w:val="24"/>
        </w:rPr>
        <w:t>4620987600:34:010:0114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3597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3597E">
        <w:rPr>
          <w:rFonts w:ascii="Century" w:hAnsi="Century"/>
          <w:bCs/>
          <w:sz w:val="24"/>
          <w:szCs w:val="24"/>
        </w:rPr>
        <w:t>вул.Шевченка,357,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3597E">
        <w:rPr>
          <w:rFonts w:ascii="Century" w:hAnsi="Century"/>
          <w:bCs/>
          <w:sz w:val="24"/>
          <w:szCs w:val="24"/>
        </w:rPr>
        <w:t>Кушнір Єві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3597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3597E">
        <w:rPr>
          <w:rFonts w:ascii="Century" w:hAnsi="Century"/>
          <w:bCs/>
          <w:sz w:val="24"/>
          <w:szCs w:val="24"/>
        </w:rPr>
        <w:t>4620987600:34:010:0114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3597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3597E">
        <w:rPr>
          <w:rFonts w:ascii="Century" w:hAnsi="Century"/>
          <w:bCs/>
          <w:sz w:val="24"/>
          <w:szCs w:val="24"/>
        </w:rPr>
        <w:t>вул.Шевченка,357,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3597E">
        <w:rPr>
          <w:rFonts w:ascii="Century" w:hAnsi="Century"/>
          <w:bCs/>
          <w:sz w:val="24"/>
          <w:szCs w:val="24"/>
        </w:rPr>
        <w:t>Кушнір Єві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97E" w:rsidRDefault="00B3597E" w:rsidP="00381483">
      <w:pPr>
        <w:spacing w:after="0" w:line="240" w:lineRule="auto"/>
      </w:pPr>
      <w:r>
        <w:separator/>
      </w:r>
    </w:p>
  </w:endnote>
  <w:endnote w:type="continuationSeparator" w:id="0">
    <w:p w:rsidR="00B3597E" w:rsidRDefault="00B3597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97E" w:rsidRDefault="00B3597E" w:rsidP="00381483">
      <w:pPr>
        <w:spacing w:after="0" w:line="240" w:lineRule="auto"/>
      </w:pPr>
      <w:r>
        <w:separator/>
      </w:r>
    </w:p>
  </w:footnote>
  <w:footnote w:type="continuationSeparator" w:id="0">
    <w:p w:rsidR="00B3597E" w:rsidRDefault="00B3597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3597E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