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13397" w14:textId="77777777" w:rsidR="00AC500B" w:rsidRPr="00AC500B" w:rsidRDefault="00AC500B" w:rsidP="00AC50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164248528"/>
      <w:bookmarkEnd w:id="0"/>
      <w:r w:rsidRPr="00AC500B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2BF8858" wp14:editId="78DE5E40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54E633" w14:textId="77777777" w:rsidR="00AC500B" w:rsidRPr="00AC500B" w:rsidRDefault="00AC500B" w:rsidP="00AC50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AC500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E0FEACD" w14:textId="77777777" w:rsidR="00AC500B" w:rsidRPr="00AC500B" w:rsidRDefault="00AC500B" w:rsidP="00AC50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AC500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13AF7DC3" w14:textId="77777777" w:rsidR="00AC500B" w:rsidRPr="00AC500B" w:rsidRDefault="00AC500B" w:rsidP="00AC50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AC500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4E7870AA" w14:textId="77777777" w:rsidR="00AC500B" w:rsidRPr="00AC500B" w:rsidRDefault="00AC500B" w:rsidP="00AC500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AC500B">
        <w:rPr>
          <w:rFonts w:ascii="Century" w:eastAsia="Century" w:hAnsi="Century" w:cs="Century"/>
          <w:b/>
          <w:color w:val="000000"/>
          <w:sz w:val="28"/>
          <w:szCs w:val="28"/>
        </w:rPr>
        <w:t xml:space="preserve">55 </w:t>
      </w:r>
      <w:r w:rsidRPr="00AC500B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7D8706E4" w14:textId="4662E900" w:rsidR="00AC500B" w:rsidRPr="00AC500B" w:rsidRDefault="00AC500B" w:rsidP="00AC500B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AC500B">
        <w:rPr>
          <w:rFonts w:ascii="Century" w:eastAsia="Century" w:hAnsi="Century" w:cs="Century"/>
          <w:sz w:val="32"/>
          <w:szCs w:val="32"/>
        </w:rPr>
        <w:t>РІШЕННЯ</w:t>
      </w:r>
      <w:r w:rsidRPr="00AC500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AC500B">
        <w:rPr>
          <w:rFonts w:ascii="Century" w:eastAsia="Century" w:hAnsi="Century" w:cs="Century"/>
          <w:sz w:val="32"/>
          <w:szCs w:val="32"/>
        </w:rPr>
        <w:t>№</w:t>
      </w:r>
      <w:r w:rsidRPr="00AC500B">
        <w:rPr>
          <w:rFonts w:ascii="Century" w:eastAsia="Century" w:hAnsi="Century" w:cs="Century"/>
          <w:b/>
          <w:sz w:val="32"/>
          <w:szCs w:val="32"/>
        </w:rPr>
        <w:t xml:space="preserve"> 24/55-</w:t>
      </w:r>
      <w:r w:rsidR="00CE7EA5">
        <w:rPr>
          <w:rFonts w:ascii="Century" w:eastAsia="Century" w:hAnsi="Century" w:cs="Century"/>
          <w:b/>
          <w:sz w:val="32"/>
          <w:szCs w:val="32"/>
        </w:rPr>
        <w:t>7945</w:t>
      </w:r>
    </w:p>
    <w:p w14:paraId="40205090" w14:textId="77777777" w:rsidR="00AC500B" w:rsidRPr="00AC500B" w:rsidRDefault="00AC500B" w:rsidP="00AC500B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 w:rsidRPr="00AC500B">
        <w:rPr>
          <w:rFonts w:ascii="Century" w:eastAsia="Century" w:hAnsi="Century" w:cs="Century"/>
          <w:sz w:val="28"/>
          <w:szCs w:val="28"/>
        </w:rPr>
        <w:t>21 листопада 2024 року</w:t>
      </w:r>
      <w:r w:rsidRPr="00AC500B">
        <w:rPr>
          <w:rFonts w:ascii="Century" w:eastAsia="Century" w:hAnsi="Century" w:cs="Century"/>
          <w:sz w:val="28"/>
          <w:szCs w:val="28"/>
        </w:rPr>
        <w:tab/>
      </w:r>
      <w:r w:rsidRPr="00AC500B">
        <w:rPr>
          <w:rFonts w:ascii="Century" w:eastAsia="Century" w:hAnsi="Century" w:cs="Century"/>
          <w:sz w:val="28"/>
          <w:szCs w:val="28"/>
        </w:rPr>
        <w:tab/>
      </w:r>
      <w:r w:rsidRPr="00AC500B">
        <w:rPr>
          <w:rFonts w:ascii="Century" w:eastAsia="Century" w:hAnsi="Century" w:cs="Century"/>
          <w:sz w:val="28"/>
          <w:szCs w:val="28"/>
        </w:rPr>
        <w:tab/>
      </w:r>
      <w:r w:rsidRPr="00AC500B">
        <w:rPr>
          <w:rFonts w:ascii="Century" w:eastAsia="Century" w:hAnsi="Century" w:cs="Century"/>
          <w:sz w:val="28"/>
          <w:szCs w:val="28"/>
        </w:rPr>
        <w:tab/>
      </w:r>
      <w:r w:rsidRPr="00AC500B">
        <w:rPr>
          <w:rFonts w:ascii="Century" w:eastAsia="Century" w:hAnsi="Century" w:cs="Century"/>
          <w:sz w:val="28"/>
          <w:szCs w:val="28"/>
        </w:rPr>
        <w:tab/>
      </w:r>
      <w:r w:rsidRPr="00AC500B">
        <w:rPr>
          <w:rFonts w:ascii="Century" w:eastAsia="Century" w:hAnsi="Century" w:cs="Century"/>
          <w:sz w:val="28"/>
          <w:szCs w:val="28"/>
        </w:rPr>
        <w:tab/>
      </w:r>
      <w:r w:rsidRPr="00AC500B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3F1E8247" w14:textId="5046E82B" w:rsidR="00DC18C0" w:rsidRPr="00AC500B" w:rsidRDefault="00E10DF0" w:rsidP="00AC500B">
      <w:pPr>
        <w:spacing w:after="0" w:line="240" w:lineRule="atLeast"/>
        <w:ind w:right="5385"/>
        <w:rPr>
          <w:rFonts w:ascii="Century" w:hAnsi="Century"/>
          <w:b/>
          <w:sz w:val="28"/>
          <w:szCs w:val="28"/>
        </w:rPr>
      </w:pPr>
      <w:r w:rsidRPr="00AC500B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AC500B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7815D3" w:rsidRPr="00AC500B">
        <w:rPr>
          <w:rFonts w:ascii="Century" w:hAnsi="Century"/>
          <w:b/>
          <w:sz w:val="28"/>
          <w:szCs w:val="28"/>
        </w:rPr>
        <w:t>4</w:t>
      </w:r>
      <w:r w:rsidR="00210158" w:rsidRPr="00AC500B">
        <w:rPr>
          <w:rFonts w:ascii="Century" w:hAnsi="Century"/>
          <w:b/>
          <w:sz w:val="28"/>
          <w:szCs w:val="28"/>
        </w:rPr>
        <w:t xml:space="preserve">рік </w:t>
      </w:r>
      <w:r w:rsidR="00C55EBC" w:rsidRPr="00AC500B">
        <w:rPr>
          <w:rFonts w:ascii="Century" w:hAnsi="Century"/>
          <w:b/>
          <w:sz w:val="28"/>
          <w:szCs w:val="28"/>
        </w:rPr>
        <w:t>Комплексної п</w:t>
      </w:r>
      <w:r w:rsidR="00F61B5D" w:rsidRPr="00AC500B">
        <w:rPr>
          <w:rFonts w:ascii="Century" w:hAnsi="Century"/>
          <w:b/>
          <w:sz w:val="28"/>
          <w:szCs w:val="28"/>
        </w:rPr>
        <w:t>рограми</w:t>
      </w:r>
      <w:r w:rsidR="00CA5189" w:rsidRPr="00AC500B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2021</w:t>
      </w:r>
      <w:r w:rsidR="000D7218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-2024 </w:t>
      </w:r>
      <w:r w:rsidR="00F248EC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AC500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AC500B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AC500B">
        <w:rPr>
          <w:rFonts w:ascii="Century" w:hAnsi="Century"/>
          <w:b/>
          <w:sz w:val="28"/>
          <w:szCs w:val="28"/>
        </w:rPr>
        <w:t>1</w:t>
      </w:r>
      <w:r w:rsidR="007815D3" w:rsidRPr="00AC500B">
        <w:rPr>
          <w:rFonts w:ascii="Century" w:hAnsi="Century"/>
          <w:b/>
          <w:sz w:val="28"/>
          <w:szCs w:val="28"/>
        </w:rPr>
        <w:t>4</w:t>
      </w:r>
      <w:r w:rsidRPr="00AC500B">
        <w:rPr>
          <w:rFonts w:ascii="Century" w:hAnsi="Century"/>
          <w:b/>
          <w:sz w:val="28"/>
          <w:szCs w:val="28"/>
        </w:rPr>
        <w:t>.12.202</w:t>
      </w:r>
      <w:r w:rsidR="007815D3" w:rsidRPr="00AC500B">
        <w:rPr>
          <w:rFonts w:ascii="Century" w:hAnsi="Century"/>
          <w:b/>
          <w:sz w:val="28"/>
          <w:szCs w:val="28"/>
        </w:rPr>
        <w:t>3</w:t>
      </w:r>
      <w:r w:rsidRPr="00AC500B">
        <w:rPr>
          <w:rFonts w:ascii="Century" w:hAnsi="Century"/>
          <w:b/>
          <w:sz w:val="28"/>
          <w:szCs w:val="28"/>
        </w:rPr>
        <w:t xml:space="preserve"> №</w:t>
      </w:r>
      <w:r w:rsidR="00B7280E" w:rsidRPr="00AC500B">
        <w:rPr>
          <w:rFonts w:ascii="Century" w:hAnsi="Century"/>
          <w:b/>
          <w:sz w:val="28"/>
          <w:szCs w:val="28"/>
        </w:rPr>
        <w:t>2</w:t>
      </w:r>
      <w:r w:rsidR="007815D3" w:rsidRPr="00AC500B">
        <w:rPr>
          <w:rFonts w:ascii="Century" w:hAnsi="Century"/>
          <w:b/>
          <w:sz w:val="28"/>
          <w:szCs w:val="28"/>
        </w:rPr>
        <w:t>3</w:t>
      </w:r>
      <w:r w:rsidR="00B7280E" w:rsidRPr="00AC500B">
        <w:rPr>
          <w:rFonts w:ascii="Century" w:hAnsi="Century"/>
          <w:b/>
          <w:sz w:val="28"/>
          <w:szCs w:val="28"/>
        </w:rPr>
        <w:t>/</w:t>
      </w:r>
      <w:r w:rsidR="007815D3" w:rsidRPr="00AC500B">
        <w:rPr>
          <w:rFonts w:ascii="Century" w:hAnsi="Century"/>
          <w:b/>
          <w:sz w:val="28"/>
          <w:szCs w:val="28"/>
        </w:rPr>
        <w:t>41</w:t>
      </w:r>
      <w:r w:rsidR="00B7280E" w:rsidRPr="00AC500B">
        <w:rPr>
          <w:rFonts w:ascii="Century" w:hAnsi="Century"/>
          <w:b/>
          <w:sz w:val="28"/>
          <w:szCs w:val="28"/>
        </w:rPr>
        <w:t xml:space="preserve"> - </w:t>
      </w:r>
      <w:r w:rsidR="007815D3" w:rsidRPr="00AC500B">
        <w:rPr>
          <w:rFonts w:ascii="Century" w:hAnsi="Century"/>
          <w:b/>
          <w:sz w:val="28"/>
          <w:szCs w:val="28"/>
        </w:rPr>
        <w:t>6680</w:t>
      </w:r>
    </w:p>
    <w:p w14:paraId="50F7004D" w14:textId="77777777" w:rsidR="00CE1E2A" w:rsidRPr="00AC500B" w:rsidRDefault="00CE1E2A" w:rsidP="00AC500B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0237F2E2" w14:textId="72DB441F" w:rsidR="002462A2" w:rsidRPr="00AC500B" w:rsidRDefault="002462A2" w:rsidP="00AC500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AC500B">
        <w:rPr>
          <w:rFonts w:ascii="Century" w:hAnsi="Century" w:cs="Times New Roman"/>
          <w:sz w:val="28"/>
          <w:szCs w:val="28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AC500B">
        <w:rPr>
          <w:rFonts w:ascii="Century" w:hAnsi="Century" w:cs="Times New Roman"/>
          <w:sz w:val="28"/>
          <w:szCs w:val="28"/>
        </w:rPr>
        <w:t xml:space="preserve">ької міської ради </w:t>
      </w:r>
      <w:r w:rsidR="00B7280E" w:rsidRPr="00AC500B">
        <w:rPr>
          <w:rFonts w:ascii="Century" w:hAnsi="Century" w:cs="Times New Roman"/>
          <w:sz w:val="28"/>
          <w:szCs w:val="28"/>
        </w:rPr>
        <w:t xml:space="preserve"> </w:t>
      </w:r>
      <w:r w:rsidR="007815D3" w:rsidRPr="00AC500B">
        <w:rPr>
          <w:rFonts w:ascii="Century" w:hAnsi="Century" w:cs="Times New Roman"/>
          <w:sz w:val="28"/>
          <w:szCs w:val="28"/>
        </w:rPr>
        <w:t xml:space="preserve">на </w:t>
      </w:r>
      <w:r w:rsidR="00B7280E" w:rsidRPr="00AC500B">
        <w:rPr>
          <w:rFonts w:ascii="Century" w:hAnsi="Century" w:cs="Times New Roman"/>
          <w:sz w:val="28"/>
          <w:szCs w:val="28"/>
        </w:rPr>
        <w:t xml:space="preserve"> 202</w:t>
      </w:r>
      <w:r w:rsidR="007815D3" w:rsidRPr="00AC500B">
        <w:rPr>
          <w:rFonts w:ascii="Century" w:hAnsi="Century" w:cs="Times New Roman"/>
          <w:sz w:val="28"/>
          <w:szCs w:val="28"/>
        </w:rPr>
        <w:t>4</w:t>
      </w:r>
      <w:r w:rsidR="00B7280E" w:rsidRPr="00AC500B">
        <w:rPr>
          <w:rFonts w:ascii="Century" w:hAnsi="Century" w:cs="Times New Roman"/>
          <w:sz w:val="28"/>
          <w:szCs w:val="28"/>
        </w:rPr>
        <w:t xml:space="preserve"> році в </w:t>
      </w:r>
      <w:r w:rsidR="00167FC6" w:rsidRPr="00AC500B">
        <w:rPr>
          <w:rFonts w:ascii="Century" w:hAnsi="Century" w:cs="Times New Roman"/>
          <w:sz w:val="28"/>
          <w:szCs w:val="28"/>
        </w:rPr>
        <w:t>сфері</w:t>
      </w:r>
      <w:r w:rsidRPr="00AC500B">
        <w:rPr>
          <w:rFonts w:ascii="Century" w:hAnsi="Century" w:cs="Times New Roman"/>
          <w:sz w:val="28"/>
          <w:szCs w:val="28"/>
        </w:rPr>
        <w:t xml:space="preserve"> соціального захисту</w:t>
      </w:r>
      <w:r w:rsidR="00EB7699" w:rsidRPr="00AC500B">
        <w:rPr>
          <w:rFonts w:ascii="Century" w:hAnsi="Century" w:cs="Times New Roman"/>
          <w:sz w:val="28"/>
          <w:szCs w:val="28"/>
        </w:rPr>
        <w:t xml:space="preserve"> вразливих категорій населення,</w:t>
      </w:r>
      <w:r w:rsidR="008516D2" w:rsidRPr="00AC500B">
        <w:rPr>
          <w:rFonts w:ascii="Century" w:hAnsi="Century" w:cs="Times New Roman"/>
          <w:sz w:val="28"/>
          <w:szCs w:val="28"/>
        </w:rPr>
        <w:t xml:space="preserve"> </w:t>
      </w:r>
      <w:r w:rsidR="00F634B4" w:rsidRPr="00AC500B">
        <w:rPr>
          <w:rFonts w:ascii="Century" w:hAnsi="Century" w:cs="Times New Roman"/>
          <w:sz w:val="28"/>
          <w:szCs w:val="28"/>
        </w:rPr>
        <w:t>членів сімей загиблих (померлих) Захисників/ Захисниць  України та вшанування пам’яті загиблих (померлих) Захисників/ Захисниць  України</w:t>
      </w:r>
      <w:r w:rsidR="008516D2" w:rsidRPr="00AC500B">
        <w:rPr>
          <w:rFonts w:ascii="Century" w:hAnsi="Century" w:cs="Times New Roman"/>
          <w:sz w:val="28"/>
          <w:szCs w:val="28"/>
        </w:rPr>
        <w:t xml:space="preserve">, </w:t>
      </w:r>
      <w:r w:rsidR="0082736F" w:rsidRPr="00AC500B">
        <w:rPr>
          <w:rFonts w:ascii="Century" w:hAnsi="Century" w:cs="Times New Roman"/>
          <w:sz w:val="28"/>
          <w:szCs w:val="28"/>
        </w:rPr>
        <w:t>беручи до уваги</w:t>
      </w:r>
      <w:r w:rsidR="00F634B4" w:rsidRPr="00AC500B">
        <w:rPr>
          <w:rFonts w:ascii="Century" w:hAnsi="Century" w:cs="Times New Roman"/>
          <w:sz w:val="28"/>
          <w:szCs w:val="28"/>
        </w:rPr>
        <w:t xml:space="preserve">  розпорядження начальника обласної військової адміністрації від 30.08.2024 №888/0/5-24ВА «Про </w:t>
      </w:r>
      <w:r w:rsidR="00D44B27" w:rsidRPr="00AC500B">
        <w:rPr>
          <w:rFonts w:ascii="Century" w:hAnsi="Century" w:cs="Times New Roman"/>
          <w:sz w:val="28"/>
          <w:szCs w:val="28"/>
        </w:rPr>
        <w:t>внесення змін до порядків</w:t>
      </w:r>
      <w:r w:rsidR="00F634B4" w:rsidRPr="00AC500B">
        <w:rPr>
          <w:rFonts w:ascii="Century" w:hAnsi="Century" w:cs="Times New Roman"/>
          <w:sz w:val="28"/>
          <w:szCs w:val="28"/>
        </w:rPr>
        <w:t xml:space="preserve"> </w:t>
      </w:r>
      <w:r w:rsidR="00D44B27" w:rsidRPr="00AC500B">
        <w:rPr>
          <w:rFonts w:ascii="Century" w:hAnsi="Century" w:cs="Times New Roman"/>
          <w:sz w:val="28"/>
          <w:szCs w:val="28"/>
        </w:rPr>
        <w:t xml:space="preserve"> щодо виконання заходів 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</w:t>
      </w:r>
      <w:r w:rsidR="0082736F" w:rsidRPr="00AC500B">
        <w:rPr>
          <w:rFonts w:ascii="Century" w:hAnsi="Century" w:cs="Times New Roman"/>
          <w:sz w:val="28"/>
          <w:szCs w:val="28"/>
        </w:rPr>
        <w:t xml:space="preserve"> на 2021-2025 роки»,</w:t>
      </w:r>
      <w:r w:rsidR="00F634B4" w:rsidRPr="00AC500B">
        <w:rPr>
          <w:rFonts w:ascii="Century" w:hAnsi="Century" w:cs="Times New Roman"/>
          <w:sz w:val="28"/>
          <w:szCs w:val="28"/>
        </w:rPr>
        <w:t xml:space="preserve"> </w:t>
      </w:r>
      <w:r w:rsidRPr="00AC500B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77777777" w:rsidR="001D041B" w:rsidRPr="00AC500B" w:rsidRDefault="00A51CBE" w:rsidP="00AC500B">
      <w:pPr>
        <w:spacing w:after="0" w:line="240" w:lineRule="auto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AC500B">
        <w:rPr>
          <w:rFonts w:ascii="Century" w:hAnsi="Century" w:cs="Times New Roman"/>
          <w:sz w:val="28"/>
          <w:szCs w:val="28"/>
        </w:rPr>
        <w:t xml:space="preserve"> </w:t>
      </w:r>
      <w:r w:rsidR="002462A2" w:rsidRPr="00AC500B">
        <w:rPr>
          <w:rFonts w:ascii="Century" w:hAnsi="Century" w:cs="Times New Roman"/>
          <w:sz w:val="28"/>
          <w:szCs w:val="28"/>
        </w:rPr>
        <w:t xml:space="preserve"> </w:t>
      </w:r>
    </w:p>
    <w:p w14:paraId="7B02F2C7" w14:textId="77777777" w:rsidR="00CE7D93" w:rsidRPr="00AC500B" w:rsidRDefault="00CE7D93" w:rsidP="00AC500B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AC500B">
        <w:rPr>
          <w:rFonts w:ascii="Century" w:hAnsi="Century" w:cs="Times New Roman"/>
          <w:b/>
          <w:sz w:val="28"/>
          <w:szCs w:val="28"/>
        </w:rPr>
        <w:t>ВИРІШИЛА:</w:t>
      </w:r>
    </w:p>
    <w:p w14:paraId="2E3DE7E4" w14:textId="5174D3AE" w:rsidR="0052268E" w:rsidRPr="00AC500B" w:rsidRDefault="00F121EA" w:rsidP="00AC500B">
      <w:pPr>
        <w:spacing w:after="0" w:line="240" w:lineRule="auto"/>
        <w:ind w:firstLine="708"/>
        <w:jc w:val="both"/>
        <w:rPr>
          <w:rFonts w:ascii="Century" w:hAnsi="Century" w:cs="Times New Roman"/>
          <w:b/>
          <w:sz w:val="28"/>
          <w:szCs w:val="28"/>
        </w:rPr>
      </w:pPr>
      <w:r w:rsidRPr="00AC500B">
        <w:rPr>
          <w:rFonts w:ascii="Century" w:hAnsi="Century" w:cs="Times New Roman"/>
          <w:sz w:val="28"/>
          <w:szCs w:val="28"/>
        </w:rPr>
        <w:t>1.</w:t>
      </w:r>
      <w:r w:rsidR="000101ED" w:rsidRPr="00AC500B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AC500B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AC500B">
        <w:rPr>
          <w:rFonts w:ascii="Century" w:hAnsi="Century" w:cs="Times New Roman"/>
          <w:sz w:val="28"/>
          <w:szCs w:val="28"/>
        </w:rPr>
        <w:t>у</w:t>
      </w:r>
      <w:r w:rsidR="00557110" w:rsidRPr="00AC500B">
        <w:rPr>
          <w:rFonts w:ascii="Century" w:hAnsi="Century" w:cs="Times New Roman"/>
          <w:sz w:val="28"/>
          <w:szCs w:val="28"/>
        </w:rPr>
        <w:t xml:space="preserve">  завдань,</w:t>
      </w:r>
      <w:r w:rsidR="00557110" w:rsidRPr="00AC500B">
        <w:rPr>
          <w:rFonts w:ascii="Century" w:hAnsi="Century" w:cs="Times New Roman"/>
          <w:b/>
          <w:sz w:val="28"/>
          <w:szCs w:val="28"/>
        </w:rPr>
        <w:t xml:space="preserve"> </w:t>
      </w:r>
      <w:r w:rsidR="00557110" w:rsidRPr="00AC500B">
        <w:rPr>
          <w:rFonts w:ascii="Century" w:hAnsi="Century" w:cs="Times New Roman"/>
          <w:sz w:val="28"/>
          <w:szCs w:val="28"/>
        </w:rPr>
        <w:t>заходів та показників на 202</w:t>
      </w:r>
      <w:r w:rsidR="006C10F8" w:rsidRPr="00AC500B">
        <w:rPr>
          <w:rFonts w:ascii="Century" w:hAnsi="Century" w:cs="Times New Roman"/>
          <w:sz w:val="28"/>
          <w:szCs w:val="28"/>
        </w:rPr>
        <w:t>4</w:t>
      </w:r>
      <w:r w:rsidR="00557110" w:rsidRPr="00AC500B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AC500B">
        <w:rPr>
          <w:rFonts w:ascii="Century" w:hAnsi="Century" w:cs="Times New Roman"/>
          <w:sz w:val="28"/>
          <w:szCs w:val="28"/>
        </w:rPr>
        <w:t>Комплексної п</w:t>
      </w:r>
      <w:r w:rsidR="00557110" w:rsidRPr="00AC500B">
        <w:rPr>
          <w:rFonts w:ascii="Century" w:hAnsi="Century" w:cs="Times New Roman"/>
          <w:sz w:val="28"/>
          <w:szCs w:val="28"/>
        </w:rPr>
        <w:t>рограми соціального захисту</w:t>
      </w:r>
      <w:r w:rsidR="00557110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та забезпечення населення Городоцької міської ради на 2021-2024 рр.»</w:t>
      </w:r>
      <w:r w:rsidR="000101ED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</w:t>
      </w:r>
      <w:r w:rsidR="0082736F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</w:t>
      </w:r>
      <w:r w:rsidR="0052268E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наступного змісту:</w:t>
      </w:r>
    </w:p>
    <w:p w14:paraId="110B4DEB" w14:textId="7230DE94" w:rsidR="000B74A6" w:rsidRPr="00AC500B" w:rsidRDefault="00CB7B81" w:rsidP="00AC500B">
      <w:pPr>
        <w:spacing w:after="0" w:line="240" w:lineRule="auto"/>
        <w:ind w:left="284" w:firstLine="567"/>
        <w:jc w:val="both"/>
        <w:rPr>
          <w:rFonts w:ascii="Century" w:hAnsi="Century" w:cs="Times New Roman"/>
          <w:kern w:val="3"/>
          <w:sz w:val="28"/>
          <w:szCs w:val="28"/>
          <w:lang w:eastAsia="ja-JP" w:bidi="fa-IR"/>
        </w:rPr>
      </w:pP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1.1.Додати до перелі</w:t>
      </w:r>
      <w:r w:rsidR="007D6203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к</w:t>
      </w: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у заходів та показників на 2024 рік захід «Надання </w:t>
      </w:r>
      <w:r w:rsidR="00DB21DC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та</w:t>
      </w: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виплата одноразової грошової допомоги для вшанування пам’яті загиблих (померлих) Захисників та Захисниць </w:t>
      </w: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lastRenderedPageBreak/>
        <w:t>України». Встановити показники виконання заходу:</w:t>
      </w:r>
      <w:r w:rsidR="000B74A6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</w:t>
      </w: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чисельність громадян, які мають право на допомогу</w:t>
      </w:r>
      <w:r w:rsidR="007D6203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- 5</w:t>
      </w:r>
      <w:r w:rsidR="000B74A6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осіб, </w:t>
      </w:r>
    </w:p>
    <w:p w14:paraId="770F845A" w14:textId="083BDA73" w:rsidR="000B74A6" w:rsidRPr="00AC500B" w:rsidRDefault="000B74A6" w:rsidP="00AC500B">
      <w:pPr>
        <w:spacing w:after="0" w:line="240" w:lineRule="auto"/>
        <w:ind w:left="284" w:firstLine="567"/>
        <w:jc w:val="both"/>
        <w:rPr>
          <w:rFonts w:ascii="Century" w:hAnsi="Century" w:cs="Times New Roman"/>
          <w:kern w:val="3"/>
          <w:sz w:val="28"/>
          <w:szCs w:val="28"/>
          <w:lang w:eastAsia="ja-JP" w:bidi="fa-IR"/>
        </w:rPr>
      </w:pP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середній розмір допомоги  68 300,0грн</w:t>
      </w:r>
      <w:r w:rsidR="00885E4D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(Шістдесят вісім тисяч триста гривень)</w:t>
      </w: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. Загальний обсяг фінансування заходу </w:t>
      </w:r>
      <w:r w:rsidR="00885E4D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встановити в сумі </w:t>
      </w:r>
      <w:r w:rsidR="007D6203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341,5</w:t>
      </w: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тис.грн</w:t>
      </w:r>
      <w:r w:rsidR="00885E4D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(Триста сорок одна тисяча п’ятсот гривень)</w:t>
      </w: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.</w:t>
      </w:r>
    </w:p>
    <w:p w14:paraId="449174E1" w14:textId="0B535004" w:rsidR="003B3B0B" w:rsidRPr="00AC500B" w:rsidRDefault="0052268E" w:rsidP="00AC500B">
      <w:pPr>
        <w:spacing w:after="0" w:line="240" w:lineRule="auto"/>
        <w:ind w:left="284" w:firstLine="567"/>
        <w:jc w:val="both"/>
        <w:rPr>
          <w:rFonts w:ascii="Century" w:hAnsi="Century" w:cs="Times New Roman"/>
          <w:sz w:val="28"/>
          <w:szCs w:val="28"/>
        </w:rPr>
      </w:pP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1.</w:t>
      </w:r>
      <w:r w:rsidR="000B74A6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2</w:t>
      </w: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>.П</w:t>
      </w:r>
      <w:r w:rsidR="0082736F"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о заходу </w:t>
      </w:r>
      <w:r w:rsidR="0082736F" w:rsidRPr="00AC500B">
        <w:rPr>
          <w:rFonts w:ascii="Century" w:hAnsi="Century" w:cs="Times New Roman"/>
          <w:color w:val="000000" w:themeColor="text1"/>
          <w:sz w:val="28"/>
          <w:szCs w:val="28"/>
        </w:rPr>
        <w:t>«</w:t>
      </w:r>
      <w:r w:rsidR="0082736F" w:rsidRPr="00AC500B">
        <w:rPr>
          <w:rFonts w:ascii="Century" w:hAnsi="Century" w:cs="Times New Roman"/>
          <w:sz w:val="28"/>
          <w:szCs w:val="28"/>
        </w:rPr>
        <w:t>Надання і виплата одноразової грошової допомоги на</w:t>
      </w:r>
      <w:r w:rsidR="00AC500B">
        <w:rPr>
          <w:rFonts w:ascii="Century" w:hAnsi="Century" w:cs="Times New Roman"/>
          <w:sz w:val="28"/>
          <w:szCs w:val="28"/>
        </w:rPr>
        <w:t xml:space="preserve"> </w:t>
      </w:r>
      <w:r w:rsidR="0082736F" w:rsidRPr="00AC500B">
        <w:rPr>
          <w:rFonts w:ascii="Century" w:hAnsi="Century" w:cs="Times New Roman"/>
          <w:sz w:val="28"/>
          <w:szCs w:val="28"/>
        </w:rPr>
        <w:t xml:space="preserve">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України» </w:t>
      </w:r>
      <w:r w:rsidR="0082736F" w:rsidRPr="00AC500B">
        <w:rPr>
          <w:rFonts w:ascii="Century" w:hAnsi="Century" w:cs="Times New Roman"/>
          <w:color w:val="000000" w:themeColor="text1"/>
          <w:sz w:val="28"/>
          <w:szCs w:val="28"/>
        </w:rPr>
        <w:t xml:space="preserve"> </w:t>
      </w:r>
      <w:bookmarkStart w:id="3" w:name="_Hlk56871221"/>
      <w:r w:rsidRPr="00AC500B">
        <w:rPr>
          <w:rFonts w:ascii="Century" w:hAnsi="Century" w:cs="Times New Roman"/>
          <w:bCs/>
          <w:sz w:val="28"/>
          <w:szCs w:val="28"/>
        </w:rPr>
        <w:t>змен</w:t>
      </w:r>
      <w:r w:rsidR="003B3B0B" w:rsidRPr="00AC500B">
        <w:rPr>
          <w:rFonts w:ascii="Century" w:hAnsi="Century" w:cs="Times New Roman"/>
          <w:sz w:val="28"/>
          <w:szCs w:val="28"/>
        </w:rPr>
        <w:t xml:space="preserve">шити середній розмір допомоги </w:t>
      </w:r>
      <w:r w:rsidRPr="00AC500B">
        <w:rPr>
          <w:rFonts w:ascii="Century" w:hAnsi="Century" w:cs="Times New Roman"/>
          <w:sz w:val="28"/>
          <w:szCs w:val="28"/>
        </w:rPr>
        <w:t>на</w:t>
      </w:r>
      <w:r w:rsidR="003B3B0B" w:rsidRPr="00AC500B">
        <w:rPr>
          <w:rFonts w:ascii="Century" w:hAnsi="Century" w:cs="Times New Roman"/>
          <w:sz w:val="28"/>
          <w:szCs w:val="28"/>
        </w:rPr>
        <w:t xml:space="preserve"> 68 300,0</w:t>
      </w:r>
      <w:r w:rsidR="00DA5259" w:rsidRPr="00AC500B">
        <w:rPr>
          <w:rFonts w:ascii="Century" w:hAnsi="Century" w:cs="Times New Roman"/>
          <w:sz w:val="28"/>
          <w:szCs w:val="28"/>
        </w:rPr>
        <w:t xml:space="preserve"> грн (Шістдесят вісім тисяч триста гривень)</w:t>
      </w:r>
      <w:r w:rsidR="0002338A" w:rsidRPr="00AC500B">
        <w:rPr>
          <w:rFonts w:ascii="Century" w:hAnsi="Century" w:cs="Times New Roman"/>
          <w:sz w:val="28"/>
          <w:szCs w:val="28"/>
        </w:rPr>
        <w:t xml:space="preserve"> </w:t>
      </w:r>
      <w:r w:rsidRPr="00AC500B">
        <w:rPr>
          <w:rFonts w:ascii="Century" w:hAnsi="Century" w:cs="Times New Roman"/>
          <w:sz w:val="28"/>
          <w:szCs w:val="28"/>
        </w:rPr>
        <w:t>і встановити на рівні</w:t>
      </w:r>
      <w:r w:rsidR="0002338A" w:rsidRPr="00AC500B">
        <w:rPr>
          <w:rFonts w:ascii="Century" w:hAnsi="Century" w:cs="Times New Roman"/>
          <w:sz w:val="28"/>
          <w:szCs w:val="28"/>
        </w:rPr>
        <w:t xml:space="preserve"> 30 000,0 грн </w:t>
      </w:r>
      <w:r w:rsidR="00DA5259" w:rsidRPr="00AC500B">
        <w:rPr>
          <w:rFonts w:ascii="Century" w:hAnsi="Century" w:cs="Times New Roman"/>
          <w:sz w:val="28"/>
          <w:szCs w:val="28"/>
        </w:rPr>
        <w:t xml:space="preserve"> (Тридцять тисяч гривень)</w:t>
      </w:r>
      <w:r w:rsidRPr="00AC500B">
        <w:rPr>
          <w:rFonts w:ascii="Century" w:hAnsi="Century" w:cs="Times New Roman"/>
          <w:sz w:val="28"/>
          <w:szCs w:val="28"/>
        </w:rPr>
        <w:t>.</w:t>
      </w:r>
      <w:r w:rsidR="00742375" w:rsidRPr="00AC500B">
        <w:rPr>
          <w:rFonts w:ascii="Century" w:hAnsi="Century" w:cs="Times New Roman"/>
          <w:sz w:val="28"/>
          <w:szCs w:val="28"/>
        </w:rPr>
        <w:t xml:space="preserve"> Зменшити фінансування даного заходу на  суму</w:t>
      </w:r>
      <w:r w:rsidR="000B74A6" w:rsidRPr="00AC500B">
        <w:rPr>
          <w:rFonts w:ascii="Century" w:hAnsi="Century" w:cs="Times New Roman"/>
          <w:sz w:val="28"/>
          <w:szCs w:val="28"/>
        </w:rPr>
        <w:t xml:space="preserve"> </w:t>
      </w:r>
      <w:r w:rsidR="007D6203" w:rsidRPr="00AC500B">
        <w:rPr>
          <w:rFonts w:ascii="Century" w:hAnsi="Century" w:cs="Times New Roman"/>
          <w:sz w:val="28"/>
          <w:szCs w:val="28"/>
        </w:rPr>
        <w:t>234</w:t>
      </w:r>
      <w:r w:rsidR="00885E4D" w:rsidRPr="00AC500B">
        <w:rPr>
          <w:rFonts w:ascii="Century" w:hAnsi="Century" w:cs="Times New Roman"/>
          <w:sz w:val="28"/>
          <w:szCs w:val="28"/>
        </w:rPr>
        <w:t>,</w:t>
      </w:r>
      <w:r w:rsidR="007D6203" w:rsidRPr="00AC500B">
        <w:rPr>
          <w:rFonts w:ascii="Century" w:hAnsi="Century" w:cs="Times New Roman"/>
          <w:sz w:val="28"/>
          <w:szCs w:val="28"/>
        </w:rPr>
        <w:t>9</w:t>
      </w:r>
      <w:r w:rsidR="000B74A6" w:rsidRPr="00AC500B">
        <w:rPr>
          <w:rFonts w:ascii="Century" w:hAnsi="Century" w:cs="Times New Roman"/>
          <w:sz w:val="28"/>
          <w:szCs w:val="28"/>
        </w:rPr>
        <w:t>тис.грн</w:t>
      </w:r>
      <w:r w:rsidR="00885E4D" w:rsidRPr="00AC500B">
        <w:rPr>
          <w:rFonts w:ascii="Century" w:hAnsi="Century" w:cs="Times New Roman"/>
          <w:sz w:val="28"/>
          <w:szCs w:val="28"/>
        </w:rPr>
        <w:t xml:space="preserve"> (Двісті тридцять чотири тисячі дев’ятсот гривень)</w:t>
      </w:r>
      <w:r w:rsidR="000B74A6" w:rsidRPr="00AC500B">
        <w:rPr>
          <w:rFonts w:ascii="Century" w:hAnsi="Century" w:cs="Times New Roman"/>
          <w:sz w:val="28"/>
          <w:szCs w:val="28"/>
        </w:rPr>
        <w:t>.</w:t>
      </w:r>
      <w:r w:rsidR="00AF37FB" w:rsidRPr="00AC500B">
        <w:rPr>
          <w:rFonts w:ascii="Century" w:hAnsi="Century" w:cs="Times New Roman"/>
          <w:sz w:val="28"/>
          <w:szCs w:val="28"/>
        </w:rPr>
        <w:t xml:space="preserve"> Кошти спрямувати на фінансування заходу п.1.1. рішення.</w:t>
      </w:r>
    </w:p>
    <w:p w14:paraId="332CA5FA" w14:textId="66143B08" w:rsidR="00064A18" w:rsidRPr="00AC500B" w:rsidRDefault="007D6203" w:rsidP="00AC500B">
      <w:pPr>
        <w:spacing w:after="0" w:line="240" w:lineRule="auto"/>
        <w:ind w:left="284" w:firstLine="567"/>
        <w:jc w:val="both"/>
        <w:rPr>
          <w:rFonts w:ascii="Century" w:hAnsi="Century" w:cs="Times New Roman"/>
          <w:sz w:val="28"/>
          <w:szCs w:val="28"/>
        </w:rPr>
      </w:pPr>
      <w:r w:rsidRPr="00AC500B">
        <w:rPr>
          <w:rFonts w:ascii="Century" w:hAnsi="Century" w:cs="Times New Roman"/>
          <w:sz w:val="28"/>
          <w:szCs w:val="28"/>
        </w:rPr>
        <w:t>1.3.</w:t>
      </w:r>
      <w:r w:rsidRPr="00AC500B">
        <w:rPr>
          <w:rFonts w:ascii="Century" w:hAnsi="Century" w:cs="Times New Roman"/>
          <w:kern w:val="3"/>
          <w:sz w:val="28"/>
          <w:szCs w:val="28"/>
          <w:lang w:eastAsia="ja-JP" w:bidi="fa-IR"/>
        </w:rPr>
        <w:t xml:space="preserve"> По заходу </w:t>
      </w:r>
      <w:r w:rsidRPr="00AC500B">
        <w:rPr>
          <w:rFonts w:ascii="Century" w:hAnsi="Century" w:cs="Times New Roman"/>
          <w:color w:val="000000" w:themeColor="text1"/>
          <w:sz w:val="28"/>
          <w:szCs w:val="28"/>
        </w:rPr>
        <w:t>«</w:t>
      </w:r>
      <w:r w:rsidRPr="00AC500B">
        <w:rPr>
          <w:rFonts w:ascii="Century" w:hAnsi="Century" w:cs="Times New Roman"/>
          <w:sz w:val="28"/>
          <w:szCs w:val="28"/>
        </w:rPr>
        <w:t>Надання і виплата одноразової грошової допомоги  членам сім’ї загиблих (померлих) Захисників та Захисниць України</w:t>
      </w:r>
      <w:r w:rsidR="00064A18" w:rsidRPr="00AC500B">
        <w:rPr>
          <w:rFonts w:ascii="Century" w:hAnsi="Century" w:cs="Times New Roman"/>
          <w:sz w:val="28"/>
          <w:szCs w:val="28"/>
        </w:rPr>
        <w:t>» зменшити кількість одержувачів допомоги на 11</w:t>
      </w:r>
      <w:r w:rsidR="00885E4D" w:rsidRPr="00AC500B">
        <w:rPr>
          <w:rFonts w:ascii="Century" w:hAnsi="Century" w:cs="Times New Roman"/>
          <w:sz w:val="28"/>
          <w:szCs w:val="28"/>
        </w:rPr>
        <w:t xml:space="preserve"> (Одинадцять)</w:t>
      </w:r>
      <w:r w:rsidR="00064A18" w:rsidRPr="00AC500B">
        <w:rPr>
          <w:rFonts w:ascii="Century" w:hAnsi="Century" w:cs="Times New Roman"/>
          <w:sz w:val="28"/>
          <w:szCs w:val="28"/>
        </w:rPr>
        <w:t xml:space="preserve"> осіб, зменшити загальний обсяг фінансування на 106,6тис.грн</w:t>
      </w:r>
      <w:r w:rsidR="00885E4D" w:rsidRPr="00AC500B">
        <w:rPr>
          <w:rFonts w:ascii="Century" w:hAnsi="Century" w:cs="Times New Roman"/>
          <w:sz w:val="28"/>
          <w:szCs w:val="28"/>
        </w:rPr>
        <w:t xml:space="preserve"> (Сто шість тисяч шістсот гривень)</w:t>
      </w:r>
      <w:r w:rsidR="00064A18" w:rsidRPr="00AC500B">
        <w:rPr>
          <w:rFonts w:ascii="Century" w:hAnsi="Century" w:cs="Times New Roman"/>
          <w:sz w:val="28"/>
          <w:szCs w:val="28"/>
        </w:rPr>
        <w:t>. Кошти спрямувати на фінансування заходу п.1.1. рішення.</w:t>
      </w:r>
    </w:p>
    <w:p w14:paraId="35AB9F73" w14:textId="07C26036" w:rsidR="000D23F8" w:rsidRPr="00AC500B" w:rsidRDefault="00064A18" w:rsidP="00AC500B">
      <w:pPr>
        <w:spacing w:after="0" w:line="240" w:lineRule="auto"/>
        <w:ind w:left="284" w:firstLine="567"/>
        <w:jc w:val="both"/>
        <w:rPr>
          <w:rFonts w:ascii="Century" w:hAnsi="Century" w:cs="Times New Roman"/>
          <w:sz w:val="28"/>
          <w:szCs w:val="28"/>
        </w:rPr>
      </w:pPr>
      <w:r w:rsidRPr="00AC500B">
        <w:rPr>
          <w:rFonts w:ascii="Century" w:hAnsi="Century" w:cs="Times New Roman"/>
          <w:sz w:val="28"/>
          <w:szCs w:val="28"/>
        </w:rPr>
        <w:t>1.4.</w:t>
      </w:r>
      <w:r w:rsidR="00F121EA" w:rsidRPr="00AC500B">
        <w:rPr>
          <w:rFonts w:ascii="Century" w:hAnsi="Century" w:cs="Times New Roman"/>
          <w:sz w:val="28"/>
          <w:szCs w:val="28"/>
        </w:rPr>
        <w:t xml:space="preserve"> </w:t>
      </w:r>
      <w:r w:rsidRPr="00AC500B">
        <w:rPr>
          <w:rFonts w:ascii="Century" w:hAnsi="Century" w:cs="Times New Roman"/>
          <w:sz w:val="28"/>
          <w:szCs w:val="28"/>
        </w:rPr>
        <w:t>П</w:t>
      </w:r>
      <w:r w:rsidR="00BD799F" w:rsidRPr="00AC500B">
        <w:rPr>
          <w:rFonts w:ascii="Century" w:hAnsi="Century" w:cs="Times New Roman"/>
          <w:sz w:val="28"/>
          <w:szCs w:val="28"/>
        </w:rPr>
        <w:t>о заходу «</w:t>
      </w:r>
      <w:r w:rsidR="00EB7699" w:rsidRPr="00AC500B">
        <w:rPr>
          <w:rFonts w:ascii="Century" w:hAnsi="Century" w:cs="Times New Roman"/>
          <w:sz w:val="28"/>
          <w:szCs w:val="28"/>
        </w:rPr>
        <w:t>Виплата одноразової допомоги  на покращення матеріально-побутових умов різних категорій населення громади (включаючи допомогу на лікування)»</w:t>
      </w:r>
      <w:r w:rsidRPr="00AC500B">
        <w:rPr>
          <w:rFonts w:ascii="Century" w:hAnsi="Century" w:cs="Times New Roman"/>
          <w:sz w:val="28"/>
          <w:szCs w:val="28"/>
        </w:rPr>
        <w:t xml:space="preserve"> збільшити  кількість одержувачів допомоги на </w:t>
      </w:r>
      <w:r w:rsidR="000D23F8" w:rsidRPr="00AC500B">
        <w:rPr>
          <w:rFonts w:ascii="Century" w:hAnsi="Century" w:cs="Times New Roman"/>
          <w:sz w:val="28"/>
          <w:szCs w:val="28"/>
        </w:rPr>
        <w:t xml:space="preserve"> 56</w:t>
      </w:r>
      <w:r w:rsidR="00885E4D" w:rsidRPr="00AC500B">
        <w:rPr>
          <w:rFonts w:ascii="Century" w:hAnsi="Century" w:cs="Times New Roman"/>
          <w:sz w:val="28"/>
          <w:szCs w:val="28"/>
        </w:rPr>
        <w:t xml:space="preserve"> (П’ятдесят шість)</w:t>
      </w:r>
      <w:r w:rsidR="000D23F8" w:rsidRPr="00AC500B">
        <w:rPr>
          <w:rFonts w:ascii="Century" w:hAnsi="Century" w:cs="Times New Roman"/>
          <w:sz w:val="28"/>
          <w:szCs w:val="28"/>
        </w:rPr>
        <w:t xml:space="preserve"> </w:t>
      </w:r>
      <w:r w:rsidRPr="00AC500B">
        <w:rPr>
          <w:rFonts w:ascii="Century" w:hAnsi="Century" w:cs="Times New Roman"/>
          <w:sz w:val="28"/>
          <w:szCs w:val="28"/>
        </w:rPr>
        <w:t xml:space="preserve">осіб, </w:t>
      </w:r>
      <w:r w:rsidR="000D23F8" w:rsidRPr="00AC500B">
        <w:rPr>
          <w:rFonts w:ascii="Century" w:hAnsi="Century" w:cs="Times New Roman"/>
          <w:sz w:val="28"/>
          <w:szCs w:val="28"/>
        </w:rPr>
        <w:t>збільшити загальний обсяг фінансування заходу на 175,5тис.грн</w:t>
      </w:r>
      <w:r w:rsidR="00885E4D" w:rsidRPr="00AC500B">
        <w:rPr>
          <w:rFonts w:ascii="Century" w:hAnsi="Century" w:cs="Times New Roman"/>
          <w:sz w:val="28"/>
          <w:szCs w:val="28"/>
        </w:rPr>
        <w:t xml:space="preserve"> (</w:t>
      </w:r>
      <w:r w:rsidR="001113D3" w:rsidRPr="00AC500B">
        <w:rPr>
          <w:rFonts w:ascii="Century" w:hAnsi="Century" w:cs="Times New Roman"/>
          <w:sz w:val="28"/>
          <w:szCs w:val="28"/>
        </w:rPr>
        <w:t>С</w:t>
      </w:r>
      <w:r w:rsidR="00885E4D" w:rsidRPr="00AC500B">
        <w:rPr>
          <w:rFonts w:ascii="Century" w:hAnsi="Century" w:cs="Times New Roman"/>
          <w:sz w:val="28"/>
          <w:szCs w:val="28"/>
        </w:rPr>
        <w:t>то сімдесят п’ять тисяч п’ятсот гривень)</w:t>
      </w:r>
      <w:r w:rsidR="000D23F8" w:rsidRPr="00AC500B">
        <w:rPr>
          <w:rFonts w:ascii="Century" w:hAnsi="Century" w:cs="Times New Roman"/>
          <w:sz w:val="28"/>
          <w:szCs w:val="28"/>
        </w:rPr>
        <w:t xml:space="preserve"> і записати 2 931,0тис.грн</w:t>
      </w:r>
      <w:r w:rsidR="001113D3" w:rsidRPr="00AC500B">
        <w:rPr>
          <w:rFonts w:ascii="Century" w:hAnsi="Century" w:cs="Times New Roman"/>
          <w:sz w:val="28"/>
          <w:szCs w:val="28"/>
        </w:rPr>
        <w:t xml:space="preserve"> (Два мільйони дев’ятсот тридцять одна тисяча гривень)</w:t>
      </w:r>
      <w:r w:rsidR="000D23F8" w:rsidRPr="00AC500B">
        <w:rPr>
          <w:rFonts w:ascii="Century" w:hAnsi="Century" w:cs="Times New Roman"/>
          <w:sz w:val="28"/>
          <w:szCs w:val="28"/>
        </w:rPr>
        <w:t>.</w:t>
      </w:r>
    </w:p>
    <w:p w14:paraId="1E8661EA" w14:textId="2D418DDA" w:rsidR="000D23F8" w:rsidRPr="00AC500B" w:rsidRDefault="000D23F8" w:rsidP="00AC500B">
      <w:pPr>
        <w:spacing w:after="0" w:line="240" w:lineRule="auto"/>
        <w:ind w:left="284" w:firstLine="567"/>
        <w:jc w:val="both"/>
        <w:rPr>
          <w:rFonts w:ascii="Century" w:hAnsi="Century" w:cs="Times New Roman"/>
          <w:sz w:val="28"/>
          <w:szCs w:val="28"/>
        </w:rPr>
      </w:pPr>
      <w:r w:rsidRPr="00AC500B">
        <w:rPr>
          <w:rFonts w:ascii="Century" w:hAnsi="Century" w:cs="Times New Roman"/>
          <w:sz w:val="28"/>
          <w:szCs w:val="28"/>
        </w:rPr>
        <w:t>1.5. По заходу «Закупівля путівок для оздоровлення ветеранів війни, забезпечення щорічного оздоровлення членів сімей загиблих військовослужбовців - учасників бойових дій АТО (ООС),  Героїв України та  військовослужбовців загиблих (померлих) чи зниклих безвісти, під час проходження військової служби – Захисників/Захисниць України» зменшити кількість одержувачів на 9</w:t>
      </w:r>
      <w:r w:rsidR="001113D3" w:rsidRPr="00AC500B">
        <w:rPr>
          <w:rFonts w:ascii="Century" w:hAnsi="Century" w:cs="Times New Roman"/>
          <w:sz w:val="28"/>
          <w:szCs w:val="28"/>
        </w:rPr>
        <w:t xml:space="preserve"> (Дев’ять)</w:t>
      </w:r>
      <w:r w:rsidRPr="00AC500B">
        <w:rPr>
          <w:rFonts w:ascii="Century" w:hAnsi="Century" w:cs="Times New Roman"/>
          <w:sz w:val="28"/>
          <w:szCs w:val="28"/>
        </w:rPr>
        <w:t xml:space="preserve"> осіб, зменшити загальний обсяг фінансування на 175,5тис.грн</w:t>
      </w:r>
      <w:r w:rsidR="001113D3" w:rsidRPr="00AC500B">
        <w:rPr>
          <w:rFonts w:ascii="Century" w:hAnsi="Century" w:cs="Times New Roman"/>
          <w:sz w:val="28"/>
          <w:szCs w:val="28"/>
        </w:rPr>
        <w:t xml:space="preserve"> (Сто сімдесят п’ять тисяч п’ятсот гривень)</w:t>
      </w:r>
      <w:r w:rsidRPr="00AC500B">
        <w:rPr>
          <w:rFonts w:ascii="Century" w:hAnsi="Century" w:cs="Times New Roman"/>
          <w:sz w:val="28"/>
          <w:szCs w:val="28"/>
        </w:rPr>
        <w:t>. Кошти спрямувати на фінансування заходу п.1.4. рішення.</w:t>
      </w:r>
    </w:p>
    <w:p w14:paraId="49C232DF" w14:textId="1CF2EDB1" w:rsidR="000D23F8" w:rsidRPr="00AC500B" w:rsidRDefault="000D23F8" w:rsidP="00AC500B">
      <w:pPr>
        <w:spacing w:after="0" w:line="240" w:lineRule="auto"/>
        <w:ind w:left="284" w:firstLine="567"/>
        <w:jc w:val="both"/>
        <w:rPr>
          <w:rFonts w:ascii="Century" w:hAnsi="Century" w:cs="Times New Roman"/>
          <w:sz w:val="28"/>
          <w:szCs w:val="28"/>
        </w:rPr>
      </w:pPr>
      <w:r w:rsidRPr="00AC500B">
        <w:rPr>
          <w:rFonts w:ascii="Century" w:hAnsi="Century" w:cs="Times New Roman"/>
          <w:sz w:val="28"/>
          <w:szCs w:val="28"/>
        </w:rPr>
        <w:t>1.6.</w:t>
      </w:r>
      <w:r w:rsidR="00BD799F" w:rsidRPr="00AC500B">
        <w:rPr>
          <w:rFonts w:ascii="Century" w:hAnsi="Century" w:cs="Times New Roman"/>
          <w:sz w:val="28"/>
          <w:szCs w:val="28"/>
        </w:rPr>
        <w:t xml:space="preserve"> По заходу «</w:t>
      </w:r>
      <w:r w:rsidR="00EB7699" w:rsidRPr="00AC500B">
        <w:rPr>
          <w:rFonts w:ascii="Century" w:hAnsi="Century" w:cs="Times New Roman"/>
          <w:sz w:val="28"/>
          <w:szCs w:val="28"/>
        </w:rPr>
        <w:t>Виплата одноразової допомоги на поховання»</w:t>
      </w:r>
      <w:r w:rsidRPr="00AC500B">
        <w:rPr>
          <w:rFonts w:ascii="Century" w:hAnsi="Century" w:cs="Times New Roman"/>
          <w:sz w:val="28"/>
          <w:szCs w:val="28"/>
        </w:rPr>
        <w:t xml:space="preserve"> збільшити кількість одержувачів допомоги на 20</w:t>
      </w:r>
      <w:r w:rsidR="001113D3" w:rsidRPr="00AC500B">
        <w:rPr>
          <w:rFonts w:ascii="Century" w:hAnsi="Century" w:cs="Times New Roman"/>
          <w:sz w:val="28"/>
          <w:szCs w:val="28"/>
        </w:rPr>
        <w:t xml:space="preserve"> (Двадцять)</w:t>
      </w:r>
      <w:r w:rsidRPr="00AC500B">
        <w:rPr>
          <w:rFonts w:ascii="Century" w:hAnsi="Century" w:cs="Times New Roman"/>
          <w:sz w:val="28"/>
          <w:szCs w:val="28"/>
        </w:rPr>
        <w:t xml:space="preserve"> осіб, збільшити загальний обсяг фінансування заходу на 80,0тис.грн</w:t>
      </w:r>
      <w:r w:rsidR="001113D3" w:rsidRPr="00AC500B">
        <w:rPr>
          <w:rFonts w:ascii="Century" w:hAnsi="Century" w:cs="Times New Roman"/>
          <w:sz w:val="28"/>
          <w:szCs w:val="28"/>
        </w:rPr>
        <w:t xml:space="preserve"> (Вісімдесят тисяч гривень)</w:t>
      </w:r>
      <w:r w:rsidRPr="00AC500B">
        <w:rPr>
          <w:rFonts w:ascii="Century" w:hAnsi="Century" w:cs="Times New Roman"/>
          <w:sz w:val="28"/>
          <w:szCs w:val="28"/>
        </w:rPr>
        <w:t xml:space="preserve"> і записати  228,0тис.грн</w:t>
      </w:r>
      <w:r w:rsidR="001113D3" w:rsidRPr="00AC500B">
        <w:rPr>
          <w:rFonts w:ascii="Century" w:hAnsi="Century" w:cs="Times New Roman"/>
          <w:sz w:val="28"/>
          <w:szCs w:val="28"/>
        </w:rPr>
        <w:t xml:space="preserve"> (Двісті двадцять вісім тисяч гривень)</w:t>
      </w:r>
      <w:r w:rsidRPr="00AC500B">
        <w:rPr>
          <w:rFonts w:ascii="Century" w:hAnsi="Century" w:cs="Times New Roman"/>
          <w:sz w:val="28"/>
          <w:szCs w:val="28"/>
        </w:rPr>
        <w:t>.</w:t>
      </w:r>
    </w:p>
    <w:p w14:paraId="143A6A8B" w14:textId="14F1CC61" w:rsidR="00064A18" w:rsidRPr="00AC500B" w:rsidRDefault="000D23F8" w:rsidP="00AC500B">
      <w:pPr>
        <w:spacing w:after="0" w:line="240" w:lineRule="auto"/>
        <w:ind w:left="284" w:firstLine="567"/>
        <w:jc w:val="both"/>
        <w:rPr>
          <w:rFonts w:ascii="Century" w:hAnsi="Century" w:cs="Times New Roman"/>
          <w:sz w:val="28"/>
          <w:szCs w:val="28"/>
        </w:rPr>
      </w:pPr>
      <w:r w:rsidRPr="00AC500B">
        <w:rPr>
          <w:rFonts w:ascii="Century" w:hAnsi="Century" w:cs="Times New Roman"/>
          <w:sz w:val="28"/>
          <w:szCs w:val="28"/>
        </w:rPr>
        <w:lastRenderedPageBreak/>
        <w:t>1.7.</w:t>
      </w:r>
      <w:r w:rsidR="00064A18" w:rsidRPr="00AC500B">
        <w:rPr>
          <w:rFonts w:ascii="Century" w:hAnsi="Century" w:cs="Times New Roman"/>
          <w:sz w:val="28"/>
          <w:szCs w:val="28"/>
        </w:rPr>
        <w:t xml:space="preserve"> По Заходу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</w:t>
      </w:r>
      <w:r w:rsidRPr="00AC500B">
        <w:rPr>
          <w:rFonts w:ascii="Century" w:hAnsi="Century" w:cs="Times New Roman"/>
          <w:sz w:val="28"/>
          <w:szCs w:val="28"/>
        </w:rPr>
        <w:t>збільшити загальний обсяг фінансування заходу на  980,0тис.грн</w:t>
      </w:r>
      <w:r w:rsidR="001113D3" w:rsidRPr="00AC500B">
        <w:rPr>
          <w:rFonts w:ascii="Century" w:hAnsi="Century" w:cs="Times New Roman"/>
          <w:sz w:val="28"/>
          <w:szCs w:val="28"/>
        </w:rPr>
        <w:t xml:space="preserve"> (Дев’ятсот вісімдесят тисяч гривень)</w:t>
      </w:r>
      <w:r w:rsidRPr="00AC500B">
        <w:rPr>
          <w:rFonts w:ascii="Century" w:hAnsi="Century" w:cs="Times New Roman"/>
          <w:sz w:val="28"/>
          <w:szCs w:val="28"/>
        </w:rPr>
        <w:t xml:space="preserve"> і записати </w:t>
      </w:r>
      <w:r w:rsidR="00F121EA" w:rsidRPr="00AC500B">
        <w:rPr>
          <w:rFonts w:ascii="Century" w:hAnsi="Century" w:cs="Times New Roman"/>
          <w:sz w:val="28"/>
          <w:szCs w:val="28"/>
        </w:rPr>
        <w:t>3 250,0тис.грн</w:t>
      </w:r>
      <w:r w:rsidR="001113D3" w:rsidRPr="00AC500B">
        <w:rPr>
          <w:rFonts w:ascii="Century" w:hAnsi="Century" w:cs="Times New Roman"/>
          <w:sz w:val="28"/>
          <w:szCs w:val="28"/>
        </w:rPr>
        <w:t xml:space="preserve"> (Три мільйони двісті п’ятдесят тисяч гривень)</w:t>
      </w:r>
      <w:r w:rsidR="00F121EA" w:rsidRPr="00AC500B">
        <w:rPr>
          <w:rFonts w:ascii="Century" w:hAnsi="Century" w:cs="Times New Roman"/>
          <w:sz w:val="28"/>
          <w:szCs w:val="28"/>
        </w:rPr>
        <w:t>.</w:t>
      </w:r>
    </w:p>
    <w:p w14:paraId="7DBCCBB4" w14:textId="7367B886" w:rsidR="00473A9C" w:rsidRPr="00AC500B" w:rsidRDefault="00F121EA" w:rsidP="00AC500B">
      <w:pPr>
        <w:spacing w:before="240" w:after="0" w:line="240" w:lineRule="auto"/>
        <w:jc w:val="both"/>
        <w:rPr>
          <w:rFonts w:ascii="Century" w:hAnsi="Century" w:cs="Times New Roman"/>
          <w:sz w:val="28"/>
          <w:szCs w:val="28"/>
        </w:rPr>
      </w:pPr>
      <w:r w:rsidRPr="00AC500B">
        <w:rPr>
          <w:rFonts w:ascii="Century" w:hAnsi="Century" w:cs="Times New Roman"/>
          <w:b/>
          <w:bCs/>
          <w:sz w:val="28"/>
          <w:szCs w:val="28"/>
        </w:rPr>
        <w:t>2</w:t>
      </w:r>
      <w:r w:rsidR="00A241BC" w:rsidRPr="00AC500B">
        <w:rPr>
          <w:rFonts w:ascii="Century" w:hAnsi="Century" w:cs="Times New Roman"/>
          <w:b/>
          <w:bCs/>
          <w:sz w:val="28"/>
          <w:szCs w:val="28"/>
        </w:rPr>
        <w:t>.</w:t>
      </w:r>
      <w:r w:rsidR="00FF78FD" w:rsidRPr="00AC500B">
        <w:rPr>
          <w:rFonts w:ascii="Century" w:hAnsi="Century" w:cs="Times New Roman"/>
          <w:sz w:val="28"/>
          <w:szCs w:val="28"/>
        </w:rPr>
        <w:t xml:space="preserve"> </w:t>
      </w:r>
      <w:r w:rsidR="002462A2" w:rsidRPr="00AC500B">
        <w:rPr>
          <w:rFonts w:ascii="Century" w:hAnsi="Century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="002462A2" w:rsidRPr="00AC500B">
        <w:rPr>
          <w:rFonts w:ascii="Century" w:hAnsi="Century" w:cs="Times New Roman"/>
          <w:sz w:val="28"/>
          <w:szCs w:val="28"/>
        </w:rPr>
        <w:t>І.Дацко</w:t>
      </w:r>
      <w:proofErr w:type="spellEnd"/>
      <w:r w:rsidR="002462A2" w:rsidRPr="00AC500B">
        <w:rPr>
          <w:rFonts w:ascii="Century" w:hAnsi="Century" w:cs="Times New Roman"/>
          <w:sz w:val="28"/>
          <w:szCs w:val="28"/>
        </w:rPr>
        <w:t xml:space="preserve">) забезпечити виконання заходів </w:t>
      </w:r>
      <w:r w:rsidR="00F828C9" w:rsidRPr="00AC500B">
        <w:rPr>
          <w:rFonts w:ascii="Century" w:hAnsi="Century" w:cs="Times New Roman"/>
          <w:sz w:val="28"/>
          <w:szCs w:val="28"/>
        </w:rPr>
        <w:t>К</w:t>
      </w:r>
      <w:r w:rsidR="002462A2" w:rsidRPr="00AC500B">
        <w:rPr>
          <w:rFonts w:ascii="Century" w:hAnsi="Century" w:cs="Times New Roman"/>
          <w:sz w:val="28"/>
          <w:szCs w:val="28"/>
        </w:rPr>
        <w:t>омплексної  програми на 202</w:t>
      </w:r>
      <w:r w:rsidR="001744B5" w:rsidRPr="00AC500B">
        <w:rPr>
          <w:rFonts w:ascii="Century" w:hAnsi="Century" w:cs="Times New Roman"/>
          <w:sz w:val="28"/>
          <w:szCs w:val="28"/>
        </w:rPr>
        <w:t>4</w:t>
      </w:r>
      <w:r w:rsidR="002462A2" w:rsidRPr="00AC500B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="00A241BC" w:rsidRPr="00AC500B">
        <w:rPr>
          <w:rFonts w:ascii="Century" w:hAnsi="Century" w:cs="Times New Roman"/>
          <w:sz w:val="28"/>
          <w:szCs w:val="28"/>
        </w:rPr>
        <w:t>ів 1</w:t>
      </w:r>
      <w:r w:rsidRPr="00AC500B">
        <w:rPr>
          <w:rFonts w:ascii="Century" w:hAnsi="Century" w:cs="Times New Roman"/>
          <w:sz w:val="28"/>
          <w:szCs w:val="28"/>
        </w:rPr>
        <w:t>.1.</w:t>
      </w:r>
      <w:r w:rsidR="00FF78FD" w:rsidRPr="00AC500B">
        <w:rPr>
          <w:rFonts w:ascii="Century" w:hAnsi="Century" w:cs="Times New Roman"/>
          <w:sz w:val="28"/>
          <w:szCs w:val="28"/>
        </w:rPr>
        <w:t xml:space="preserve"> </w:t>
      </w:r>
      <w:r w:rsidRPr="00AC500B">
        <w:rPr>
          <w:rFonts w:ascii="Century" w:hAnsi="Century" w:cs="Times New Roman"/>
          <w:sz w:val="28"/>
          <w:szCs w:val="28"/>
        </w:rPr>
        <w:t>–</w:t>
      </w:r>
      <w:r w:rsidR="00FF78FD" w:rsidRPr="00AC500B">
        <w:rPr>
          <w:rFonts w:ascii="Century" w:hAnsi="Century" w:cs="Times New Roman"/>
          <w:sz w:val="28"/>
          <w:szCs w:val="28"/>
        </w:rPr>
        <w:t xml:space="preserve"> </w:t>
      </w:r>
      <w:r w:rsidRPr="00AC500B">
        <w:rPr>
          <w:rFonts w:ascii="Century" w:hAnsi="Century" w:cs="Times New Roman"/>
          <w:sz w:val="28"/>
          <w:szCs w:val="28"/>
        </w:rPr>
        <w:t>1.</w:t>
      </w:r>
      <w:r w:rsidR="00FF78FD" w:rsidRPr="00AC500B">
        <w:rPr>
          <w:rFonts w:ascii="Century" w:hAnsi="Century" w:cs="Times New Roman"/>
          <w:sz w:val="28"/>
          <w:szCs w:val="28"/>
        </w:rPr>
        <w:t>7</w:t>
      </w:r>
      <w:r w:rsidRPr="00AC500B">
        <w:rPr>
          <w:rFonts w:ascii="Century" w:hAnsi="Century" w:cs="Times New Roman"/>
          <w:sz w:val="28"/>
          <w:szCs w:val="28"/>
        </w:rPr>
        <w:t>.</w:t>
      </w:r>
      <w:r w:rsidR="002462A2" w:rsidRPr="00AC500B">
        <w:rPr>
          <w:rFonts w:ascii="Century" w:hAnsi="Century" w:cs="Times New Roman"/>
          <w:sz w:val="28"/>
          <w:szCs w:val="28"/>
        </w:rPr>
        <w:t xml:space="preserve"> цього рішення.</w:t>
      </w:r>
    </w:p>
    <w:p w14:paraId="02D954A4" w14:textId="4F95F1E7" w:rsidR="00915575" w:rsidRPr="00AC500B" w:rsidRDefault="00F121EA" w:rsidP="00AC500B">
      <w:pPr>
        <w:spacing w:before="240" w:after="0" w:line="240" w:lineRule="auto"/>
        <w:jc w:val="both"/>
        <w:rPr>
          <w:rFonts w:ascii="Century" w:hAnsi="Century" w:cs="Times New Roman"/>
          <w:sz w:val="28"/>
          <w:szCs w:val="28"/>
        </w:rPr>
      </w:pPr>
      <w:r w:rsidRPr="00AC500B">
        <w:rPr>
          <w:rFonts w:ascii="Century" w:hAnsi="Century" w:cs="Times New Roman"/>
          <w:b/>
          <w:bCs/>
          <w:sz w:val="28"/>
          <w:szCs w:val="28"/>
        </w:rPr>
        <w:t>3</w:t>
      </w:r>
      <w:r w:rsidR="00A241BC" w:rsidRPr="00AC500B">
        <w:rPr>
          <w:rFonts w:ascii="Century" w:hAnsi="Century" w:cs="Times New Roman"/>
          <w:b/>
          <w:bCs/>
          <w:sz w:val="28"/>
          <w:szCs w:val="28"/>
        </w:rPr>
        <w:t>.</w:t>
      </w:r>
      <w:r w:rsidR="00FF78FD" w:rsidRPr="00AC500B">
        <w:rPr>
          <w:rFonts w:ascii="Century" w:hAnsi="Century" w:cs="Times New Roman"/>
          <w:sz w:val="28"/>
          <w:szCs w:val="28"/>
        </w:rPr>
        <w:t xml:space="preserve"> </w:t>
      </w:r>
      <w:r w:rsidR="00915575" w:rsidRPr="00AC500B">
        <w:rPr>
          <w:rFonts w:ascii="Century" w:hAnsi="Century" w:cs="Times New Roman"/>
          <w:sz w:val="28"/>
          <w:szCs w:val="28"/>
        </w:rPr>
        <w:t>Кон</w:t>
      </w:r>
      <w:r w:rsidR="002903F5" w:rsidRPr="00AC500B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AC500B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AC500B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AC500B">
        <w:rPr>
          <w:rFonts w:ascii="Century" w:hAnsi="Century" w:cs="Times New Roman"/>
          <w:sz w:val="28"/>
          <w:szCs w:val="28"/>
        </w:rPr>
        <w:t>’</w:t>
      </w:r>
      <w:r w:rsidR="00642686" w:rsidRPr="00AC500B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AC500B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AC500B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AC500B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AC500B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C500B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AC500B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AC500B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AC500B">
        <w:rPr>
          <w:rFonts w:ascii="Century" w:hAnsi="Century" w:cs="Times New Roman"/>
          <w:sz w:val="28"/>
          <w:szCs w:val="28"/>
        </w:rPr>
        <w:t>ова</w:t>
      </w:r>
      <w:r w:rsidR="00642686" w:rsidRPr="00AC500B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AC500B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AC500B">
        <w:rPr>
          <w:rFonts w:ascii="Century" w:hAnsi="Century" w:cs="Times New Roman"/>
          <w:sz w:val="28"/>
          <w:szCs w:val="28"/>
        </w:rPr>
        <w:t>)</w:t>
      </w:r>
      <w:r w:rsidR="00D627B7" w:rsidRPr="00AC500B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Default="008D182D" w:rsidP="00AC500B">
      <w:pPr>
        <w:spacing w:after="0" w:line="240" w:lineRule="auto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7DBEAA14" w14:textId="77777777" w:rsidR="00AC500B" w:rsidRDefault="00AC500B" w:rsidP="00AC500B">
      <w:pPr>
        <w:spacing w:after="0" w:line="240" w:lineRule="auto"/>
        <w:jc w:val="both"/>
        <w:rPr>
          <w:rFonts w:ascii="Century" w:hAnsi="Century"/>
          <w:b/>
          <w:color w:val="FF0000"/>
          <w:sz w:val="28"/>
          <w:szCs w:val="28"/>
        </w:rPr>
      </w:pPr>
    </w:p>
    <w:p w14:paraId="1D34F1CE" w14:textId="77777777" w:rsidR="00AC500B" w:rsidRPr="00AC500B" w:rsidRDefault="00AC500B" w:rsidP="00AC500B">
      <w:pPr>
        <w:spacing w:after="0" w:line="240" w:lineRule="auto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3"/>
    <w:p w14:paraId="284691BF" w14:textId="77777777" w:rsidR="003F0924" w:rsidRPr="00AC500B" w:rsidRDefault="00CE7D93" w:rsidP="00AC500B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AC500B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8935CB" w:rsidRPr="00AC500B">
        <w:rPr>
          <w:rFonts w:ascii="Century" w:hAnsi="Century"/>
          <w:b/>
          <w:sz w:val="28"/>
          <w:szCs w:val="28"/>
        </w:rPr>
        <w:t xml:space="preserve">            </w:t>
      </w:r>
      <w:r w:rsidRPr="00AC500B">
        <w:rPr>
          <w:rFonts w:ascii="Century" w:hAnsi="Century"/>
          <w:b/>
          <w:sz w:val="28"/>
          <w:szCs w:val="28"/>
        </w:rPr>
        <w:t xml:space="preserve"> </w:t>
      </w:r>
      <w:r w:rsidR="00B62661" w:rsidRPr="00AC500B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AC500B">
        <w:rPr>
          <w:rFonts w:ascii="Century" w:hAnsi="Century"/>
          <w:b/>
          <w:sz w:val="28"/>
          <w:szCs w:val="28"/>
        </w:rPr>
        <w:t xml:space="preserve"> В</w:t>
      </w:r>
      <w:r w:rsidR="00B62661" w:rsidRPr="00AC500B">
        <w:rPr>
          <w:rFonts w:ascii="Century" w:hAnsi="Century"/>
          <w:b/>
          <w:sz w:val="28"/>
          <w:szCs w:val="28"/>
        </w:rPr>
        <w:t>олодимир РЕМЕНЯК</w:t>
      </w:r>
      <w:r w:rsidR="008935CB" w:rsidRPr="00AC500B">
        <w:rPr>
          <w:rFonts w:ascii="Century" w:hAnsi="Century"/>
          <w:b/>
          <w:sz w:val="28"/>
          <w:szCs w:val="28"/>
        </w:rPr>
        <w:t xml:space="preserve">   </w:t>
      </w:r>
    </w:p>
    <w:p w14:paraId="29E51CCB" w14:textId="77777777" w:rsidR="005F3819" w:rsidRPr="00AC500B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539FE510" w14:textId="77777777" w:rsidR="005F3819" w:rsidRPr="00AC500B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41E7D0E0" w14:textId="77777777" w:rsidR="005F3819" w:rsidRPr="00AC500B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72D9397A" w14:textId="77777777" w:rsidR="005F3819" w:rsidRPr="00AC500B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2B10639A" w14:textId="77777777" w:rsidR="005F3819" w:rsidRPr="00AC500B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sectPr w:rsidR="005F3819" w:rsidRPr="00AC500B" w:rsidSect="00AC50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multilevel"/>
    <w:tmpl w:val="0FFA4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C48DC"/>
    <w:multiLevelType w:val="hybridMultilevel"/>
    <w:tmpl w:val="07E8AAB2"/>
    <w:lvl w:ilvl="0" w:tplc="6E12199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7EA0223E"/>
    <w:multiLevelType w:val="hybridMultilevel"/>
    <w:tmpl w:val="60E244FE"/>
    <w:lvl w:ilvl="0" w:tplc="8A1A88F4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5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853572050">
    <w:abstractNumId w:val="6"/>
  </w:num>
  <w:num w:numId="11" w16cid:durableId="11478644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47301"/>
    <w:rsid w:val="00050EF9"/>
    <w:rsid w:val="00054B1B"/>
    <w:rsid w:val="00061179"/>
    <w:rsid w:val="00064A18"/>
    <w:rsid w:val="00065BD0"/>
    <w:rsid w:val="00070236"/>
    <w:rsid w:val="00071088"/>
    <w:rsid w:val="00081279"/>
    <w:rsid w:val="000A3238"/>
    <w:rsid w:val="000A62F9"/>
    <w:rsid w:val="000B49AB"/>
    <w:rsid w:val="000B65FC"/>
    <w:rsid w:val="000B74A6"/>
    <w:rsid w:val="000D161D"/>
    <w:rsid w:val="000D23F8"/>
    <w:rsid w:val="000D53A0"/>
    <w:rsid w:val="000D7218"/>
    <w:rsid w:val="000F3A9F"/>
    <w:rsid w:val="00102BA5"/>
    <w:rsid w:val="001113D3"/>
    <w:rsid w:val="001113FC"/>
    <w:rsid w:val="00116A72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B48B2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30417"/>
    <w:rsid w:val="00336969"/>
    <w:rsid w:val="00340E9B"/>
    <w:rsid w:val="00343FAE"/>
    <w:rsid w:val="00355644"/>
    <w:rsid w:val="00357028"/>
    <w:rsid w:val="003819E6"/>
    <w:rsid w:val="00390A04"/>
    <w:rsid w:val="003927B2"/>
    <w:rsid w:val="003B2397"/>
    <w:rsid w:val="003B352A"/>
    <w:rsid w:val="003B3B0B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C4D54"/>
    <w:rsid w:val="004D340A"/>
    <w:rsid w:val="004D7781"/>
    <w:rsid w:val="004F1BDA"/>
    <w:rsid w:val="005123BE"/>
    <w:rsid w:val="00514426"/>
    <w:rsid w:val="0052268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602145"/>
    <w:rsid w:val="006049E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42375"/>
    <w:rsid w:val="00763AE4"/>
    <w:rsid w:val="00773947"/>
    <w:rsid w:val="007815D3"/>
    <w:rsid w:val="00791502"/>
    <w:rsid w:val="007B0452"/>
    <w:rsid w:val="007B3A23"/>
    <w:rsid w:val="007C20F0"/>
    <w:rsid w:val="007C4ED8"/>
    <w:rsid w:val="007D0101"/>
    <w:rsid w:val="007D1717"/>
    <w:rsid w:val="007D1DC3"/>
    <w:rsid w:val="007D6203"/>
    <w:rsid w:val="007F6ECF"/>
    <w:rsid w:val="0081284B"/>
    <w:rsid w:val="0082736F"/>
    <w:rsid w:val="00833216"/>
    <w:rsid w:val="008516D2"/>
    <w:rsid w:val="00860CDB"/>
    <w:rsid w:val="00864E21"/>
    <w:rsid w:val="008656E4"/>
    <w:rsid w:val="00877E1A"/>
    <w:rsid w:val="008831F6"/>
    <w:rsid w:val="00885E4D"/>
    <w:rsid w:val="008903D8"/>
    <w:rsid w:val="00891F60"/>
    <w:rsid w:val="008935CB"/>
    <w:rsid w:val="0089422C"/>
    <w:rsid w:val="008943AC"/>
    <w:rsid w:val="008A25E2"/>
    <w:rsid w:val="008A7AF7"/>
    <w:rsid w:val="008B33F8"/>
    <w:rsid w:val="008C05D2"/>
    <w:rsid w:val="008D182D"/>
    <w:rsid w:val="008E64B0"/>
    <w:rsid w:val="008F0986"/>
    <w:rsid w:val="00913352"/>
    <w:rsid w:val="00915423"/>
    <w:rsid w:val="00915575"/>
    <w:rsid w:val="009351E9"/>
    <w:rsid w:val="00935516"/>
    <w:rsid w:val="00945A51"/>
    <w:rsid w:val="00950403"/>
    <w:rsid w:val="00952F97"/>
    <w:rsid w:val="00954AA0"/>
    <w:rsid w:val="0097013F"/>
    <w:rsid w:val="00970F69"/>
    <w:rsid w:val="00976C08"/>
    <w:rsid w:val="009806E3"/>
    <w:rsid w:val="00986B8C"/>
    <w:rsid w:val="00987C18"/>
    <w:rsid w:val="00992B63"/>
    <w:rsid w:val="009C2107"/>
    <w:rsid w:val="009C29A7"/>
    <w:rsid w:val="009C6847"/>
    <w:rsid w:val="009D357C"/>
    <w:rsid w:val="00A106A8"/>
    <w:rsid w:val="00A241BC"/>
    <w:rsid w:val="00A267E3"/>
    <w:rsid w:val="00A279D0"/>
    <w:rsid w:val="00A51CBE"/>
    <w:rsid w:val="00A51D99"/>
    <w:rsid w:val="00A57187"/>
    <w:rsid w:val="00A577C5"/>
    <w:rsid w:val="00A628EE"/>
    <w:rsid w:val="00A63AE5"/>
    <w:rsid w:val="00A70040"/>
    <w:rsid w:val="00A809E1"/>
    <w:rsid w:val="00A813A7"/>
    <w:rsid w:val="00AB2B11"/>
    <w:rsid w:val="00AB34FC"/>
    <w:rsid w:val="00AB7C73"/>
    <w:rsid w:val="00AC500B"/>
    <w:rsid w:val="00AE24D3"/>
    <w:rsid w:val="00AE7212"/>
    <w:rsid w:val="00AE76BA"/>
    <w:rsid w:val="00AF37FB"/>
    <w:rsid w:val="00B017C3"/>
    <w:rsid w:val="00B05C65"/>
    <w:rsid w:val="00B1056F"/>
    <w:rsid w:val="00B146E6"/>
    <w:rsid w:val="00B20917"/>
    <w:rsid w:val="00B25BD3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799F"/>
    <w:rsid w:val="00C001D7"/>
    <w:rsid w:val="00C10507"/>
    <w:rsid w:val="00C13D3C"/>
    <w:rsid w:val="00C15DA2"/>
    <w:rsid w:val="00C21065"/>
    <w:rsid w:val="00C26F6F"/>
    <w:rsid w:val="00C27DF4"/>
    <w:rsid w:val="00C516EC"/>
    <w:rsid w:val="00C55EBC"/>
    <w:rsid w:val="00C92C66"/>
    <w:rsid w:val="00CA4004"/>
    <w:rsid w:val="00CA5189"/>
    <w:rsid w:val="00CA6C11"/>
    <w:rsid w:val="00CB7B81"/>
    <w:rsid w:val="00CC4578"/>
    <w:rsid w:val="00CE1E2A"/>
    <w:rsid w:val="00CE22E9"/>
    <w:rsid w:val="00CE5142"/>
    <w:rsid w:val="00CE7D93"/>
    <w:rsid w:val="00CE7EA5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5259"/>
    <w:rsid w:val="00DB04CB"/>
    <w:rsid w:val="00DB21DC"/>
    <w:rsid w:val="00DB4AFD"/>
    <w:rsid w:val="00DC18C0"/>
    <w:rsid w:val="00DE24D1"/>
    <w:rsid w:val="00DE5CF3"/>
    <w:rsid w:val="00DE7E8E"/>
    <w:rsid w:val="00DF77B9"/>
    <w:rsid w:val="00E07BFB"/>
    <w:rsid w:val="00E07C02"/>
    <w:rsid w:val="00E10DF0"/>
    <w:rsid w:val="00E13542"/>
    <w:rsid w:val="00E458C9"/>
    <w:rsid w:val="00E71003"/>
    <w:rsid w:val="00E71244"/>
    <w:rsid w:val="00E7291C"/>
    <w:rsid w:val="00E85A58"/>
    <w:rsid w:val="00E86D13"/>
    <w:rsid w:val="00E87473"/>
    <w:rsid w:val="00EB693B"/>
    <w:rsid w:val="00EB7699"/>
    <w:rsid w:val="00EE53BE"/>
    <w:rsid w:val="00F01BFB"/>
    <w:rsid w:val="00F121EA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92D70"/>
    <w:rsid w:val="00F93604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styleId="a8">
    <w:name w:val="Table Grid"/>
    <w:basedOn w:val="a1"/>
    <w:uiPriority w:val="59"/>
    <w:rsid w:val="004D3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3196</Words>
  <Characters>1822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2024-11-06T08:29:00Z</cp:lastPrinted>
  <dcterms:created xsi:type="dcterms:W3CDTF">2024-11-25T07:45:00Z</dcterms:created>
  <dcterms:modified xsi:type="dcterms:W3CDTF">2024-11-25T07:45:00Z</dcterms:modified>
</cp:coreProperties>
</file>