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BC1429" w14:textId="0251D3E3" w:rsidR="0004209B" w:rsidRPr="0004209B" w:rsidRDefault="006E484B" w:rsidP="0004209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</w:rPr>
      </w:pPr>
      <w:bookmarkStart w:id="0" w:name="OLE_LINK2"/>
      <w:bookmarkStart w:id="1" w:name="OLE_LINK3"/>
      <w:bookmarkStart w:id="2" w:name="OLE_LINK1"/>
      <w:bookmarkStart w:id="3" w:name="_heading=h.gjdgxs" w:colFirst="0" w:colLast="0"/>
      <w:bookmarkStart w:id="4" w:name="_Hlk164248528"/>
      <w:bookmarkEnd w:id="3"/>
      <w:r w:rsidRPr="0004209B">
        <w:rPr>
          <w:rFonts w:ascii="Century" w:eastAsia="Century" w:hAnsi="Century" w:cs="Century"/>
          <w:noProof/>
          <w:color w:val="000000"/>
          <w:sz w:val="24"/>
        </w:rPr>
        <w:drawing>
          <wp:inline distT="0" distB="0" distL="0" distR="0" wp14:anchorId="005FFA3C" wp14:editId="2BAF6210">
            <wp:extent cx="561975" cy="62865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E4FB1" w14:textId="77777777" w:rsidR="0004209B" w:rsidRPr="0004209B" w:rsidRDefault="0004209B" w:rsidP="0004209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04209B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6C244198" w14:textId="77777777" w:rsidR="0004209B" w:rsidRPr="0004209B" w:rsidRDefault="0004209B" w:rsidP="0004209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04209B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45F54DA5" w14:textId="77777777" w:rsidR="0004209B" w:rsidRPr="0004209B" w:rsidRDefault="0004209B" w:rsidP="0004209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04209B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6EB07C4B" w14:textId="77777777" w:rsidR="0004209B" w:rsidRPr="0004209B" w:rsidRDefault="0004209B" w:rsidP="0004209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Cs w:val="28"/>
        </w:rPr>
      </w:pPr>
      <w:r w:rsidRPr="0004209B">
        <w:rPr>
          <w:rFonts w:ascii="Century" w:eastAsia="Century" w:hAnsi="Century" w:cs="Century"/>
          <w:b/>
          <w:color w:val="000000"/>
          <w:szCs w:val="28"/>
        </w:rPr>
        <w:t xml:space="preserve">55 </w:t>
      </w:r>
      <w:r w:rsidRPr="0004209B">
        <w:rPr>
          <w:rFonts w:ascii="Century" w:eastAsia="Century" w:hAnsi="Century" w:cs="Century"/>
          <w:smallCaps/>
          <w:color w:val="000000"/>
          <w:szCs w:val="28"/>
        </w:rPr>
        <w:t>СЕСІЯ ВОСЬМОГО СКЛИКАННЯ</w:t>
      </w:r>
    </w:p>
    <w:p w14:paraId="039D42C9" w14:textId="0508C5C8" w:rsidR="0004209B" w:rsidRPr="0004209B" w:rsidRDefault="0004209B" w:rsidP="0004209B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04209B">
        <w:rPr>
          <w:rFonts w:ascii="Century" w:eastAsia="Century" w:hAnsi="Century" w:cs="Century"/>
          <w:sz w:val="32"/>
          <w:szCs w:val="32"/>
        </w:rPr>
        <w:t>РІШЕННЯ</w:t>
      </w:r>
      <w:r w:rsidRPr="0004209B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04209B">
        <w:rPr>
          <w:rFonts w:ascii="Century" w:eastAsia="Century" w:hAnsi="Century" w:cs="Century"/>
          <w:sz w:val="32"/>
          <w:szCs w:val="32"/>
        </w:rPr>
        <w:t>№</w:t>
      </w:r>
      <w:r w:rsidRPr="0004209B">
        <w:rPr>
          <w:rFonts w:ascii="Century" w:eastAsia="Century" w:hAnsi="Century" w:cs="Century"/>
          <w:b/>
          <w:sz w:val="32"/>
          <w:szCs w:val="32"/>
        </w:rPr>
        <w:t xml:space="preserve"> 24/55-</w:t>
      </w:r>
      <w:r w:rsidR="006E484B">
        <w:rPr>
          <w:rFonts w:ascii="Century" w:eastAsia="Century" w:hAnsi="Century" w:cs="Century"/>
          <w:b/>
          <w:sz w:val="32"/>
          <w:szCs w:val="32"/>
        </w:rPr>
        <w:t>7941</w:t>
      </w:r>
    </w:p>
    <w:p w14:paraId="4317BE1C" w14:textId="77777777" w:rsidR="0004209B" w:rsidRPr="0004209B" w:rsidRDefault="0004209B" w:rsidP="0004209B">
      <w:pPr>
        <w:spacing w:line="240" w:lineRule="auto"/>
        <w:jc w:val="both"/>
        <w:rPr>
          <w:rFonts w:ascii="Century" w:eastAsia="Century" w:hAnsi="Century" w:cs="Century"/>
          <w:szCs w:val="28"/>
        </w:rPr>
      </w:pPr>
      <w:bookmarkStart w:id="5" w:name="_heading=h.30j0zll" w:colFirst="0" w:colLast="0"/>
      <w:bookmarkEnd w:id="5"/>
      <w:r w:rsidRPr="0004209B">
        <w:rPr>
          <w:rFonts w:ascii="Century" w:eastAsia="Century" w:hAnsi="Century" w:cs="Century"/>
          <w:szCs w:val="28"/>
        </w:rPr>
        <w:t>21 листопада 2024 року</w:t>
      </w:r>
      <w:r w:rsidRPr="0004209B">
        <w:rPr>
          <w:rFonts w:ascii="Century" w:eastAsia="Century" w:hAnsi="Century" w:cs="Century"/>
          <w:szCs w:val="28"/>
        </w:rPr>
        <w:tab/>
      </w:r>
      <w:r w:rsidRPr="0004209B">
        <w:rPr>
          <w:rFonts w:ascii="Century" w:eastAsia="Century" w:hAnsi="Century" w:cs="Century"/>
          <w:szCs w:val="28"/>
        </w:rPr>
        <w:tab/>
      </w:r>
      <w:r w:rsidRPr="0004209B">
        <w:rPr>
          <w:rFonts w:ascii="Century" w:eastAsia="Century" w:hAnsi="Century" w:cs="Century"/>
          <w:szCs w:val="28"/>
        </w:rPr>
        <w:tab/>
      </w:r>
      <w:r w:rsidRPr="0004209B">
        <w:rPr>
          <w:rFonts w:ascii="Century" w:eastAsia="Century" w:hAnsi="Century" w:cs="Century"/>
          <w:szCs w:val="28"/>
        </w:rPr>
        <w:tab/>
      </w:r>
      <w:r w:rsidRPr="0004209B">
        <w:rPr>
          <w:rFonts w:ascii="Century" w:eastAsia="Century" w:hAnsi="Century" w:cs="Century"/>
          <w:szCs w:val="28"/>
        </w:rPr>
        <w:tab/>
      </w:r>
      <w:r w:rsidRPr="0004209B">
        <w:rPr>
          <w:rFonts w:ascii="Century" w:eastAsia="Century" w:hAnsi="Century" w:cs="Century"/>
          <w:szCs w:val="28"/>
        </w:rPr>
        <w:tab/>
      </w:r>
      <w:r w:rsidRPr="0004209B">
        <w:rPr>
          <w:rFonts w:ascii="Century" w:eastAsia="Century" w:hAnsi="Century" w:cs="Century"/>
          <w:szCs w:val="28"/>
        </w:rPr>
        <w:tab/>
        <w:t xml:space="preserve">   м. Городок</w:t>
      </w:r>
    </w:p>
    <w:bookmarkEnd w:id="4"/>
    <w:p w14:paraId="00E50EA5" w14:textId="77777777" w:rsidR="00290041" w:rsidRPr="0004209B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6E6F7494" w14:textId="77777777" w:rsidR="008062B1" w:rsidRPr="0004209B" w:rsidRDefault="008062B1" w:rsidP="008062B1">
      <w:pPr>
        <w:pStyle w:val="a5"/>
        <w:spacing w:line="240" w:lineRule="auto"/>
        <w:ind w:right="5385"/>
        <w:jc w:val="left"/>
        <w:rPr>
          <w:rFonts w:ascii="Century" w:hAnsi="Century"/>
        </w:rPr>
      </w:pPr>
      <w:r w:rsidRPr="0004209B">
        <w:rPr>
          <w:rFonts w:ascii="Century" w:hAnsi="Century"/>
        </w:rPr>
        <w:t>Про внесення змін в рішення сесії міської ради від 14.12.2023 р. № 23/41-6659 «Про затвердження кошторисів видатків  на 2024рік».</w:t>
      </w:r>
    </w:p>
    <w:p w14:paraId="44D84B27" w14:textId="77777777" w:rsidR="00C429B9" w:rsidRPr="0004209B" w:rsidRDefault="00C429B9" w:rsidP="00290041">
      <w:pPr>
        <w:pStyle w:val="2"/>
        <w:ind w:firstLine="708"/>
        <w:rPr>
          <w:rFonts w:ascii="Century" w:hAnsi="Century"/>
          <w:b/>
        </w:rPr>
      </w:pPr>
    </w:p>
    <w:p w14:paraId="38C7E013" w14:textId="77777777" w:rsidR="00BF6120" w:rsidRDefault="006612B0" w:rsidP="008062B1">
      <w:pPr>
        <w:pStyle w:val="2"/>
        <w:rPr>
          <w:rFonts w:ascii="Century" w:hAnsi="Century"/>
          <w:szCs w:val="28"/>
        </w:rPr>
      </w:pPr>
      <w:r w:rsidRPr="0004209B">
        <w:rPr>
          <w:rFonts w:ascii="Century" w:hAnsi="Century"/>
        </w:rPr>
        <w:t xml:space="preserve">             </w:t>
      </w:r>
      <w:r w:rsidR="008062B1" w:rsidRPr="0004209B">
        <w:rPr>
          <w:rFonts w:ascii="Century" w:hAnsi="Century"/>
          <w:szCs w:val="28"/>
        </w:rPr>
        <w:t>Заслухавши та обговоривши зміни до рішення</w:t>
      </w:r>
      <w:r w:rsidR="008062B1" w:rsidRPr="0004209B">
        <w:rPr>
          <w:rFonts w:ascii="Century" w:hAnsi="Century"/>
        </w:rPr>
        <w:t xml:space="preserve"> сесії  міської ради від 14.12.2023 р. № 23/41-6659 «Про затвердження кошторисів видатків на 2024рік» </w:t>
      </w:r>
      <w:r w:rsidR="008062B1" w:rsidRPr="0004209B">
        <w:rPr>
          <w:rFonts w:ascii="Century" w:hAnsi="Century"/>
          <w:szCs w:val="28"/>
        </w:rPr>
        <w:t>з постійною комісією з питань</w:t>
      </w:r>
      <w:r w:rsidR="008062B1" w:rsidRPr="0004209B">
        <w:rPr>
          <w:rFonts w:ascii="Century" w:hAnsi="Century"/>
          <w:bCs/>
          <w:color w:val="000000"/>
          <w:szCs w:val="28"/>
        </w:rPr>
        <w:t xml:space="preserve"> </w:t>
      </w:r>
      <w:r w:rsidR="008062B1" w:rsidRPr="0004209B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8062B1" w:rsidRPr="0004209B">
        <w:rPr>
          <w:rFonts w:ascii="Century" w:hAnsi="Century"/>
          <w:szCs w:val="28"/>
        </w:rPr>
        <w:t>,  керуючись статтею 26 Закону України "Про місцеве самоврядування в Україні"   міська рада</w:t>
      </w:r>
    </w:p>
    <w:p w14:paraId="66EC08A0" w14:textId="77777777" w:rsidR="0004209B" w:rsidRPr="0004209B" w:rsidRDefault="0004209B" w:rsidP="008062B1">
      <w:pPr>
        <w:pStyle w:val="2"/>
        <w:rPr>
          <w:rFonts w:ascii="Century" w:hAnsi="Century"/>
        </w:rPr>
      </w:pPr>
    </w:p>
    <w:p w14:paraId="0813C628" w14:textId="77777777" w:rsidR="00BF6120" w:rsidRPr="0004209B" w:rsidRDefault="00BF6120" w:rsidP="0004209B">
      <w:pPr>
        <w:rPr>
          <w:rFonts w:ascii="Century" w:hAnsi="Century"/>
          <w:b/>
        </w:rPr>
      </w:pPr>
      <w:r w:rsidRPr="0004209B">
        <w:rPr>
          <w:rFonts w:ascii="Century" w:hAnsi="Century"/>
          <w:b/>
        </w:rPr>
        <w:t>В</w:t>
      </w:r>
      <w:r w:rsidR="00D75600" w:rsidRPr="0004209B">
        <w:rPr>
          <w:rFonts w:ascii="Century" w:hAnsi="Century"/>
          <w:b/>
        </w:rPr>
        <w:t xml:space="preserve"> </w:t>
      </w:r>
      <w:r w:rsidRPr="0004209B">
        <w:rPr>
          <w:rFonts w:ascii="Century" w:hAnsi="Century"/>
          <w:b/>
        </w:rPr>
        <w:t>И</w:t>
      </w:r>
      <w:r w:rsidR="00D75600" w:rsidRPr="0004209B">
        <w:rPr>
          <w:rFonts w:ascii="Century" w:hAnsi="Century"/>
          <w:b/>
        </w:rPr>
        <w:t xml:space="preserve"> </w:t>
      </w:r>
      <w:r w:rsidRPr="0004209B">
        <w:rPr>
          <w:rFonts w:ascii="Century" w:hAnsi="Century"/>
          <w:b/>
        </w:rPr>
        <w:t>Р</w:t>
      </w:r>
      <w:r w:rsidR="00D75600" w:rsidRPr="0004209B">
        <w:rPr>
          <w:rFonts w:ascii="Century" w:hAnsi="Century"/>
          <w:b/>
        </w:rPr>
        <w:t xml:space="preserve"> </w:t>
      </w:r>
      <w:r w:rsidRPr="0004209B">
        <w:rPr>
          <w:rFonts w:ascii="Century" w:hAnsi="Century"/>
          <w:b/>
        </w:rPr>
        <w:t>І</w:t>
      </w:r>
      <w:r w:rsidR="00D75600" w:rsidRPr="0004209B">
        <w:rPr>
          <w:rFonts w:ascii="Century" w:hAnsi="Century"/>
          <w:b/>
        </w:rPr>
        <w:t xml:space="preserve"> </w:t>
      </w:r>
      <w:r w:rsidRPr="0004209B">
        <w:rPr>
          <w:rFonts w:ascii="Century" w:hAnsi="Century"/>
          <w:b/>
        </w:rPr>
        <w:t>Ш</w:t>
      </w:r>
      <w:r w:rsidR="00D75600" w:rsidRPr="0004209B">
        <w:rPr>
          <w:rFonts w:ascii="Century" w:hAnsi="Century"/>
          <w:b/>
        </w:rPr>
        <w:t xml:space="preserve"> </w:t>
      </w:r>
      <w:r w:rsidRPr="0004209B">
        <w:rPr>
          <w:rFonts w:ascii="Century" w:hAnsi="Century"/>
          <w:b/>
        </w:rPr>
        <w:t>И</w:t>
      </w:r>
      <w:r w:rsidR="00D75600" w:rsidRPr="0004209B">
        <w:rPr>
          <w:rFonts w:ascii="Century" w:hAnsi="Century"/>
          <w:b/>
        </w:rPr>
        <w:t xml:space="preserve"> </w:t>
      </w:r>
      <w:r w:rsidRPr="0004209B">
        <w:rPr>
          <w:rFonts w:ascii="Century" w:hAnsi="Century"/>
          <w:b/>
        </w:rPr>
        <w:t>Л</w:t>
      </w:r>
      <w:r w:rsidR="00D75600" w:rsidRPr="0004209B">
        <w:rPr>
          <w:rFonts w:ascii="Century" w:hAnsi="Century"/>
          <w:b/>
        </w:rPr>
        <w:t xml:space="preserve"> </w:t>
      </w:r>
      <w:r w:rsidRPr="0004209B">
        <w:rPr>
          <w:rFonts w:ascii="Century" w:hAnsi="Century"/>
          <w:b/>
        </w:rPr>
        <w:t>А:</w:t>
      </w:r>
    </w:p>
    <w:p w14:paraId="79A5B2D0" w14:textId="77777777" w:rsidR="00BF6120" w:rsidRPr="0004209B" w:rsidRDefault="00BF6120" w:rsidP="00290041">
      <w:pPr>
        <w:jc w:val="both"/>
        <w:rPr>
          <w:rFonts w:ascii="Century" w:hAnsi="Century"/>
        </w:rPr>
      </w:pPr>
    </w:p>
    <w:p w14:paraId="64C9BDF0" w14:textId="77777777" w:rsidR="00573E65" w:rsidRPr="0004209B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04209B">
        <w:rPr>
          <w:rFonts w:ascii="Century" w:hAnsi="Century"/>
        </w:rPr>
        <w:t xml:space="preserve">1. </w:t>
      </w:r>
      <w:r w:rsidR="008062B1" w:rsidRPr="0004209B">
        <w:rPr>
          <w:rFonts w:ascii="Century" w:hAnsi="Century"/>
        </w:rPr>
        <w:t>Внести зміни в рішення сесії  міської ради від 14.12.2023 р. № 23/41-6659</w:t>
      </w:r>
      <w:r w:rsidR="00E56F8D" w:rsidRPr="0004209B">
        <w:rPr>
          <w:rFonts w:ascii="Century" w:hAnsi="Century"/>
        </w:rPr>
        <w:t xml:space="preserve"> «Про затвердження кошторисів</w:t>
      </w:r>
      <w:r w:rsidR="008062B1" w:rsidRPr="0004209B">
        <w:rPr>
          <w:rFonts w:ascii="Century" w:hAnsi="Century"/>
        </w:rPr>
        <w:t xml:space="preserve"> видатків</w:t>
      </w:r>
      <w:r w:rsidR="00E56F8D" w:rsidRPr="0004209B">
        <w:rPr>
          <w:rFonts w:ascii="Century" w:hAnsi="Century"/>
        </w:rPr>
        <w:t xml:space="preserve"> </w:t>
      </w:r>
      <w:r w:rsidR="008062B1" w:rsidRPr="0004209B">
        <w:rPr>
          <w:rFonts w:ascii="Century" w:hAnsi="Century"/>
        </w:rPr>
        <w:t xml:space="preserve"> на 202</w:t>
      </w:r>
      <w:r w:rsidR="00E56F8D" w:rsidRPr="0004209B">
        <w:rPr>
          <w:rFonts w:ascii="Century" w:hAnsi="Century"/>
        </w:rPr>
        <w:t>4</w:t>
      </w:r>
      <w:r w:rsidR="00AF3049" w:rsidRPr="0004209B">
        <w:rPr>
          <w:rFonts w:ascii="Century" w:hAnsi="Century"/>
        </w:rPr>
        <w:t>рік» згідно з додатком  (додається</w:t>
      </w:r>
      <w:r w:rsidR="008062B1" w:rsidRPr="0004209B">
        <w:rPr>
          <w:rFonts w:ascii="Century" w:hAnsi="Century"/>
        </w:rPr>
        <w:t xml:space="preserve">). </w:t>
      </w:r>
    </w:p>
    <w:p w14:paraId="2A887B14" w14:textId="77777777" w:rsidR="00BF6120" w:rsidRPr="0004209B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04209B">
        <w:rPr>
          <w:rFonts w:ascii="Century" w:hAnsi="Century"/>
        </w:rPr>
        <w:t>2</w:t>
      </w:r>
      <w:r w:rsidR="00BF6120" w:rsidRPr="0004209B">
        <w:rPr>
          <w:rFonts w:ascii="Century" w:hAnsi="Century"/>
        </w:rPr>
        <w:t xml:space="preserve">. Контроль за виконанням рішення </w:t>
      </w:r>
      <w:r w:rsidR="009E03CE" w:rsidRPr="0004209B">
        <w:rPr>
          <w:rFonts w:ascii="Century" w:hAnsi="Century"/>
        </w:rPr>
        <w:t>покласти</w:t>
      </w:r>
      <w:r w:rsidR="005807AA" w:rsidRPr="0004209B">
        <w:rPr>
          <w:rFonts w:ascii="Century" w:hAnsi="Century"/>
        </w:rPr>
        <w:t xml:space="preserve"> </w:t>
      </w:r>
      <w:r w:rsidR="009E03CE" w:rsidRPr="0004209B">
        <w:rPr>
          <w:rFonts w:ascii="Century" w:hAnsi="Century"/>
        </w:rPr>
        <w:t xml:space="preserve">на </w:t>
      </w:r>
      <w:r w:rsidR="008B27AC" w:rsidRPr="0004209B">
        <w:rPr>
          <w:rFonts w:ascii="Century" w:hAnsi="Century"/>
        </w:rPr>
        <w:t xml:space="preserve">постійну </w:t>
      </w:r>
      <w:r w:rsidR="00A32B84" w:rsidRPr="0004209B">
        <w:rPr>
          <w:rFonts w:ascii="Century" w:hAnsi="Century"/>
        </w:rPr>
        <w:t xml:space="preserve">комісію з </w:t>
      </w:r>
      <w:r w:rsidR="005807AA" w:rsidRPr="0004209B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04209B">
        <w:rPr>
          <w:rFonts w:ascii="Century" w:hAnsi="Century"/>
        </w:rPr>
        <w:t xml:space="preserve"> </w:t>
      </w:r>
      <w:r w:rsidR="009E03CE" w:rsidRPr="0004209B">
        <w:rPr>
          <w:rFonts w:ascii="Century" w:hAnsi="Century"/>
        </w:rPr>
        <w:t>(</w:t>
      </w:r>
      <w:r w:rsidR="008B27AC" w:rsidRPr="0004209B">
        <w:rPr>
          <w:rFonts w:ascii="Century" w:hAnsi="Century"/>
        </w:rPr>
        <w:t>гол.</w:t>
      </w:r>
      <w:r w:rsidR="005807AA" w:rsidRPr="0004209B">
        <w:rPr>
          <w:rFonts w:ascii="Century" w:hAnsi="Century"/>
        </w:rPr>
        <w:t>І.Мєскало</w:t>
      </w:r>
      <w:r w:rsidR="009E03CE" w:rsidRPr="0004209B">
        <w:rPr>
          <w:rFonts w:ascii="Century" w:hAnsi="Century"/>
        </w:rPr>
        <w:t>)</w:t>
      </w:r>
      <w:r w:rsidR="00BF6120" w:rsidRPr="0004209B">
        <w:rPr>
          <w:rFonts w:ascii="Century" w:hAnsi="Century"/>
        </w:rPr>
        <w:t>.</w:t>
      </w:r>
    </w:p>
    <w:p w14:paraId="50E66E67" w14:textId="77777777" w:rsidR="00BF6120" w:rsidRPr="0004209B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332651D7" w14:textId="77777777" w:rsidR="00BF6120" w:rsidRPr="0004209B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601E7893" w14:textId="77777777" w:rsidR="00BF023E" w:rsidRPr="0004209B" w:rsidRDefault="00BF023E" w:rsidP="00290041">
      <w:pPr>
        <w:jc w:val="both"/>
        <w:rPr>
          <w:rFonts w:ascii="Century" w:hAnsi="Century"/>
        </w:rPr>
      </w:pPr>
    </w:p>
    <w:p w14:paraId="0C048695" w14:textId="77777777" w:rsidR="00813110" w:rsidRPr="0004209B" w:rsidRDefault="00813110" w:rsidP="00813110">
      <w:pPr>
        <w:jc w:val="both"/>
        <w:rPr>
          <w:rFonts w:ascii="Century" w:hAnsi="Century"/>
        </w:rPr>
      </w:pPr>
      <w:r w:rsidRPr="0004209B">
        <w:rPr>
          <w:rFonts w:ascii="Century" w:hAnsi="Century"/>
          <w:b/>
          <w:szCs w:val="28"/>
        </w:rPr>
        <w:t xml:space="preserve">Міський голова                                                        </w:t>
      </w:r>
      <w:r w:rsidR="00457165" w:rsidRPr="0004209B">
        <w:rPr>
          <w:rFonts w:ascii="Century" w:hAnsi="Century"/>
          <w:b/>
          <w:szCs w:val="28"/>
        </w:rPr>
        <w:t>Володимир РЕМЕНЯК</w:t>
      </w:r>
    </w:p>
    <w:p w14:paraId="24ABBA2D" w14:textId="77777777" w:rsidR="00813110" w:rsidRPr="0004209B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6B122517" w14:textId="77777777" w:rsidR="00813110" w:rsidRPr="0004209B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3225CDE8" w14:textId="77777777" w:rsidR="00813110" w:rsidRPr="0004209B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6F58FC25" w14:textId="77777777" w:rsidR="0004209B" w:rsidRPr="00323940" w:rsidRDefault="0004209B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43CE007E" w14:textId="77777777" w:rsidR="0004209B" w:rsidRPr="00CC5A51" w:rsidRDefault="0004209B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50F5AEB9" w14:textId="0B56FA29" w:rsidR="0004209B" w:rsidRPr="00CC5A51" w:rsidRDefault="0004209B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21.11.2024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 w:rsidR="006E484B">
        <w:rPr>
          <w:rFonts w:ascii="Century" w:hAnsi="Century"/>
          <w:bCs/>
          <w:szCs w:val="28"/>
        </w:rPr>
        <w:t>24/55-7941</w:t>
      </w:r>
    </w:p>
    <w:p w14:paraId="7C3CDDF3" w14:textId="77777777" w:rsidR="00A77499" w:rsidRPr="0004209B" w:rsidRDefault="00A77499" w:rsidP="00A77499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461B9EF3" w14:textId="77777777" w:rsidR="00A77499" w:rsidRPr="0004209B" w:rsidRDefault="00A77499" w:rsidP="00A77499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2CADAADE" w14:textId="77777777" w:rsidR="00A77499" w:rsidRPr="006E484B" w:rsidRDefault="00A77499" w:rsidP="00A77499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  <w:r w:rsidRPr="006E484B">
        <w:rPr>
          <w:rFonts w:ascii="Century" w:hAnsi="Century"/>
          <w:b/>
          <w:szCs w:val="28"/>
          <w:lang w:eastAsia="ru-RU"/>
        </w:rPr>
        <w:t>Зміни в Кошторис</w:t>
      </w:r>
    </w:p>
    <w:p w14:paraId="1D80D148" w14:textId="77777777" w:rsidR="00A77499" w:rsidRPr="006E484B" w:rsidRDefault="00A77499" w:rsidP="00A77499">
      <w:pPr>
        <w:jc w:val="center"/>
        <w:rPr>
          <w:rFonts w:ascii="Century" w:hAnsi="Century"/>
          <w:b/>
          <w:szCs w:val="28"/>
          <w:lang w:eastAsia="ru-RU"/>
        </w:rPr>
      </w:pPr>
      <w:r w:rsidRPr="006E484B">
        <w:rPr>
          <w:rFonts w:ascii="Century" w:hAnsi="Century"/>
          <w:b/>
          <w:szCs w:val="28"/>
          <w:lang w:eastAsia="ru-RU"/>
        </w:rPr>
        <w:t xml:space="preserve">видатків на утримання   Городоцької міської ради та її виконавчого апарату на 2024 рік </w:t>
      </w:r>
    </w:p>
    <w:p w14:paraId="71E96755" w14:textId="77777777" w:rsidR="00A77499" w:rsidRPr="006E484B" w:rsidRDefault="00A77499" w:rsidP="00A77499">
      <w:pPr>
        <w:jc w:val="center"/>
        <w:rPr>
          <w:rFonts w:ascii="Century" w:hAnsi="Century"/>
          <w:b/>
          <w:szCs w:val="28"/>
          <w:lang w:eastAsia="ru-RU"/>
        </w:rPr>
      </w:pPr>
    </w:p>
    <w:p w14:paraId="222E2037" w14:textId="77777777" w:rsidR="00A77499" w:rsidRPr="006E484B" w:rsidRDefault="00A77499" w:rsidP="006E484B">
      <w:pPr>
        <w:ind w:right="424"/>
        <w:jc w:val="right"/>
        <w:rPr>
          <w:rFonts w:ascii="Century" w:hAnsi="Century"/>
          <w:szCs w:val="28"/>
          <w:lang w:eastAsia="ru-RU"/>
        </w:rPr>
      </w:pPr>
      <w:r w:rsidRPr="006E484B">
        <w:rPr>
          <w:rFonts w:ascii="Century" w:hAnsi="Century"/>
          <w:szCs w:val="28"/>
          <w:lang w:eastAsia="ru-RU"/>
        </w:rPr>
        <w:tab/>
      </w:r>
      <w:r w:rsidRPr="006E484B">
        <w:rPr>
          <w:rFonts w:ascii="Century" w:hAnsi="Century"/>
          <w:szCs w:val="28"/>
          <w:lang w:eastAsia="ru-RU"/>
        </w:rPr>
        <w:tab/>
      </w:r>
      <w:r w:rsidRPr="006E484B">
        <w:rPr>
          <w:rFonts w:ascii="Century" w:hAnsi="Century"/>
          <w:szCs w:val="28"/>
          <w:lang w:eastAsia="ru-RU"/>
        </w:rPr>
        <w:tab/>
      </w:r>
      <w:r w:rsidRPr="006E484B">
        <w:rPr>
          <w:rFonts w:ascii="Century" w:hAnsi="Century"/>
          <w:szCs w:val="28"/>
          <w:lang w:eastAsia="ru-RU"/>
        </w:rPr>
        <w:tab/>
      </w:r>
      <w:r w:rsidRPr="006E484B">
        <w:rPr>
          <w:rFonts w:ascii="Century" w:hAnsi="Century"/>
          <w:szCs w:val="28"/>
          <w:lang w:eastAsia="ru-RU"/>
        </w:rPr>
        <w:tab/>
      </w:r>
      <w:r w:rsidRPr="006E484B">
        <w:rPr>
          <w:rFonts w:ascii="Century" w:hAnsi="Century"/>
          <w:szCs w:val="28"/>
          <w:lang w:eastAsia="ru-RU"/>
        </w:rPr>
        <w:tab/>
      </w:r>
      <w:r w:rsidRPr="006E484B">
        <w:rPr>
          <w:rFonts w:ascii="Century" w:hAnsi="Century"/>
          <w:szCs w:val="28"/>
          <w:lang w:eastAsia="ru-RU"/>
        </w:rPr>
        <w:tab/>
        <w:t xml:space="preserve">                                                          грн.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495"/>
        <w:gridCol w:w="1005"/>
        <w:gridCol w:w="1937"/>
        <w:gridCol w:w="1991"/>
      </w:tblGrid>
      <w:tr w:rsidR="00A77499" w:rsidRPr="006E484B" w14:paraId="5F7C3498" w14:textId="77777777" w:rsidTr="006C2015">
        <w:tc>
          <w:tcPr>
            <w:tcW w:w="1008" w:type="dxa"/>
            <w:vAlign w:val="center"/>
          </w:tcPr>
          <w:p w14:paraId="5E96AD07" w14:textId="77777777" w:rsidR="00A77499" w:rsidRPr="006E484B" w:rsidRDefault="00A7749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6E484B">
              <w:rPr>
                <w:rFonts w:ascii="Century" w:hAnsi="Century"/>
                <w:szCs w:val="28"/>
                <w:lang w:eastAsia="ru-RU"/>
              </w:rPr>
              <w:t>№ з/п</w:t>
            </w:r>
          </w:p>
        </w:tc>
        <w:tc>
          <w:tcPr>
            <w:tcW w:w="3495" w:type="dxa"/>
            <w:vAlign w:val="center"/>
          </w:tcPr>
          <w:p w14:paraId="5578D795" w14:textId="77777777" w:rsidR="00A77499" w:rsidRPr="006E484B" w:rsidRDefault="00A77499" w:rsidP="006C2015">
            <w:pPr>
              <w:keepNext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6E484B">
              <w:rPr>
                <w:rFonts w:ascii="Century" w:hAnsi="Century"/>
                <w:szCs w:val="28"/>
                <w:lang w:eastAsia="ru-RU"/>
              </w:rPr>
              <w:t>Стаття витрат</w:t>
            </w:r>
          </w:p>
        </w:tc>
        <w:tc>
          <w:tcPr>
            <w:tcW w:w="1005" w:type="dxa"/>
            <w:vAlign w:val="center"/>
          </w:tcPr>
          <w:p w14:paraId="17F35A81" w14:textId="77777777" w:rsidR="00A77499" w:rsidRPr="006E484B" w:rsidRDefault="00A7749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6E484B">
              <w:rPr>
                <w:rFonts w:ascii="Century" w:hAnsi="Century"/>
                <w:szCs w:val="28"/>
                <w:lang w:eastAsia="ru-RU"/>
              </w:rPr>
              <w:t>Код</w:t>
            </w:r>
          </w:p>
        </w:tc>
        <w:tc>
          <w:tcPr>
            <w:tcW w:w="1937" w:type="dxa"/>
          </w:tcPr>
          <w:p w14:paraId="6DE3C580" w14:textId="77777777" w:rsidR="00A77499" w:rsidRPr="006E484B" w:rsidRDefault="00A7749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561CBA02" w14:textId="77777777" w:rsidR="00A77499" w:rsidRPr="006E484B" w:rsidRDefault="00A7749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6E484B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91" w:type="dxa"/>
          </w:tcPr>
          <w:p w14:paraId="2718B7F8" w14:textId="77777777" w:rsidR="00A77499" w:rsidRPr="006E484B" w:rsidRDefault="00A7749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7A566561" w14:textId="77777777" w:rsidR="00A77499" w:rsidRPr="006E484B" w:rsidRDefault="00A77499" w:rsidP="006C2015">
            <w:pPr>
              <w:tabs>
                <w:tab w:val="left" w:pos="210"/>
                <w:tab w:val="center" w:pos="860"/>
              </w:tabs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6E484B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AF3049" w:rsidRPr="006E484B" w14:paraId="72F7E7D3" w14:textId="77777777" w:rsidTr="006E484B">
        <w:trPr>
          <w:trHeight w:val="890"/>
        </w:trPr>
        <w:tc>
          <w:tcPr>
            <w:tcW w:w="1008" w:type="dxa"/>
            <w:vAlign w:val="center"/>
          </w:tcPr>
          <w:p w14:paraId="3AFA9CE3" w14:textId="77777777" w:rsidR="00AF3049" w:rsidRPr="006E484B" w:rsidRDefault="00706F4B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6E484B">
              <w:rPr>
                <w:rFonts w:ascii="Century" w:hAnsi="Century"/>
                <w:szCs w:val="28"/>
                <w:lang w:eastAsia="ru-RU"/>
              </w:rPr>
              <w:t>1</w:t>
            </w:r>
            <w:r w:rsidR="00AF3049" w:rsidRPr="006E484B">
              <w:rPr>
                <w:rFonts w:ascii="Century" w:hAnsi="Century"/>
                <w:szCs w:val="28"/>
                <w:lang w:eastAsia="ru-RU"/>
              </w:rPr>
              <w:t>.</w:t>
            </w:r>
          </w:p>
        </w:tc>
        <w:tc>
          <w:tcPr>
            <w:tcW w:w="3495" w:type="dxa"/>
            <w:vAlign w:val="center"/>
          </w:tcPr>
          <w:p w14:paraId="3B6178FF" w14:textId="77777777" w:rsidR="00AF3049" w:rsidRPr="006E484B" w:rsidRDefault="00AF3049" w:rsidP="000F52D4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6E484B">
              <w:rPr>
                <w:rFonts w:ascii="Century" w:hAnsi="Century"/>
                <w:szCs w:val="28"/>
                <w:lang w:eastAsia="ru-RU"/>
              </w:rPr>
              <w:t>Придбання обладнання</w:t>
            </w:r>
          </w:p>
          <w:p w14:paraId="256BA1E2" w14:textId="77777777" w:rsidR="00AF3049" w:rsidRPr="006E484B" w:rsidRDefault="00AF3049" w:rsidP="000F52D4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14:paraId="2D2E2D60" w14:textId="77777777" w:rsidR="00AF3049" w:rsidRPr="006E484B" w:rsidRDefault="00AF3049" w:rsidP="000F52D4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6E484B">
              <w:rPr>
                <w:rFonts w:ascii="Century" w:hAnsi="Century"/>
                <w:szCs w:val="28"/>
                <w:lang w:eastAsia="ru-RU"/>
              </w:rPr>
              <w:t>3110</w:t>
            </w:r>
          </w:p>
        </w:tc>
        <w:tc>
          <w:tcPr>
            <w:tcW w:w="1937" w:type="dxa"/>
            <w:vAlign w:val="center"/>
          </w:tcPr>
          <w:p w14:paraId="5F8F8048" w14:textId="77777777" w:rsidR="00AF3049" w:rsidRPr="006E484B" w:rsidRDefault="00AF3049" w:rsidP="00AF3049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6E484B">
              <w:rPr>
                <w:rFonts w:ascii="Century" w:hAnsi="Century"/>
                <w:szCs w:val="28"/>
                <w:lang w:eastAsia="ru-RU"/>
              </w:rPr>
              <w:t>-</w:t>
            </w:r>
          </w:p>
        </w:tc>
        <w:tc>
          <w:tcPr>
            <w:tcW w:w="1991" w:type="dxa"/>
          </w:tcPr>
          <w:p w14:paraId="1F394424" w14:textId="77777777" w:rsidR="00AF3049" w:rsidRPr="006E484B" w:rsidRDefault="00706F4B" w:rsidP="006C201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6E484B">
              <w:rPr>
                <w:rFonts w:ascii="Century" w:hAnsi="Century"/>
                <w:szCs w:val="28"/>
                <w:lang w:eastAsia="ru-RU"/>
              </w:rPr>
              <w:t>+20</w:t>
            </w:r>
            <w:r w:rsidR="00AF3049" w:rsidRPr="006E484B">
              <w:rPr>
                <w:rFonts w:ascii="Century" w:hAnsi="Century"/>
                <w:szCs w:val="28"/>
                <w:lang w:eastAsia="ru-RU"/>
              </w:rPr>
              <w:t>0 000,00</w:t>
            </w:r>
          </w:p>
        </w:tc>
      </w:tr>
      <w:tr w:rsidR="00A77499" w:rsidRPr="006E484B" w14:paraId="38C24913" w14:textId="77777777" w:rsidTr="006E484B">
        <w:trPr>
          <w:trHeight w:val="705"/>
        </w:trPr>
        <w:tc>
          <w:tcPr>
            <w:tcW w:w="1008" w:type="dxa"/>
            <w:vAlign w:val="center"/>
          </w:tcPr>
          <w:p w14:paraId="2B85862F" w14:textId="77777777" w:rsidR="00A77499" w:rsidRPr="006E484B" w:rsidRDefault="00A77499" w:rsidP="006C2015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495" w:type="dxa"/>
            <w:vAlign w:val="center"/>
          </w:tcPr>
          <w:p w14:paraId="3C798EB8" w14:textId="77777777" w:rsidR="00A77499" w:rsidRPr="006E484B" w:rsidRDefault="00A77499" w:rsidP="006C2015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6E484B">
              <w:rPr>
                <w:rFonts w:ascii="Century" w:hAnsi="Century"/>
                <w:b/>
                <w:szCs w:val="28"/>
                <w:lang w:eastAsia="ru-RU"/>
              </w:rPr>
              <w:t>РАЗОМ</w:t>
            </w:r>
          </w:p>
        </w:tc>
        <w:tc>
          <w:tcPr>
            <w:tcW w:w="1005" w:type="dxa"/>
            <w:vAlign w:val="center"/>
          </w:tcPr>
          <w:p w14:paraId="1E64F3ED" w14:textId="77777777" w:rsidR="00A77499" w:rsidRPr="006E484B" w:rsidRDefault="00A77499" w:rsidP="006C2015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14:paraId="21EE7EBA" w14:textId="77777777" w:rsidR="00A77499" w:rsidRPr="006E484B" w:rsidRDefault="00C417DE" w:rsidP="006C2015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6E484B">
              <w:rPr>
                <w:rFonts w:ascii="Century" w:hAnsi="Century"/>
                <w:b/>
                <w:szCs w:val="28"/>
                <w:lang w:eastAsia="ru-RU"/>
              </w:rPr>
              <w:t>-</w:t>
            </w:r>
          </w:p>
        </w:tc>
        <w:tc>
          <w:tcPr>
            <w:tcW w:w="1991" w:type="dxa"/>
          </w:tcPr>
          <w:p w14:paraId="55805ED1" w14:textId="77777777" w:rsidR="00A77499" w:rsidRPr="006E484B" w:rsidRDefault="00706F4B" w:rsidP="00A77499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6E484B">
              <w:rPr>
                <w:rFonts w:ascii="Century" w:hAnsi="Century"/>
                <w:b/>
                <w:szCs w:val="28"/>
                <w:lang w:eastAsia="ru-RU"/>
              </w:rPr>
              <w:t>+20</w:t>
            </w:r>
            <w:r w:rsidR="00AF3049" w:rsidRPr="006E484B">
              <w:rPr>
                <w:rFonts w:ascii="Century" w:hAnsi="Century"/>
                <w:b/>
                <w:szCs w:val="28"/>
                <w:lang w:eastAsia="ru-RU"/>
              </w:rPr>
              <w:t>0 000,00</w:t>
            </w:r>
          </w:p>
        </w:tc>
      </w:tr>
    </w:tbl>
    <w:p w14:paraId="107A2CE1" w14:textId="77777777" w:rsidR="00A77499" w:rsidRPr="006E484B" w:rsidRDefault="00A77499" w:rsidP="00A77499">
      <w:pPr>
        <w:rPr>
          <w:rFonts w:ascii="Century" w:hAnsi="Century"/>
          <w:szCs w:val="28"/>
          <w:lang w:eastAsia="ru-RU"/>
        </w:rPr>
      </w:pPr>
    </w:p>
    <w:p w14:paraId="3A187873" w14:textId="77777777" w:rsidR="00A77499" w:rsidRPr="006E484B" w:rsidRDefault="00A77499" w:rsidP="00A77499">
      <w:pPr>
        <w:rPr>
          <w:rFonts w:ascii="Century" w:hAnsi="Century"/>
          <w:szCs w:val="28"/>
          <w:lang w:eastAsia="ru-RU"/>
        </w:rPr>
      </w:pPr>
    </w:p>
    <w:p w14:paraId="57D19CE8" w14:textId="77777777" w:rsidR="00A77499" w:rsidRPr="006E484B" w:rsidRDefault="00A77499" w:rsidP="00A77499">
      <w:pPr>
        <w:rPr>
          <w:rFonts w:ascii="Century" w:hAnsi="Century"/>
          <w:b/>
          <w:szCs w:val="28"/>
          <w:lang w:eastAsia="ru-RU"/>
        </w:rPr>
      </w:pPr>
      <w:r w:rsidRPr="006E484B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6E484B">
        <w:rPr>
          <w:rFonts w:ascii="Century" w:hAnsi="Century"/>
          <w:b/>
          <w:szCs w:val="28"/>
          <w:lang w:eastAsia="ru-RU"/>
        </w:rPr>
        <w:tab/>
      </w:r>
      <w:r w:rsidRPr="006E484B">
        <w:rPr>
          <w:rFonts w:ascii="Century" w:hAnsi="Century"/>
          <w:b/>
          <w:szCs w:val="28"/>
          <w:lang w:eastAsia="ru-RU"/>
        </w:rPr>
        <w:tab/>
      </w:r>
      <w:r w:rsidRPr="006E484B">
        <w:rPr>
          <w:rFonts w:ascii="Century" w:hAnsi="Century"/>
          <w:b/>
          <w:szCs w:val="28"/>
          <w:lang w:eastAsia="ru-RU"/>
        </w:rPr>
        <w:tab/>
      </w:r>
      <w:r w:rsidRPr="006E484B">
        <w:rPr>
          <w:rFonts w:ascii="Century" w:hAnsi="Century"/>
          <w:b/>
          <w:szCs w:val="28"/>
          <w:lang w:eastAsia="ru-RU"/>
        </w:rPr>
        <w:tab/>
      </w:r>
      <w:r w:rsidRPr="006E484B">
        <w:rPr>
          <w:rFonts w:ascii="Century" w:hAnsi="Century"/>
          <w:b/>
          <w:szCs w:val="28"/>
          <w:lang w:eastAsia="ru-RU"/>
        </w:rPr>
        <w:tab/>
      </w:r>
      <w:r w:rsidRPr="006E484B">
        <w:rPr>
          <w:rFonts w:ascii="Century" w:hAnsi="Century"/>
          <w:b/>
          <w:szCs w:val="28"/>
          <w:lang w:eastAsia="ru-RU"/>
        </w:rPr>
        <w:tab/>
      </w:r>
      <w:r w:rsidR="0004209B" w:rsidRPr="006E484B">
        <w:rPr>
          <w:rFonts w:ascii="Century" w:hAnsi="Century"/>
          <w:b/>
          <w:szCs w:val="28"/>
          <w:lang w:eastAsia="ru-RU"/>
        </w:rPr>
        <w:tab/>
      </w:r>
      <w:r w:rsidRPr="006E484B">
        <w:rPr>
          <w:rFonts w:ascii="Century" w:hAnsi="Century"/>
          <w:b/>
          <w:szCs w:val="28"/>
          <w:lang w:eastAsia="ru-RU"/>
        </w:rPr>
        <w:t>Микола ЛУПІЙ</w:t>
      </w:r>
    </w:p>
    <w:p w14:paraId="1F7D54EA" w14:textId="77777777" w:rsidR="00D75600" w:rsidRPr="0004209B" w:rsidRDefault="00D75600" w:rsidP="001545F9">
      <w:pPr>
        <w:ind w:left="5954"/>
        <w:rPr>
          <w:rFonts w:ascii="Century" w:hAnsi="Century"/>
          <w:szCs w:val="20"/>
          <w:lang w:eastAsia="ru-RU"/>
        </w:rPr>
      </w:pPr>
    </w:p>
    <w:p w14:paraId="262F4650" w14:textId="77777777" w:rsidR="00A77499" w:rsidRPr="0004209B" w:rsidRDefault="00A77499" w:rsidP="001545F9">
      <w:pPr>
        <w:ind w:left="5954"/>
        <w:rPr>
          <w:rFonts w:ascii="Century" w:hAnsi="Century"/>
          <w:szCs w:val="20"/>
          <w:lang w:eastAsia="ru-RU"/>
        </w:rPr>
      </w:pPr>
    </w:p>
    <w:p w14:paraId="7EA93277" w14:textId="77777777" w:rsidR="00A77499" w:rsidRPr="0004209B" w:rsidRDefault="00A77499" w:rsidP="001545F9">
      <w:pPr>
        <w:ind w:left="5954"/>
        <w:rPr>
          <w:rFonts w:ascii="Century" w:hAnsi="Century"/>
          <w:szCs w:val="20"/>
          <w:lang w:eastAsia="ru-RU"/>
        </w:rPr>
      </w:pPr>
    </w:p>
    <w:p w14:paraId="3C020368" w14:textId="77777777" w:rsidR="00A77499" w:rsidRPr="0004209B" w:rsidRDefault="00A77499" w:rsidP="001545F9">
      <w:pPr>
        <w:ind w:left="5954"/>
        <w:rPr>
          <w:rFonts w:ascii="Century" w:hAnsi="Century"/>
          <w:szCs w:val="20"/>
          <w:lang w:eastAsia="ru-RU"/>
        </w:rPr>
      </w:pPr>
    </w:p>
    <w:p w14:paraId="34497025" w14:textId="77777777" w:rsidR="00A77499" w:rsidRPr="0004209B" w:rsidRDefault="00A77499" w:rsidP="001545F9">
      <w:pPr>
        <w:ind w:left="5954"/>
        <w:rPr>
          <w:rFonts w:ascii="Century" w:hAnsi="Century"/>
          <w:szCs w:val="20"/>
          <w:lang w:eastAsia="ru-RU"/>
        </w:rPr>
      </w:pPr>
    </w:p>
    <w:sectPr w:rsidR="00A77499" w:rsidRPr="0004209B" w:rsidSect="0004209B">
      <w:headerReference w:type="even" r:id="rId7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AA43A2" w14:textId="77777777" w:rsidR="00297DB1" w:rsidRDefault="00297DB1">
      <w:pPr>
        <w:spacing w:line="240" w:lineRule="auto"/>
      </w:pPr>
      <w:r>
        <w:separator/>
      </w:r>
    </w:p>
  </w:endnote>
  <w:endnote w:type="continuationSeparator" w:id="0">
    <w:p w14:paraId="5CEA1E01" w14:textId="77777777" w:rsidR="00297DB1" w:rsidRDefault="00297D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CD462" w14:textId="77777777" w:rsidR="00297DB1" w:rsidRDefault="00297DB1">
      <w:pPr>
        <w:spacing w:line="240" w:lineRule="auto"/>
      </w:pPr>
      <w:r>
        <w:separator/>
      </w:r>
    </w:p>
  </w:footnote>
  <w:footnote w:type="continuationSeparator" w:id="0">
    <w:p w14:paraId="6ECCFBCA" w14:textId="77777777" w:rsidR="00297DB1" w:rsidRDefault="00297D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8B63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7AE82C67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0775E"/>
    <w:rsid w:val="0004209B"/>
    <w:rsid w:val="00044678"/>
    <w:rsid w:val="000700E4"/>
    <w:rsid w:val="00083019"/>
    <w:rsid w:val="000867E7"/>
    <w:rsid w:val="000A2AA7"/>
    <w:rsid w:val="000B3D7C"/>
    <w:rsid w:val="000E50CD"/>
    <w:rsid w:val="000F246F"/>
    <w:rsid w:val="000F4E1E"/>
    <w:rsid w:val="000F52D4"/>
    <w:rsid w:val="000F7FF0"/>
    <w:rsid w:val="001107AC"/>
    <w:rsid w:val="00122B02"/>
    <w:rsid w:val="001545F9"/>
    <w:rsid w:val="00186116"/>
    <w:rsid w:val="001B0B74"/>
    <w:rsid w:val="001C4729"/>
    <w:rsid w:val="001F094E"/>
    <w:rsid w:val="00203D5F"/>
    <w:rsid w:val="0020535D"/>
    <w:rsid w:val="002158DB"/>
    <w:rsid w:val="00224B10"/>
    <w:rsid w:val="00286280"/>
    <w:rsid w:val="00290041"/>
    <w:rsid w:val="00297DB1"/>
    <w:rsid w:val="002C181D"/>
    <w:rsid w:val="002D0680"/>
    <w:rsid w:val="002E03EC"/>
    <w:rsid w:val="002E6C5B"/>
    <w:rsid w:val="002F296C"/>
    <w:rsid w:val="0033412A"/>
    <w:rsid w:val="0035582D"/>
    <w:rsid w:val="00375518"/>
    <w:rsid w:val="0038445D"/>
    <w:rsid w:val="003907B7"/>
    <w:rsid w:val="003A7D50"/>
    <w:rsid w:val="003B508C"/>
    <w:rsid w:val="003B6028"/>
    <w:rsid w:val="003D0E0E"/>
    <w:rsid w:val="003E0802"/>
    <w:rsid w:val="003E70F0"/>
    <w:rsid w:val="00436EC3"/>
    <w:rsid w:val="004411F3"/>
    <w:rsid w:val="00457165"/>
    <w:rsid w:val="00482CBC"/>
    <w:rsid w:val="004915E4"/>
    <w:rsid w:val="004B0562"/>
    <w:rsid w:val="004E234A"/>
    <w:rsid w:val="004E6808"/>
    <w:rsid w:val="004F0E5C"/>
    <w:rsid w:val="0050095C"/>
    <w:rsid w:val="00501AD4"/>
    <w:rsid w:val="00502804"/>
    <w:rsid w:val="005079B1"/>
    <w:rsid w:val="00530641"/>
    <w:rsid w:val="00531115"/>
    <w:rsid w:val="00556FC6"/>
    <w:rsid w:val="00560DDE"/>
    <w:rsid w:val="0057243E"/>
    <w:rsid w:val="00573E65"/>
    <w:rsid w:val="00576350"/>
    <w:rsid w:val="005807AA"/>
    <w:rsid w:val="00583D5D"/>
    <w:rsid w:val="005902A1"/>
    <w:rsid w:val="005903EE"/>
    <w:rsid w:val="00591A66"/>
    <w:rsid w:val="00596AA7"/>
    <w:rsid w:val="005B655A"/>
    <w:rsid w:val="005C0665"/>
    <w:rsid w:val="005C3CE0"/>
    <w:rsid w:val="005C44A5"/>
    <w:rsid w:val="005E1327"/>
    <w:rsid w:val="005E2FF4"/>
    <w:rsid w:val="00604F20"/>
    <w:rsid w:val="00607974"/>
    <w:rsid w:val="00610604"/>
    <w:rsid w:val="006152B2"/>
    <w:rsid w:val="00617DD6"/>
    <w:rsid w:val="006422A6"/>
    <w:rsid w:val="00654134"/>
    <w:rsid w:val="006612B0"/>
    <w:rsid w:val="00690D7E"/>
    <w:rsid w:val="006A0BEA"/>
    <w:rsid w:val="006B2E66"/>
    <w:rsid w:val="006C2015"/>
    <w:rsid w:val="006C2A9C"/>
    <w:rsid w:val="006D4AE9"/>
    <w:rsid w:val="006E484B"/>
    <w:rsid w:val="00706F4B"/>
    <w:rsid w:val="007313C9"/>
    <w:rsid w:val="007769D5"/>
    <w:rsid w:val="007A7A2A"/>
    <w:rsid w:val="007B2D0B"/>
    <w:rsid w:val="007B4477"/>
    <w:rsid w:val="007B70F2"/>
    <w:rsid w:val="007D1C72"/>
    <w:rsid w:val="007E1473"/>
    <w:rsid w:val="008062B1"/>
    <w:rsid w:val="008100F0"/>
    <w:rsid w:val="00813110"/>
    <w:rsid w:val="00813E18"/>
    <w:rsid w:val="0081536E"/>
    <w:rsid w:val="00831F9F"/>
    <w:rsid w:val="008369DF"/>
    <w:rsid w:val="00881571"/>
    <w:rsid w:val="008A663B"/>
    <w:rsid w:val="008B27AC"/>
    <w:rsid w:val="008B601D"/>
    <w:rsid w:val="008D010B"/>
    <w:rsid w:val="008D7258"/>
    <w:rsid w:val="008E5A55"/>
    <w:rsid w:val="009009A5"/>
    <w:rsid w:val="00904DA2"/>
    <w:rsid w:val="00905938"/>
    <w:rsid w:val="00925FBA"/>
    <w:rsid w:val="0093531C"/>
    <w:rsid w:val="0095251C"/>
    <w:rsid w:val="009643C8"/>
    <w:rsid w:val="009752A8"/>
    <w:rsid w:val="009912CD"/>
    <w:rsid w:val="00991E80"/>
    <w:rsid w:val="009A751A"/>
    <w:rsid w:val="009C53C9"/>
    <w:rsid w:val="009D0BC6"/>
    <w:rsid w:val="009D4A7E"/>
    <w:rsid w:val="009E03CE"/>
    <w:rsid w:val="009F6F9F"/>
    <w:rsid w:val="00A2137F"/>
    <w:rsid w:val="00A32B84"/>
    <w:rsid w:val="00A713C5"/>
    <w:rsid w:val="00A7254A"/>
    <w:rsid w:val="00A77499"/>
    <w:rsid w:val="00A971CE"/>
    <w:rsid w:val="00AA346A"/>
    <w:rsid w:val="00AA3C4E"/>
    <w:rsid w:val="00AD278D"/>
    <w:rsid w:val="00AD5FC9"/>
    <w:rsid w:val="00AE169E"/>
    <w:rsid w:val="00AE4088"/>
    <w:rsid w:val="00AE56B3"/>
    <w:rsid w:val="00AF3049"/>
    <w:rsid w:val="00B141E7"/>
    <w:rsid w:val="00B30590"/>
    <w:rsid w:val="00B513F9"/>
    <w:rsid w:val="00B60758"/>
    <w:rsid w:val="00B82506"/>
    <w:rsid w:val="00B83A88"/>
    <w:rsid w:val="00B8663E"/>
    <w:rsid w:val="00BD42C2"/>
    <w:rsid w:val="00BD62CB"/>
    <w:rsid w:val="00BE7F1C"/>
    <w:rsid w:val="00BF023E"/>
    <w:rsid w:val="00BF6120"/>
    <w:rsid w:val="00C01225"/>
    <w:rsid w:val="00C11C62"/>
    <w:rsid w:val="00C23002"/>
    <w:rsid w:val="00C23619"/>
    <w:rsid w:val="00C250C4"/>
    <w:rsid w:val="00C349CF"/>
    <w:rsid w:val="00C417DE"/>
    <w:rsid w:val="00C429B9"/>
    <w:rsid w:val="00C50121"/>
    <w:rsid w:val="00CC4C42"/>
    <w:rsid w:val="00CE4ABB"/>
    <w:rsid w:val="00D00429"/>
    <w:rsid w:val="00D00B0A"/>
    <w:rsid w:val="00D13931"/>
    <w:rsid w:val="00D266BE"/>
    <w:rsid w:val="00D3303D"/>
    <w:rsid w:val="00D4497F"/>
    <w:rsid w:val="00D44E3A"/>
    <w:rsid w:val="00D526AE"/>
    <w:rsid w:val="00D75600"/>
    <w:rsid w:val="00D83985"/>
    <w:rsid w:val="00DC1481"/>
    <w:rsid w:val="00DD7408"/>
    <w:rsid w:val="00E17011"/>
    <w:rsid w:val="00E17692"/>
    <w:rsid w:val="00E230B2"/>
    <w:rsid w:val="00E2778F"/>
    <w:rsid w:val="00E3341A"/>
    <w:rsid w:val="00E529B7"/>
    <w:rsid w:val="00E56F8D"/>
    <w:rsid w:val="00E57D39"/>
    <w:rsid w:val="00E66718"/>
    <w:rsid w:val="00E73914"/>
    <w:rsid w:val="00E81CFD"/>
    <w:rsid w:val="00E90D55"/>
    <w:rsid w:val="00E97F24"/>
    <w:rsid w:val="00EB2633"/>
    <w:rsid w:val="00EC24B1"/>
    <w:rsid w:val="00EC78FA"/>
    <w:rsid w:val="00EE0CB5"/>
    <w:rsid w:val="00EF02B8"/>
    <w:rsid w:val="00F03ACF"/>
    <w:rsid w:val="00F03FFD"/>
    <w:rsid w:val="00F0628A"/>
    <w:rsid w:val="00F21B30"/>
    <w:rsid w:val="00F3605F"/>
    <w:rsid w:val="00F364D4"/>
    <w:rsid w:val="00F53E3F"/>
    <w:rsid w:val="00F77518"/>
    <w:rsid w:val="00F97C44"/>
    <w:rsid w:val="00FB18B5"/>
    <w:rsid w:val="00FD4352"/>
    <w:rsid w:val="00FE38FA"/>
    <w:rsid w:val="00FF1805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E94ED9"/>
  <w15:chartTrackingRefBased/>
  <w15:docId w15:val="{E8132550-1A62-4CFD-B359-9313679A0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 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963</Words>
  <Characters>550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dc:description/>
  <cp:lastModifiedBy>Secretary</cp:lastModifiedBy>
  <cp:revision>2</cp:revision>
  <cp:lastPrinted>2020-12-21T10:51:00Z</cp:lastPrinted>
  <dcterms:created xsi:type="dcterms:W3CDTF">2024-11-25T07:40:00Z</dcterms:created>
  <dcterms:modified xsi:type="dcterms:W3CDTF">2024-11-25T07:40:00Z</dcterms:modified>
</cp:coreProperties>
</file>