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A37CD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CC2CF90" wp14:editId="58A1BE73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7171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19BB7D7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7DE8B15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36E7C06" w14:textId="77777777" w:rsidR="00A31BC6" w:rsidRDefault="00A31BC6" w:rsidP="00A31BC6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zh-CN"/>
        </w:rPr>
      </w:pPr>
      <w:r>
        <w:rPr>
          <w:rFonts w:ascii="Cambria" w:eastAsia="Calibri" w:hAnsi="Cambria"/>
          <w:b/>
          <w:iCs/>
          <w:szCs w:val="28"/>
          <w:lang w:val="uk-UA"/>
        </w:rPr>
        <w:t>ВИКОНАВЧИЙ  КОМІТЕТ</w:t>
      </w:r>
    </w:p>
    <w:p w14:paraId="3098CC19" w14:textId="2740D680" w:rsidR="00A31BC6" w:rsidRDefault="00A31BC6" w:rsidP="00A31BC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РІШЕННЯ №</w:t>
      </w:r>
      <w:r w:rsidR="00237D8C">
        <w:rPr>
          <w:b/>
          <w:sz w:val="36"/>
          <w:szCs w:val="36"/>
          <w:lang w:val="uk-UA"/>
        </w:rPr>
        <w:t xml:space="preserve"> 283</w:t>
      </w:r>
    </w:p>
    <w:p w14:paraId="70DAA45C" w14:textId="77777777" w:rsidR="00A31BC6" w:rsidRDefault="00A31BC6" w:rsidP="00A31BC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16"/>
          <w:szCs w:val="16"/>
          <w:lang w:val="uk-UA"/>
        </w:rPr>
      </w:pPr>
    </w:p>
    <w:p w14:paraId="0EE04FFE" w14:textId="2B24CF06" w:rsidR="00A31BC6" w:rsidRDefault="00A31BC6" w:rsidP="00A31BC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Від </w:t>
      </w:r>
      <w:r w:rsidR="00237D8C">
        <w:rPr>
          <w:b/>
          <w:sz w:val="27"/>
          <w:szCs w:val="27"/>
          <w:lang w:val="uk-UA"/>
        </w:rPr>
        <w:t>17</w:t>
      </w:r>
      <w:bookmarkStart w:id="0" w:name="_GoBack"/>
      <w:bookmarkEnd w:id="0"/>
      <w:r>
        <w:rPr>
          <w:b/>
          <w:sz w:val="27"/>
          <w:szCs w:val="27"/>
          <w:lang w:val="uk-UA"/>
        </w:rPr>
        <w:t xml:space="preserve"> жовтня 2024 року</w:t>
      </w:r>
    </w:p>
    <w:p w14:paraId="3D70C745" w14:textId="77777777" w:rsidR="00A31BC6" w:rsidRDefault="00A31BC6" w:rsidP="0057026B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</w:p>
    <w:p w14:paraId="5C1F515E" w14:textId="77777777" w:rsidR="00A31BC6" w:rsidRDefault="00A31BC6" w:rsidP="0057026B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</w:p>
    <w:p w14:paraId="4A1055B1" w14:textId="2A9974B7" w:rsidR="00C57CF4" w:rsidRPr="0057026B" w:rsidRDefault="00C57CF4" w:rsidP="0057026B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  <w:r w:rsidRPr="0057026B">
        <w:rPr>
          <w:b/>
          <w:iCs/>
          <w:sz w:val="28"/>
          <w:szCs w:val="28"/>
          <w:lang w:val="uk-UA"/>
        </w:rPr>
        <w:t>Про</w:t>
      </w:r>
      <w:r w:rsidR="007120D9">
        <w:rPr>
          <w:b/>
          <w:iCs/>
          <w:sz w:val="28"/>
          <w:szCs w:val="28"/>
          <w:lang w:val="uk-UA"/>
        </w:rPr>
        <w:t xml:space="preserve"> відмову в наданні</w:t>
      </w:r>
      <w:r w:rsidR="0057026B" w:rsidRPr="0057026B">
        <w:rPr>
          <w:b/>
          <w:iCs/>
          <w:sz w:val="28"/>
          <w:szCs w:val="28"/>
          <w:lang w:val="uk-UA"/>
        </w:rPr>
        <w:t xml:space="preserve"> </w:t>
      </w:r>
      <w:r w:rsidR="00AF2CB4" w:rsidRPr="0057026B">
        <w:rPr>
          <w:b/>
          <w:iCs/>
          <w:sz w:val="28"/>
          <w:szCs w:val="28"/>
          <w:lang w:val="uk-UA"/>
        </w:rPr>
        <w:t xml:space="preserve"> </w:t>
      </w:r>
      <w:r w:rsidRPr="0057026B">
        <w:rPr>
          <w:b/>
          <w:iCs/>
          <w:sz w:val="28"/>
          <w:szCs w:val="28"/>
          <w:lang w:val="uk-UA"/>
        </w:rPr>
        <w:t xml:space="preserve">соціальних послуг </w:t>
      </w:r>
    </w:p>
    <w:p w14:paraId="6FB45525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335138" w14:textId="16CACB12"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="00AD61F6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 xml:space="preserve"> надання</w:t>
      </w:r>
      <w:r w:rsidR="00FF55C1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</w:t>
      </w:r>
      <w:r w:rsidR="00D37820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 xml:space="preserve">виконавчий комітет  </w:t>
      </w:r>
    </w:p>
    <w:p w14:paraId="6FBFB705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28DD2764" w14:textId="77777777" w:rsidR="00C5063D" w:rsidRPr="0057026B" w:rsidRDefault="00C57CF4" w:rsidP="002D310B">
      <w:pPr>
        <w:jc w:val="center"/>
        <w:rPr>
          <w:b/>
          <w:bCs/>
          <w:sz w:val="28"/>
          <w:szCs w:val="28"/>
          <w:lang w:val="uk-UA"/>
        </w:rPr>
      </w:pPr>
      <w:r w:rsidRPr="0057026B">
        <w:rPr>
          <w:b/>
          <w:bCs/>
          <w:sz w:val="28"/>
          <w:szCs w:val="28"/>
          <w:lang w:val="uk-UA"/>
        </w:rPr>
        <w:t>ВИРІШИВ:</w:t>
      </w:r>
    </w:p>
    <w:p w14:paraId="2A4D0034" w14:textId="257DD583" w:rsidR="00220656" w:rsidRPr="00AD61F6" w:rsidRDefault="00220656" w:rsidP="00AD61F6">
      <w:pPr>
        <w:jc w:val="both"/>
        <w:rPr>
          <w:sz w:val="28"/>
          <w:szCs w:val="28"/>
          <w:lang w:val="uk-UA"/>
        </w:rPr>
      </w:pPr>
    </w:p>
    <w:p w14:paraId="7BBE0C4E" w14:textId="74192006" w:rsidR="00FD605F" w:rsidRPr="003A272C" w:rsidRDefault="00FD605F" w:rsidP="00FD605F">
      <w:pPr>
        <w:ind w:firstLine="708"/>
        <w:jc w:val="both"/>
        <w:rPr>
          <w:sz w:val="28"/>
          <w:szCs w:val="28"/>
          <w:lang w:val="uk-UA"/>
        </w:rPr>
      </w:pPr>
      <w:r w:rsidRPr="003A272C">
        <w:rPr>
          <w:sz w:val="28"/>
          <w:szCs w:val="28"/>
          <w:lang w:val="uk-UA"/>
        </w:rPr>
        <w:t xml:space="preserve">1. Відмовити у   наданні соціальної послуги у формі  супроводу під час інклюзивного навчання Чорній Христині Богданівні, жительці </w:t>
      </w:r>
      <w:proofErr w:type="spellStart"/>
      <w:r w:rsidRPr="003A272C">
        <w:rPr>
          <w:sz w:val="28"/>
          <w:szCs w:val="28"/>
          <w:lang w:val="uk-UA"/>
        </w:rPr>
        <w:t>м.Городок</w:t>
      </w:r>
      <w:proofErr w:type="spellEnd"/>
      <w:r w:rsidRPr="003A272C">
        <w:rPr>
          <w:sz w:val="28"/>
          <w:szCs w:val="28"/>
          <w:lang w:val="uk-UA"/>
        </w:rPr>
        <w:t xml:space="preserve">, вул. </w:t>
      </w:r>
      <w:proofErr w:type="spellStart"/>
      <w:r w:rsidRPr="003A272C">
        <w:rPr>
          <w:sz w:val="28"/>
          <w:szCs w:val="28"/>
          <w:lang w:val="uk-UA"/>
        </w:rPr>
        <w:t>Л.Українки</w:t>
      </w:r>
      <w:proofErr w:type="spellEnd"/>
      <w:r w:rsidRPr="003A272C">
        <w:rPr>
          <w:sz w:val="28"/>
          <w:szCs w:val="28"/>
          <w:lang w:val="uk-UA"/>
        </w:rPr>
        <w:t>, 3, Львівського району, Львівської області, для дитини з інвалідністю підгрупи А Чорного Ростислава 2012 року народження  у зв</w:t>
      </w:r>
      <w:r w:rsidR="00525880">
        <w:rPr>
          <w:sz w:val="28"/>
          <w:szCs w:val="28"/>
          <w:lang w:val="uk-UA"/>
        </w:rPr>
        <w:t>’</w:t>
      </w:r>
      <w:r w:rsidRPr="003A272C">
        <w:rPr>
          <w:sz w:val="28"/>
          <w:szCs w:val="28"/>
          <w:lang w:val="uk-UA"/>
        </w:rPr>
        <w:t>язку з відсутністю фахівця</w:t>
      </w:r>
      <w:r w:rsidR="00525880">
        <w:rPr>
          <w:sz w:val="28"/>
          <w:szCs w:val="28"/>
          <w:lang w:val="uk-UA"/>
        </w:rPr>
        <w:t xml:space="preserve"> в штатному розписі </w:t>
      </w:r>
      <w:r w:rsidR="00525880" w:rsidRPr="00486B94">
        <w:rPr>
          <w:sz w:val="28"/>
          <w:szCs w:val="28"/>
          <w:lang w:val="uk-UA"/>
        </w:rPr>
        <w:t>КУ «Центр надання соціальних послуг Городоцької міської ради»</w:t>
      </w:r>
      <w:r w:rsidR="00525880">
        <w:rPr>
          <w:sz w:val="28"/>
          <w:szCs w:val="28"/>
          <w:lang w:val="uk-UA"/>
        </w:rPr>
        <w:t xml:space="preserve"> </w:t>
      </w:r>
      <w:r w:rsidRPr="003A272C">
        <w:rPr>
          <w:sz w:val="28"/>
          <w:szCs w:val="28"/>
          <w:lang w:val="uk-UA"/>
        </w:rPr>
        <w:t>, який має право надавати такі послуги.</w:t>
      </w:r>
    </w:p>
    <w:p w14:paraId="248D9EA5" w14:textId="77777777" w:rsidR="00220656" w:rsidRPr="00220656" w:rsidRDefault="00220656" w:rsidP="00220656">
      <w:pPr>
        <w:ind w:left="708"/>
        <w:jc w:val="both"/>
        <w:rPr>
          <w:sz w:val="28"/>
          <w:szCs w:val="28"/>
          <w:lang w:val="uk-UA"/>
        </w:rPr>
      </w:pPr>
    </w:p>
    <w:p w14:paraId="4EF67979" w14:textId="60944076" w:rsidR="00C57CF4" w:rsidRDefault="00AD61F6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3A5E0C">
        <w:rPr>
          <w:bCs/>
          <w:sz w:val="28"/>
          <w:szCs w:val="28"/>
          <w:lang w:val="uk-UA"/>
        </w:rPr>
        <w:t>І.Дацко</w:t>
      </w:r>
      <w:proofErr w:type="spellEnd"/>
      <w:r w:rsidR="00C57CF4" w:rsidRPr="003A5E0C">
        <w:rPr>
          <w:bCs/>
          <w:sz w:val="28"/>
          <w:szCs w:val="28"/>
          <w:lang w:val="uk-UA"/>
        </w:rPr>
        <w:t>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</w:t>
      </w:r>
      <w:r w:rsidR="00FD605F">
        <w:rPr>
          <w:bCs/>
          <w:sz w:val="28"/>
          <w:szCs w:val="28"/>
          <w:lang w:val="uk-UA"/>
        </w:rPr>
        <w:t>у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</w:t>
      </w:r>
      <w:r>
        <w:rPr>
          <w:bCs/>
          <w:sz w:val="28"/>
          <w:szCs w:val="28"/>
          <w:lang w:val="uk-UA"/>
        </w:rPr>
        <w:t>у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5371E8">
        <w:rPr>
          <w:bCs/>
          <w:sz w:val="28"/>
          <w:szCs w:val="28"/>
          <w:lang w:val="uk-UA"/>
        </w:rPr>
        <w:t xml:space="preserve"> 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14:paraId="609EF271" w14:textId="77777777" w:rsidR="00D37820" w:rsidRDefault="00D37820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14:paraId="4CC7D0F0" w14:textId="312F5380" w:rsidR="00C57CF4" w:rsidRPr="00486B94" w:rsidRDefault="00AD61F6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14:paraId="28A752A4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5793D3AA" w14:textId="77777777" w:rsidR="00A31BC6" w:rsidRDefault="00A31BC6" w:rsidP="00C57CF4">
      <w:pPr>
        <w:ind w:firstLine="720"/>
        <w:jc w:val="both"/>
        <w:rPr>
          <w:b/>
          <w:sz w:val="28"/>
          <w:szCs w:val="28"/>
        </w:rPr>
      </w:pPr>
    </w:p>
    <w:p w14:paraId="7DC8F3C4" w14:textId="77777777" w:rsidR="00A31BC6" w:rsidRDefault="00A31BC6" w:rsidP="00C57CF4">
      <w:pPr>
        <w:ind w:firstLine="720"/>
        <w:jc w:val="both"/>
        <w:rPr>
          <w:b/>
          <w:sz w:val="28"/>
          <w:szCs w:val="28"/>
        </w:rPr>
      </w:pPr>
    </w:p>
    <w:p w14:paraId="361A340C" w14:textId="213C9313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264B7B5D" w14:textId="77777777" w:rsidR="00C57CF4" w:rsidRDefault="00C57CF4" w:rsidP="00C57CF4"/>
    <w:p w14:paraId="38C871CE" w14:textId="77777777"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292C4560"/>
    <w:multiLevelType w:val="hybridMultilevel"/>
    <w:tmpl w:val="ED1A9364"/>
    <w:lvl w:ilvl="0" w:tplc="32345D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D9936D3"/>
    <w:multiLevelType w:val="hybridMultilevel"/>
    <w:tmpl w:val="B9D0D852"/>
    <w:lvl w:ilvl="0" w:tplc="3844F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12"/>
  </w:num>
  <w:num w:numId="9">
    <w:abstractNumId w:val="0"/>
  </w:num>
  <w:num w:numId="10">
    <w:abstractNumId w:val="7"/>
  </w:num>
  <w:num w:numId="11">
    <w:abstractNumId w:val="11"/>
  </w:num>
  <w:num w:numId="12">
    <w:abstractNumId w:val="13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15FBD"/>
    <w:rsid w:val="000523AF"/>
    <w:rsid w:val="00083768"/>
    <w:rsid w:val="00094F22"/>
    <w:rsid w:val="000A17E9"/>
    <w:rsid w:val="000C6FEB"/>
    <w:rsid w:val="000D2F6F"/>
    <w:rsid w:val="000D4CF1"/>
    <w:rsid w:val="000D551F"/>
    <w:rsid w:val="000E2423"/>
    <w:rsid w:val="000E4F53"/>
    <w:rsid w:val="001130EA"/>
    <w:rsid w:val="00130E69"/>
    <w:rsid w:val="00145185"/>
    <w:rsid w:val="00150872"/>
    <w:rsid w:val="00152D6C"/>
    <w:rsid w:val="00173ADA"/>
    <w:rsid w:val="00177A0C"/>
    <w:rsid w:val="00185BB2"/>
    <w:rsid w:val="001B0F0B"/>
    <w:rsid w:val="00207EA9"/>
    <w:rsid w:val="002148D9"/>
    <w:rsid w:val="002159D1"/>
    <w:rsid w:val="00220656"/>
    <w:rsid w:val="00232EBE"/>
    <w:rsid w:val="00237D8C"/>
    <w:rsid w:val="0024001D"/>
    <w:rsid w:val="002605EF"/>
    <w:rsid w:val="00267D34"/>
    <w:rsid w:val="00272277"/>
    <w:rsid w:val="00286A36"/>
    <w:rsid w:val="002918DC"/>
    <w:rsid w:val="002A11A8"/>
    <w:rsid w:val="002A53E6"/>
    <w:rsid w:val="002C0C13"/>
    <w:rsid w:val="002D1FB9"/>
    <w:rsid w:val="002D310B"/>
    <w:rsid w:val="002E3512"/>
    <w:rsid w:val="002F175E"/>
    <w:rsid w:val="00300CD0"/>
    <w:rsid w:val="00307C4A"/>
    <w:rsid w:val="00312724"/>
    <w:rsid w:val="00313B80"/>
    <w:rsid w:val="00333C46"/>
    <w:rsid w:val="0033784C"/>
    <w:rsid w:val="00346685"/>
    <w:rsid w:val="003571E2"/>
    <w:rsid w:val="003628D7"/>
    <w:rsid w:val="00386812"/>
    <w:rsid w:val="00395236"/>
    <w:rsid w:val="00396AE1"/>
    <w:rsid w:val="003A272C"/>
    <w:rsid w:val="003A5E0C"/>
    <w:rsid w:val="003D7B49"/>
    <w:rsid w:val="003E00D2"/>
    <w:rsid w:val="003E2444"/>
    <w:rsid w:val="004119D1"/>
    <w:rsid w:val="00413877"/>
    <w:rsid w:val="00437438"/>
    <w:rsid w:val="00441966"/>
    <w:rsid w:val="004518BB"/>
    <w:rsid w:val="00474873"/>
    <w:rsid w:val="00490FEC"/>
    <w:rsid w:val="00495511"/>
    <w:rsid w:val="00495D83"/>
    <w:rsid w:val="004D3F9A"/>
    <w:rsid w:val="004F501C"/>
    <w:rsid w:val="005017D0"/>
    <w:rsid w:val="0050275A"/>
    <w:rsid w:val="005226F2"/>
    <w:rsid w:val="00525880"/>
    <w:rsid w:val="005371E8"/>
    <w:rsid w:val="00551AA7"/>
    <w:rsid w:val="005524F7"/>
    <w:rsid w:val="0055722E"/>
    <w:rsid w:val="0057026B"/>
    <w:rsid w:val="0058657C"/>
    <w:rsid w:val="005A4C5F"/>
    <w:rsid w:val="005C2FB7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72F6B"/>
    <w:rsid w:val="00683606"/>
    <w:rsid w:val="006870B3"/>
    <w:rsid w:val="006B2237"/>
    <w:rsid w:val="006C23EB"/>
    <w:rsid w:val="006C467D"/>
    <w:rsid w:val="006E5484"/>
    <w:rsid w:val="007120D9"/>
    <w:rsid w:val="0071718A"/>
    <w:rsid w:val="00722827"/>
    <w:rsid w:val="00761B02"/>
    <w:rsid w:val="00790618"/>
    <w:rsid w:val="00790E57"/>
    <w:rsid w:val="007C4EC0"/>
    <w:rsid w:val="007D2C1D"/>
    <w:rsid w:val="00806273"/>
    <w:rsid w:val="00832A30"/>
    <w:rsid w:val="008351DB"/>
    <w:rsid w:val="00850C57"/>
    <w:rsid w:val="008662DA"/>
    <w:rsid w:val="00884200"/>
    <w:rsid w:val="008B3120"/>
    <w:rsid w:val="008C7ADC"/>
    <w:rsid w:val="008F62C4"/>
    <w:rsid w:val="00916752"/>
    <w:rsid w:val="00922A1B"/>
    <w:rsid w:val="009519A2"/>
    <w:rsid w:val="00956DB2"/>
    <w:rsid w:val="00963769"/>
    <w:rsid w:val="009661FC"/>
    <w:rsid w:val="0096705F"/>
    <w:rsid w:val="00970877"/>
    <w:rsid w:val="00987BEC"/>
    <w:rsid w:val="009A35C9"/>
    <w:rsid w:val="009C167D"/>
    <w:rsid w:val="009C4164"/>
    <w:rsid w:val="009E4CF8"/>
    <w:rsid w:val="00A15A5F"/>
    <w:rsid w:val="00A264BF"/>
    <w:rsid w:val="00A31BC6"/>
    <w:rsid w:val="00A4247B"/>
    <w:rsid w:val="00A77033"/>
    <w:rsid w:val="00A913F8"/>
    <w:rsid w:val="00A97A00"/>
    <w:rsid w:val="00AB1674"/>
    <w:rsid w:val="00AC4006"/>
    <w:rsid w:val="00AD61F6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46F6B"/>
    <w:rsid w:val="00BA5524"/>
    <w:rsid w:val="00BB22E8"/>
    <w:rsid w:val="00BE7ED2"/>
    <w:rsid w:val="00C25321"/>
    <w:rsid w:val="00C5063D"/>
    <w:rsid w:val="00C535DF"/>
    <w:rsid w:val="00C57CF4"/>
    <w:rsid w:val="00C66F73"/>
    <w:rsid w:val="00C70832"/>
    <w:rsid w:val="00C72178"/>
    <w:rsid w:val="00CA59A5"/>
    <w:rsid w:val="00CB5EF3"/>
    <w:rsid w:val="00D1055F"/>
    <w:rsid w:val="00D17FB9"/>
    <w:rsid w:val="00D31DC9"/>
    <w:rsid w:val="00D323FC"/>
    <w:rsid w:val="00D37820"/>
    <w:rsid w:val="00D45502"/>
    <w:rsid w:val="00D464EC"/>
    <w:rsid w:val="00D61719"/>
    <w:rsid w:val="00D6409C"/>
    <w:rsid w:val="00E4283C"/>
    <w:rsid w:val="00E45F8E"/>
    <w:rsid w:val="00E674D5"/>
    <w:rsid w:val="00E90B4F"/>
    <w:rsid w:val="00EB5717"/>
    <w:rsid w:val="00EC1BC5"/>
    <w:rsid w:val="00EE1799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81D03"/>
    <w:rsid w:val="00F97BBF"/>
    <w:rsid w:val="00FA6812"/>
    <w:rsid w:val="00FD605F"/>
    <w:rsid w:val="00FF55C1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2C6C"/>
  <w15:docId w15:val="{03177168-2D3C-497A-ACA8-94612A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8</cp:revision>
  <cp:lastPrinted>2024-01-29T10:06:00Z</cp:lastPrinted>
  <dcterms:created xsi:type="dcterms:W3CDTF">2024-10-14T08:37:00Z</dcterms:created>
  <dcterms:modified xsi:type="dcterms:W3CDTF">2024-12-09T09:18:00Z</dcterms:modified>
</cp:coreProperties>
</file>