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261C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261C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261CB">
        <w:rPr>
          <w:rFonts w:ascii="Century" w:hAnsi="Century"/>
          <w:b/>
          <w:sz w:val="24"/>
          <w:szCs w:val="24"/>
        </w:rPr>
        <w:t>Кебас Вірі Олексіївні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261C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261CB">
        <w:rPr>
          <w:rFonts w:ascii="Century" w:hAnsi="Century"/>
          <w:b/>
          <w:sz w:val="24"/>
          <w:szCs w:val="24"/>
        </w:rPr>
        <w:t>вул.Шевченка,527,с.Родатичі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261CB">
        <w:rPr>
          <w:rFonts w:ascii="Century" w:hAnsi="Century"/>
          <w:sz w:val="24"/>
          <w:szCs w:val="24"/>
        </w:rPr>
        <w:t>Кебас Вірі Олексіївні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261C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261CB">
        <w:rPr>
          <w:rFonts w:ascii="Century" w:hAnsi="Century"/>
          <w:sz w:val="24"/>
          <w:szCs w:val="24"/>
        </w:rPr>
        <w:t>вул.Шевченка,527,с.Родатичі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261CB">
        <w:rPr>
          <w:rFonts w:ascii="Century" w:hAnsi="Century"/>
          <w:sz w:val="24"/>
          <w:szCs w:val="24"/>
        </w:rPr>
        <w:t>ПП «НВП «Центр землеустрою»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261CB">
        <w:rPr>
          <w:rFonts w:ascii="Century" w:hAnsi="Century"/>
          <w:bCs/>
          <w:sz w:val="24"/>
          <w:szCs w:val="24"/>
        </w:rPr>
        <w:t>Кебас Вірі Олексіївні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261CB">
        <w:rPr>
          <w:rFonts w:ascii="Century" w:hAnsi="Century"/>
          <w:bCs/>
          <w:sz w:val="24"/>
          <w:szCs w:val="24"/>
        </w:rPr>
        <w:t>0,1611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261CB">
        <w:rPr>
          <w:rFonts w:ascii="Century" w:hAnsi="Century"/>
          <w:bCs/>
          <w:sz w:val="24"/>
          <w:szCs w:val="24"/>
        </w:rPr>
        <w:t>4620987600:34:006:0047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261C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261CB">
        <w:rPr>
          <w:rFonts w:ascii="Century" w:hAnsi="Century"/>
          <w:bCs/>
          <w:sz w:val="24"/>
          <w:szCs w:val="24"/>
        </w:rPr>
        <w:t>вул.Шевченка,527,с.Родатичі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261CB">
        <w:rPr>
          <w:rFonts w:ascii="Century" w:hAnsi="Century"/>
          <w:bCs/>
          <w:sz w:val="24"/>
          <w:szCs w:val="24"/>
        </w:rPr>
        <w:t>Кебас Вірі Олексіївні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261CB">
        <w:rPr>
          <w:rFonts w:ascii="Century" w:hAnsi="Century"/>
          <w:bCs/>
          <w:sz w:val="24"/>
          <w:szCs w:val="24"/>
        </w:rPr>
        <w:t>0,1611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261CB">
        <w:rPr>
          <w:rFonts w:ascii="Century" w:hAnsi="Century"/>
          <w:bCs/>
          <w:sz w:val="24"/>
          <w:szCs w:val="24"/>
        </w:rPr>
        <w:t>4620987600:34:006:0047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261C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261CB">
        <w:rPr>
          <w:rFonts w:ascii="Century" w:hAnsi="Century"/>
          <w:bCs/>
          <w:sz w:val="24"/>
          <w:szCs w:val="24"/>
        </w:rPr>
        <w:t>вул.Шевченка,527,с.Родатичі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261CB">
        <w:rPr>
          <w:rFonts w:ascii="Century" w:hAnsi="Century"/>
          <w:bCs/>
          <w:sz w:val="24"/>
          <w:szCs w:val="24"/>
        </w:rPr>
        <w:t>Кебас Вірі Олексіївні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1CB" w:rsidRDefault="008261CB" w:rsidP="00381483">
      <w:pPr>
        <w:spacing w:after="0" w:line="240" w:lineRule="auto"/>
      </w:pPr>
      <w:r>
        <w:separator/>
      </w:r>
    </w:p>
  </w:endnote>
  <w:endnote w:type="continuationSeparator" w:id="0">
    <w:p w:rsidR="008261CB" w:rsidRDefault="008261C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1CB" w:rsidRDefault="008261CB" w:rsidP="00381483">
      <w:pPr>
        <w:spacing w:after="0" w:line="240" w:lineRule="auto"/>
      </w:pPr>
      <w:r>
        <w:separator/>
      </w:r>
    </w:p>
  </w:footnote>
  <w:footnote w:type="continuationSeparator" w:id="0">
    <w:p w:rsidR="008261CB" w:rsidRDefault="008261C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261CB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