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6B8DC" w14:textId="77777777" w:rsidR="00074541" w:rsidRPr="00074541" w:rsidRDefault="00074541" w:rsidP="000745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164248528"/>
      <w:bookmarkEnd w:id="0"/>
      <w:r w:rsidRPr="00074541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575EF76" wp14:editId="1870246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77E9BE7" w14:textId="77777777" w:rsidR="00074541" w:rsidRPr="00074541" w:rsidRDefault="00074541" w:rsidP="000745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074541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F2FA76F" w14:textId="77777777" w:rsidR="00074541" w:rsidRPr="00074541" w:rsidRDefault="00074541" w:rsidP="000745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074541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2374836" w14:textId="77777777" w:rsidR="00074541" w:rsidRPr="00074541" w:rsidRDefault="00074541" w:rsidP="000745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074541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DD9EEE5" w14:textId="77777777" w:rsidR="00074541" w:rsidRPr="00074541" w:rsidRDefault="00074541" w:rsidP="0007454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074541">
        <w:rPr>
          <w:rFonts w:ascii="Century" w:eastAsia="Century" w:hAnsi="Century" w:cs="Century"/>
          <w:b/>
          <w:color w:val="000000"/>
          <w:sz w:val="28"/>
          <w:szCs w:val="28"/>
        </w:rPr>
        <w:t xml:space="preserve">57 </w:t>
      </w:r>
      <w:r w:rsidRPr="0007454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5CAEB8A2" w14:textId="2BE4745E" w:rsidR="00074541" w:rsidRPr="00074541" w:rsidRDefault="00074541" w:rsidP="00074541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074541">
        <w:rPr>
          <w:rFonts w:ascii="Century" w:eastAsia="Century" w:hAnsi="Century" w:cs="Century"/>
          <w:sz w:val="32"/>
          <w:szCs w:val="32"/>
        </w:rPr>
        <w:t>РІШЕННЯ</w:t>
      </w:r>
      <w:r w:rsidRPr="00074541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074541">
        <w:rPr>
          <w:rFonts w:ascii="Century" w:eastAsia="Century" w:hAnsi="Century" w:cs="Century"/>
          <w:sz w:val="32"/>
          <w:szCs w:val="32"/>
        </w:rPr>
        <w:t>№</w:t>
      </w:r>
      <w:r w:rsidRPr="00074541">
        <w:rPr>
          <w:rFonts w:ascii="Century" w:eastAsia="Century" w:hAnsi="Century" w:cs="Century"/>
          <w:b/>
          <w:sz w:val="32"/>
          <w:szCs w:val="32"/>
        </w:rPr>
        <w:t xml:space="preserve"> 24/57-</w:t>
      </w:r>
      <w:r w:rsidR="00BF3EE9">
        <w:rPr>
          <w:rFonts w:ascii="Century" w:eastAsia="Century" w:hAnsi="Century" w:cs="Century"/>
          <w:b/>
          <w:sz w:val="32"/>
          <w:szCs w:val="32"/>
        </w:rPr>
        <w:t>8060</w:t>
      </w:r>
    </w:p>
    <w:p w14:paraId="35EDF8FE" w14:textId="77777777" w:rsidR="00074541" w:rsidRPr="00074541" w:rsidRDefault="00074541" w:rsidP="0007454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074541">
        <w:rPr>
          <w:rFonts w:ascii="Century" w:eastAsia="Century" w:hAnsi="Century" w:cs="Century"/>
          <w:sz w:val="28"/>
          <w:szCs w:val="28"/>
        </w:rPr>
        <w:t>19 грудня 2024 року</w:t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</w:r>
      <w:r w:rsidRPr="0007454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7BE09DAC" w14:textId="4AC5C35C" w:rsidR="00DC18C0" w:rsidRPr="00074541" w:rsidRDefault="00E10DF0" w:rsidP="00074541">
      <w:pPr>
        <w:spacing w:after="0" w:line="240" w:lineRule="atLeast"/>
        <w:ind w:right="5385"/>
        <w:rPr>
          <w:rFonts w:ascii="Century" w:hAnsi="Century"/>
          <w:b/>
          <w:sz w:val="28"/>
          <w:szCs w:val="28"/>
        </w:rPr>
      </w:pPr>
      <w:r w:rsidRPr="00074541">
        <w:rPr>
          <w:rFonts w:ascii="Century" w:hAnsi="Century"/>
          <w:b/>
          <w:sz w:val="28"/>
          <w:szCs w:val="28"/>
        </w:rPr>
        <w:t xml:space="preserve">Про </w:t>
      </w:r>
      <w:r w:rsidR="00E1276E" w:rsidRPr="00074541">
        <w:rPr>
          <w:rFonts w:ascii="Century" w:hAnsi="Century"/>
          <w:b/>
          <w:sz w:val="28"/>
          <w:szCs w:val="28"/>
        </w:rPr>
        <w:t xml:space="preserve">затвердження </w:t>
      </w:r>
      <w:r w:rsidR="00210158" w:rsidRPr="00074541">
        <w:rPr>
          <w:rFonts w:ascii="Century" w:hAnsi="Century"/>
          <w:b/>
          <w:sz w:val="28"/>
          <w:szCs w:val="28"/>
        </w:rPr>
        <w:t xml:space="preserve"> </w:t>
      </w:r>
      <w:r w:rsidR="00C55EBC" w:rsidRPr="00074541">
        <w:rPr>
          <w:rFonts w:ascii="Century" w:hAnsi="Century"/>
          <w:b/>
          <w:sz w:val="28"/>
          <w:szCs w:val="28"/>
        </w:rPr>
        <w:t>Комплексної п</w:t>
      </w:r>
      <w:r w:rsidR="00F61B5D" w:rsidRPr="00074541">
        <w:rPr>
          <w:rFonts w:ascii="Century" w:hAnsi="Century"/>
          <w:b/>
          <w:sz w:val="28"/>
          <w:szCs w:val="28"/>
        </w:rPr>
        <w:t>рограми</w:t>
      </w:r>
      <w:r w:rsidR="00074541" w:rsidRPr="00074541">
        <w:rPr>
          <w:rFonts w:ascii="Century" w:hAnsi="Century"/>
          <w:b/>
          <w:sz w:val="28"/>
          <w:szCs w:val="28"/>
        </w:rPr>
        <w:t xml:space="preserve"> </w:t>
      </w:r>
      <w:r w:rsidR="00CA5189" w:rsidRPr="00074541">
        <w:rPr>
          <w:rFonts w:ascii="Century" w:hAnsi="Century"/>
          <w:b/>
          <w:sz w:val="28"/>
          <w:szCs w:val="28"/>
        </w:rPr>
        <w:t>соціального захисту</w:t>
      </w:r>
      <w:r w:rsidR="00E1276E" w:rsidRPr="00074541">
        <w:rPr>
          <w:rFonts w:ascii="Century" w:hAnsi="Century"/>
          <w:b/>
          <w:sz w:val="28"/>
          <w:szCs w:val="28"/>
        </w:rPr>
        <w:t xml:space="preserve"> </w:t>
      </w:r>
      <w:r w:rsidR="00CA5189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та забезпечення</w:t>
      </w:r>
      <w:r w:rsidR="00074541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населення </w:t>
      </w:r>
      <w:r w:rsidR="008935CB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</w:t>
      </w:r>
      <w:r w:rsidR="00097435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5</w:t>
      </w:r>
      <w:r w:rsidR="000D7218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-202</w:t>
      </w:r>
      <w:r w:rsidR="00097435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8</w:t>
      </w:r>
      <w:r w:rsidR="000D7218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F248EC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074541">
        <w:rPr>
          <w:rFonts w:ascii="Century" w:hAnsi="Century"/>
          <w:b/>
          <w:kern w:val="3"/>
          <w:sz w:val="28"/>
          <w:szCs w:val="28"/>
          <w:lang w:eastAsia="ja-JP" w:bidi="fa-IR"/>
        </w:rPr>
        <w:t>р.</w:t>
      </w:r>
    </w:p>
    <w:p w14:paraId="730DD9B9" w14:textId="77777777" w:rsidR="00CE1E2A" w:rsidRPr="00074541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7566935A" w14:textId="77777777" w:rsidR="002462A2" w:rsidRPr="00074541" w:rsidRDefault="00097435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074541">
        <w:rPr>
          <w:rFonts w:ascii="Century" w:hAnsi="Century" w:cs="Times New Roman"/>
          <w:sz w:val="28"/>
          <w:szCs w:val="28"/>
        </w:rPr>
        <w:t xml:space="preserve">З метою соціального </w:t>
      </w:r>
      <w:r w:rsidR="00DC7F18" w:rsidRPr="00074541">
        <w:rPr>
          <w:rFonts w:ascii="Century" w:hAnsi="Century" w:cs="Times New Roman"/>
          <w:sz w:val="28"/>
          <w:szCs w:val="28"/>
        </w:rPr>
        <w:t xml:space="preserve">захисту  та забезпечення населення Городоцької </w:t>
      </w:r>
      <w:r w:rsidR="003D448A" w:rsidRPr="00074541">
        <w:rPr>
          <w:rFonts w:ascii="Century" w:hAnsi="Century" w:cs="Times New Roman"/>
          <w:sz w:val="28"/>
          <w:szCs w:val="28"/>
        </w:rPr>
        <w:t xml:space="preserve">міської </w:t>
      </w:r>
      <w:r w:rsidR="00DC7F18" w:rsidRPr="00074541">
        <w:rPr>
          <w:rFonts w:ascii="Century" w:hAnsi="Century" w:cs="Times New Roman"/>
          <w:sz w:val="28"/>
          <w:szCs w:val="28"/>
        </w:rPr>
        <w:t>територіальної громади, керуючись п.22</w:t>
      </w:r>
      <w:r w:rsidR="003D448A" w:rsidRPr="00074541">
        <w:rPr>
          <w:rFonts w:ascii="Century" w:hAnsi="Century" w:cs="Times New Roman"/>
          <w:sz w:val="28"/>
          <w:szCs w:val="28"/>
        </w:rPr>
        <w:t xml:space="preserve"> </w:t>
      </w:r>
      <w:r w:rsidR="00DC7F18" w:rsidRPr="00074541">
        <w:rPr>
          <w:rFonts w:ascii="Century" w:hAnsi="Century" w:cs="Times New Roman"/>
          <w:sz w:val="28"/>
          <w:szCs w:val="28"/>
        </w:rPr>
        <w:t>ст.26 Закону України «</w:t>
      </w:r>
      <w:r w:rsidR="003D448A" w:rsidRPr="00074541">
        <w:rPr>
          <w:rFonts w:ascii="Century" w:hAnsi="Century" w:cs="Times New Roman"/>
          <w:sz w:val="28"/>
          <w:szCs w:val="28"/>
        </w:rPr>
        <w:t>П</w:t>
      </w:r>
      <w:r w:rsidR="00DC7F18" w:rsidRPr="00074541">
        <w:rPr>
          <w:rFonts w:ascii="Century" w:hAnsi="Century" w:cs="Times New Roman"/>
          <w:sz w:val="28"/>
          <w:szCs w:val="28"/>
        </w:rPr>
        <w:t>ро місцеве самоврядування в Україні»,</w:t>
      </w:r>
      <w:r w:rsidR="002462A2" w:rsidRPr="00074541">
        <w:rPr>
          <w:rFonts w:ascii="Century" w:hAnsi="Century" w:cs="Times New Roman"/>
          <w:sz w:val="28"/>
          <w:szCs w:val="28"/>
        </w:rPr>
        <w:t xml:space="preserve"> міська  рада </w:t>
      </w:r>
    </w:p>
    <w:p w14:paraId="7B2FDB5A" w14:textId="77777777" w:rsidR="001D041B" w:rsidRPr="00074541" w:rsidRDefault="001D041B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</w:p>
    <w:p w14:paraId="75FF0F0B" w14:textId="77777777" w:rsidR="00CE7D93" w:rsidRDefault="00CE7D93" w:rsidP="00074541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074541">
        <w:rPr>
          <w:rFonts w:ascii="Century" w:hAnsi="Century" w:cs="Times New Roman"/>
          <w:b/>
          <w:sz w:val="28"/>
          <w:szCs w:val="28"/>
        </w:rPr>
        <w:t>ВИРІШИЛА:</w:t>
      </w:r>
    </w:p>
    <w:p w14:paraId="39FFAE19" w14:textId="77777777" w:rsidR="00074541" w:rsidRPr="00074541" w:rsidRDefault="00074541" w:rsidP="00074541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</w:p>
    <w:p w14:paraId="54F102DE" w14:textId="77777777" w:rsidR="00465C5F" w:rsidRPr="00074541" w:rsidRDefault="00F121EA" w:rsidP="00F121EA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074541">
        <w:rPr>
          <w:rFonts w:ascii="Century" w:hAnsi="Century" w:cs="Times New Roman"/>
          <w:sz w:val="28"/>
          <w:szCs w:val="28"/>
        </w:rPr>
        <w:t>1.</w:t>
      </w:r>
      <w:r w:rsidR="003D448A" w:rsidRPr="00074541">
        <w:rPr>
          <w:rFonts w:ascii="Century" w:hAnsi="Century" w:cs="Times New Roman"/>
          <w:sz w:val="28"/>
          <w:szCs w:val="28"/>
        </w:rPr>
        <w:t>Затвердити к</w:t>
      </w:r>
      <w:r w:rsidR="00D2458D" w:rsidRPr="00074541">
        <w:rPr>
          <w:rFonts w:ascii="Century" w:hAnsi="Century" w:cs="Times New Roman"/>
          <w:sz w:val="28"/>
          <w:szCs w:val="28"/>
        </w:rPr>
        <w:t>омплексну П</w:t>
      </w:r>
      <w:r w:rsidR="00DC7F18" w:rsidRPr="00074541">
        <w:rPr>
          <w:rFonts w:ascii="Century" w:hAnsi="Century" w:cs="Times New Roman"/>
          <w:sz w:val="28"/>
          <w:szCs w:val="28"/>
        </w:rPr>
        <w:t>рограму соціального захисту та забезпечення населення Городоцької міської ради на 2025</w:t>
      </w:r>
      <w:r w:rsidR="00D2458D" w:rsidRPr="00074541">
        <w:rPr>
          <w:rFonts w:ascii="Century" w:hAnsi="Century" w:cs="Times New Roman"/>
          <w:sz w:val="28"/>
          <w:szCs w:val="28"/>
        </w:rPr>
        <w:t>-</w:t>
      </w:r>
      <w:r w:rsidR="00DC7F18" w:rsidRPr="00074541">
        <w:rPr>
          <w:rFonts w:ascii="Century" w:hAnsi="Century" w:cs="Times New Roman"/>
          <w:sz w:val="28"/>
          <w:szCs w:val="28"/>
        </w:rPr>
        <w:t>2028 роки (далі – Програма), додається.</w:t>
      </w:r>
    </w:p>
    <w:p w14:paraId="3D07F1D0" w14:textId="77777777" w:rsidR="00465C5F" w:rsidRPr="00074541" w:rsidRDefault="00465C5F" w:rsidP="00F121EA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74D4995E" w14:textId="77777777" w:rsidR="00F87A4F" w:rsidRPr="00074541" w:rsidRDefault="00465C5F" w:rsidP="00F121EA">
      <w:pPr>
        <w:spacing w:after="0" w:line="240" w:lineRule="auto"/>
        <w:ind w:firstLine="708"/>
        <w:jc w:val="both"/>
        <w:rPr>
          <w:rFonts w:ascii="Century" w:hAnsi="Century" w:cs="Times New Roman"/>
          <w:kern w:val="3"/>
          <w:sz w:val="28"/>
          <w:szCs w:val="28"/>
          <w:lang w:eastAsia="ja-JP" w:bidi="fa-IR"/>
        </w:rPr>
      </w:pPr>
      <w:r w:rsidRPr="00074541">
        <w:rPr>
          <w:rFonts w:ascii="Century" w:hAnsi="Century" w:cs="Times New Roman"/>
          <w:sz w:val="28"/>
          <w:szCs w:val="28"/>
        </w:rPr>
        <w:t>2.</w:t>
      </w:r>
      <w:r w:rsidR="001911D1" w:rsidRPr="00074541">
        <w:rPr>
          <w:rFonts w:ascii="Century" w:hAnsi="Century" w:cs="Times New Roman"/>
          <w:sz w:val="28"/>
          <w:szCs w:val="28"/>
        </w:rPr>
        <w:t>Рішення сесії від 22.12.2020 №54 «Про затвердження комплексної Програми соціального захисту та забезпечення населення Городоцької міської ради на 20</w:t>
      </w:r>
      <w:r w:rsidR="00F87A4F" w:rsidRPr="00074541">
        <w:rPr>
          <w:rFonts w:ascii="Century" w:hAnsi="Century" w:cs="Times New Roman"/>
          <w:sz w:val="28"/>
          <w:szCs w:val="28"/>
        </w:rPr>
        <w:t>21</w:t>
      </w:r>
      <w:r w:rsidR="00D2458D" w:rsidRPr="00074541">
        <w:rPr>
          <w:rFonts w:ascii="Century" w:hAnsi="Century" w:cs="Times New Roman"/>
          <w:sz w:val="28"/>
          <w:szCs w:val="28"/>
        </w:rPr>
        <w:t>-</w:t>
      </w:r>
      <w:r w:rsidR="00F87A4F" w:rsidRPr="00074541">
        <w:rPr>
          <w:rFonts w:ascii="Century" w:hAnsi="Century" w:cs="Times New Roman"/>
          <w:sz w:val="28"/>
          <w:szCs w:val="28"/>
        </w:rPr>
        <w:t>2024роки</w:t>
      </w:r>
      <w:r w:rsidR="00557110" w:rsidRPr="00074541">
        <w:rPr>
          <w:rFonts w:ascii="Century" w:hAnsi="Century" w:cs="Times New Roman"/>
          <w:kern w:val="3"/>
          <w:sz w:val="28"/>
          <w:szCs w:val="28"/>
          <w:lang w:eastAsia="ja-JP" w:bidi="fa-IR"/>
        </w:rPr>
        <w:t>»</w:t>
      </w:r>
      <w:r w:rsidR="00F87A4F" w:rsidRPr="00074541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визнати таким, що втратило чинність з 31.12.2024р.</w:t>
      </w:r>
    </w:p>
    <w:p w14:paraId="1B0C9F11" w14:textId="77777777" w:rsidR="00F87A4F" w:rsidRPr="00074541" w:rsidRDefault="00F87A4F" w:rsidP="00F121EA">
      <w:pPr>
        <w:spacing w:after="0" w:line="240" w:lineRule="auto"/>
        <w:ind w:firstLine="708"/>
        <w:jc w:val="both"/>
        <w:rPr>
          <w:rFonts w:ascii="Century" w:hAnsi="Century" w:cs="Times New Roman"/>
          <w:kern w:val="3"/>
          <w:sz w:val="28"/>
          <w:szCs w:val="28"/>
          <w:lang w:eastAsia="ja-JP" w:bidi="fa-IR"/>
        </w:rPr>
      </w:pPr>
    </w:p>
    <w:p w14:paraId="4E3F02A7" w14:textId="77777777" w:rsidR="00915575" w:rsidRPr="00074541" w:rsidRDefault="00F121EA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bookmarkStart w:id="3" w:name="_Hlk56871221"/>
      <w:r w:rsidRPr="00074541">
        <w:rPr>
          <w:rFonts w:ascii="Century" w:hAnsi="Century" w:cs="Times New Roman"/>
          <w:sz w:val="28"/>
          <w:szCs w:val="28"/>
        </w:rPr>
        <w:t>3</w:t>
      </w:r>
      <w:r w:rsidR="00A241BC" w:rsidRPr="00074541">
        <w:rPr>
          <w:rFonts w:ascii="Century" w:hAnsi="Century" w:cs="Times New Roman"/>
          <w:sz w:val="28"/>
          <w:szCs w:val="28"/>
        </w:rPr>
        <w:t>.</w:t>
      </w:r>
      <w:r w:rsidR="00915575" w:rsidRPr="00074541">
        <w:rPr>
          <w:rFonts w:ascii="Century" w:hAnsi="Century" w:cs="Times New Roman"/>
          <w:sz w:val="28"/>
          <w:szCs w:val="28"/>
        </w:rPr>
        <w:t>Кон</w:t>
      </w:r>
      <w:r w:rsidR="002903F5" w:rsidRPr="00074541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074541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074541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074541">
        <w:rPr>
          <w:rFonts w:ascii="Century" w:hAnsi="Century" w:cs="Times New Roman"/>
          <w:sz w:val="28"/>
          <w:szCs w:val="28"/>
        </w:rPr>
        <w:t>’</w:t>
      </w:r>
      <w:r w:rsidR="00642686" w:rsidRPr="00074541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074541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074541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074541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07454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074541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074541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074541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074541">
        <w:rPr>
          <w:rFonts w:ascii="Century" w:hAnsi="Century" w:cs="Times New Roman"/>
          <w:sz w:val="28"/>
          <w:szCs w:val="28"/>
        </w:rPr>
        <w:t>ова</w:t>
      </w:r>
      <w:r w:rsidR="00F87A4F" w:rsidRPr="00074541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074541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074541">
        <w:rPr>
          <w:rFonts w:ascii="Century" w:hAnsi="Century" w:cs="Times New Roman"/>
          <w:sz w:val="28"/>
          <w:szCs w:val="28"/>
        </w:rPr>
        <w:t>)</w:t>
      </w:r>
      <w:r w:rsidR="00D627B7" w:rsidRPr="00074541">
        <w:rPr>
          <w:rFonts w:ascii="Century" w:hAnsi="Century" w:cs="Times New Roman"/>
          <w:sz w:val="28"/>
          <w:szCs w:val="28"/>
        </w:rPr>
        <w:t>.</w:t>
      </w:r>
    </w:p>
    <w:p w14:paraId="62559257" w14:textId="77777777" w:rsidR="00F87A4F" w:rsidRPr="00074541" w:rsidRDefault="00F87A4F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07DBED00" w14:textId="77777777" w:rsidR="00F87A4F" w:rsidRPr="00074541" w:rsidRDefault="00F87A4F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1B1FC0DD" w14:textId="77777777" w:rsidR="00F87A4F" w:rsidRPr="00074541" w:rsidRDefault="00F87A4F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2C36AA0A" w14:textId="77777777" w:rsidR="008D182D" w:rsidRPr="00074541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3"/>
    <w:p w14:paraId="0B3612E3" w14:textId="55E8CA38" w:rsidR="00BF3EE9" w:rsidRDefault="00CE7D93" w:rsidP="00BF3EE9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074541">
        <w:rPr>
          <w:rFonts w:ascii="Century" w:hAnsi="Century"/>
          <w:b/>
          <w:sz w:val="28"/>
          <w:szCs w:val="28"/>
        </w:rPr>
        <w:t xml:space="preserve">Міський голова                   </w:t>
      </w:r>
      <w:r w:rsidR="00F87A4F" w:rsidRPr="00074541">
        <w:rPr>
          <w:rFonts w:ascii="Century" w:hAnsi="Century"/>
          <w:b/>
          <w:sz w:val="28"/>
          <w:szCs w:val="28"/>
        </w:rPr>
        <w:t xml:space="preserve">   </w:t>
      </w:r>
      <w:r w:rsidRPr="00074541">
        <w:rPr>
          <w:rFonts w:ascii="Century" w:hAnsi="Century"/>
          <w:b/>
          <w:sz w:val="28"/>
          <w:szCs w:val="28"/>
        </w:rPr>
        <w:t xml:space="preserve">             </w:t>
      </w:r>
      <w:r w:rsidR="008935CB" w:rsidRPr="00074541">
        <w:rPr>
          <w:rFonts w:ascii="Century" w:hAnsi="Century"/>
          <w:b/>
          <w:sz w:val="28"/>
          <w:szCs w:val="28"/>
        </w:rPr>
        <w:t xml:space="preserve"> </w:t>
      </w:r>
      <w:r w:rsidR="009B4857">
        <w:rPr>
          <w:rFonts w:ascii="Century" w:hAnsi="Century"/>
          <w:b/>
          <w:sz w:val="28"/>
          <w:szCs w:val="28"/>
        </w:rPr>
        <w:tab/>
      </w:r>
      <w:r w:rsidR="009B4857">
        <w:rPr>
          <w:rFonts w:ascii="Century" w:hAnsi="Century"/>
          <w:b/>
          <w:sz w:val="28"/>
          <w:szCs w:val="28"/>
        </w:rPr>
        <w:tab/>
      </w:r>
      <w:r w:rsidR="009B4857">
        <w:rPr>
          <w:rFonts w:ascii="Century" w:hAnsi="Century"/>
          <w:b/>
          <w:sz w:val="28"/>
          <w:szCs w:val="28"/>
        </w:rPr>
        <w:tab/>
      </w:r>
      <w:r w:rsidR="008935CB" w:rsidRPr="00074541">
        <w:rPr>
          <w:rFonts w:ascii="Century" w:hAnsi="Century"/>
          <w:b/>
          <w:sz w:val="28"/>
          <w:szCs w:val="28"/>
        </w:rPr>
        <w:t>В</w:t>
      </w:r>
      <w:r w:rsidR="00B62661" w:rsidRPr="00074541">
        <w:rPr>
          <w:rFonts w:ascii="Century" w:hAnsi="Century"/>
          <w:b/>
          <w:sz w:val="28"/>
          <w:szCs w:val="28"/>
        </w:rPr>
        <w:t>олодимир РЕМЕНЯК</w:t>
      </w:r>
      <w:r w:rsidR="00BF3EE9">
        <w:rPr>
          <w:rFonts w:ascii="Century" w:hAnsi="Century"/>
          <w:b/>
          <w:sz w:val="28"/>
          <w:szCs w:val="28"/>
        </w:rPr>
        <w:br w:type="page"/>
      </w:r>
    </w:p>
    <w:p w14:paraId="1DEFC95E" w14:textId="77777777" w:rsidR="00BF3EE9" w:rsidRDefault="00BF3EE9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130CDD9D" w14:textId="77777777" w:rsidR="00BF3EE9" w:rsidRPr="009366CA" w:rsidRDefault="00BF3EE9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6F9E87EE" w14:textId="436E3FA4" w:rsidR="00BF3EE9" w:rsidRPr="009366CA" w:rsidRDefault="00BF3EE9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</w:rPr>
        <w:t>24/57-8060</w:t>
      </w:r>
    </w:p>
    <w:p w14:paraId="64DA9557" w14:textId="77777777" w:rsidR="00BF3EE9" w:rsidRPr="00BF3EE9" w:rsidRDefault="00BF3EE9" w:rsidP="00BF3EE9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14:paraId="30A01215" w14:textId="77777777" w:rsidR="00BF3EE9" w:rsidRPr="00BF3EE9" w:rsidRDefault="00BF3EE9" w:rsidP="00BF3EE9">
      <w:pPr>
        <w:widowControl w:val="0"/>
        <w:suppressAutoHyphens/>
        <w:spacing w:after="0" w:line="360" w:lineRule="auto"/>
        <w:ind w:firstLine="4395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E28F04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9548B3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12B001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F6D9F3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1412F9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Liberation Serif"/>
          <w:b/>
          <w:kern w:val="1"/>
          <w:sz w:val="44"/>
          <w:szCs w:val="42"/>
          <w:lang w:eastAsia="ru-RU"/>
        </w:rPr>
      </w:pPr>
      <w:r w:rsidRPr="00BF3EE9">
        <w:rPr>
          <w:rFonts w:ascii="Century" w:eastAsia="Times New Roman" w:hAnsi="Century" w:cs="Liberation Serif"/>
          <w:b/>
          <w:kern w:val="1"/>
          <w:sz w:val="44"/>
          <w:szCs w:val="42"/>
          <w:lang w:eastAsia="ru-RU"/>
        </w:rPr>
        <w:t xml:space="preserve">Комплексна програма </w:t>
      </w:r>
    </w:p>
    <w:p w14:paraId="5C28B02C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Liberation Serif"/>
          <w:b/>
          <w:kern w:val="1"/>
          <w:sz w:val="44"/>
          <w:szCs w:val="42"/>
          <w:lang w:eastAsia="ru-RU"/>
        </w:rPr>
      </w:pPr>
      <w:r w:rsidRPr="00BF3EE9">
        <w:rPr>
          <w:rFonts w:ascii="Century" w:eastAsia="Times New Roman" w:hAnsi="Century" w:cs="Liberation Serif"/>
          <w:b/>
          <w:kern w:val="1"/>
          <w:sz w:val="44"/>
          <w:szCs w:val="42"/>
          <w:lang w:eastAsia="ru-RU"/>
        </w:rPr>
        <w:t>соціального захисту та забезпечення населення Городоцької міської ради</w:t>
      </w:r>
    </w:p>
    <w:p w14:paraId="1FFB8065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sz w:val="44"/>
          <w:szCs w:val="44"/>
          <w:lang w:eastAsia="ru-RU"/>
        </w:rPr>
      </w:pPr>
      <w:r w:rsidRPr="00BF3EE9">
        <w:rPr>
          <w:rFonts w:ascii="Century" w:eastAsia="Times New Roman" w:hAnsi="Century" w:cs="Liberation Serif"/>
          <w:b/>
          <w:kern w:val="1"/>
          <w:sz w:val="44"/>
          <w:szCs w:val="42"/>
          <w:lang w:eastAsia="ru-RU"/>
        </w:rPr>
        <w:t xml:space="preserve"> на 2025- 2028роки</w:t>
      </w:r>
    </w:p>
    <w:p w14:paraId="0E797890" w14:textId="77777777" w:rsidR="00BF3EE9" w:rsidRPr="00BF3EE9" w:rsidRDefault="00BF3EE9" w:rsidP="00BF3EE9">
      <w:pPr>
        <w:widowControl w:val="0"/>
        <w:suppressAutoHyphens/>
        <w:spacing w:after="0" w:line="240" w:lineRule="auto"/>
        <w:jc w:val="both"/>
        <w:rPr>
          <w:rFonts w:ascii="Century" w:eastAsia="Times New Roman" w:hAnsi="Century" w:cs="Times New Roman"/>
          <w:b/>
          <w:sz w:val="52"/>
          <w:szCs w:val="52"/>
          <w:lang w:eastAsia="ru-RU"/>
        </w:rPr>
      </w:pPr>
    </w:p>
    <w:p w14:paraId="6512E5EE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0BCF74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24F82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511B2D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8C44DF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3AE957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168FA4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9142AC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B78DE2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CB094B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305532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411590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E50A35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C56560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CEF0B7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F551FC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6D82F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B06049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6AA8DC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DCDFAE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382B57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E3946E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2020D" w14:textId="690D7A5A" w:rsidR="00BF3EE9" w:rsidRPr="00861A12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BF3EE9">
        <w:rPr>
          <w:rFonts w:ascii="Century" w:eastAsia="Times New Roman" w:hAnsi="Century" w:cs="Times New Roman"/>
          <w:sz w:val="28"/>
          <w:szCs w:val="28"/>
          <w:lang w:eastAsia="ru-RU"/>
        </w:rPr>
        <w:t>Городок– 2024</w:t>
      </w:r>
    </w:p>
    <w:p w14:paraId="451BC887" w14:textId="77777777" w:rsidR="00BF3EE9" w:rsidRDefault="00BF3E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5D1E28BB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979454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</w:rPr>
        <w:t>ПАСПОРТ</w:t>
      </w:r>
    </w:p>
    <w:p w14:paraId="7B222A16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Liberation Serif"/>
          <w:b/>
          <w:kern w:val="1"/>
          <w:sz w:val="28"/>
          <w:szCs w:val="28"/>
          <w:lang w:eastAsia="ru-RU"/>
        </w:rPr>
      </w:pPr>
      <w:r w:rsidRPr="00BF3EE9">
        <w:rPr>
          <w:rFonts w:ascii="Century" w:eastAsia="Times New Roman" w:hAnsi="Century" w:cs="Liberation Serif"/>
          <w:b/>
          <w:kern w:val="1"/>
          <w:sz w:val="28"/>
          <w:szCs w:val="28"/>
          <w:lang w:eastAsia="ru-RU"/>
        </w:rPr>
        <w:t>Комплексної програми соціального захисту та забезпечення населення Городоцької міської ради   на 2025- 2028 роки</w:t>
      </w: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 xml:space="preserve"> </w:t>
      </w:r>
    </w:p>
    <w:p w14:paraId="68B58A72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Times New Roman"/>
          <w:kern w:val="1"/>
          <w:sz w:val="28"/>
          <w:szCs w:val="28"/>
        </w:rPr>
      </w:pPr>
    </w:p>
    <w:p w14:paraId="178D2C61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bCs/>
          <w:kern w:val="1"/>
          <w:sz w:val="28"/>
          <w:szCs w:val="28"/>
        </w:rPr>
        <w:t>Загальна характеристика  бюджетної цільової програми</w:t>
      </w:r>
    </w:p>
    <w:p w14:paraId="1DEC4D79" w14:textId="77777777" w:rsidR="00BF3EE9" w:rsidRPr="00BF3EE9" w:rsidRDefault="00BF3EE9" w:rsidP="00BF3EE9">
      <w:pPr>
        <w:widowControl w:val="0"/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ru-RU"/>
        </w:rPr>
      </w:pPr>
    </w:p>
    <w:p w14:paraId="0D64D255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1. Ініціатори розроблення Програми: Городоцька міська рада Львівської області.</w:t>
      </w:r>
    </w:p>
    <w:p w14:paraId="6FE5C345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u w:val="single"/>
        </w:rPr>
      </w:pPr>
    </w:p>
    <w:p w14:paraId="5C811757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2. Дата, номер документа про затвердження Програми: ________________.</w:t>
      </w:r>
    </w:p>
    <w:p w14:paraId="5F694663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</w:p>
    <w:p w14:paraId="64BE1F60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3. Розробники Програми: Комунальна установа «Центр надання соціальних послуг Городоцької міської ради» (далі – КУ «ЦНСП Городоцької міської ради»).</w:t>
      </w:r>
    </w:p>
    <w:p w14:paraId="6CC696CA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</w:p>
    <w:p w14:paraId="1993B953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4. Відповідальний виконавець КУ «ЦНСП Городоцької міської ради»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.</w:t>
      </w:r>
    </w:p>
    <w:p w14:paraId="53395508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</w:p>
    <w:p w14:paraId="597FF05E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 xml:space="preserve">5. Учасники Програми: Підприємства, установи, заклади, які надають послуги з оздоровлення та відпочинку, з перевезення автомобільним та залізничним транспортом загального користування, телекомунікаційні послуги населенню, перший відділ Львівський районний  територіальний центр комплектації та соціальної підтримки, 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Городоцька районна організація ветеранів війни в Афганістані, населення  пільгових категорій громади</w:t>
      </w:r>
      <w:r w:rsidRPr="00BF3EE9">
        <w:rPr>
          <w:rFonts w:ascii="Century" w:eastAsia="Times New Roman" w:hAnsi="Century" w:cs="Times New Roman"/>
          <w:sz w:val="28"/>
          <w:szCs w:val="28"/>
          <w:lang w:eastAsia="ru-RU"/>
        </w:rPr>
        <w:t>.</w:t>
      </w:r>
    </w:p>
    <w:p w14:paraId="1C352589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</w:p>
    <w:p w14:paraId="3DEDB503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6. Термін реалізації Програми: 2025–2028 роки.</w:t>
      </w:r>
    </w:p>
    <w:p w14:paraId="63460F6D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</w:p>
    <w:p w14:paraId="11CAB28D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7. Загальний обсяг фінансових ресурсів, необхідних для реалізації Програми:</w:t>
      </w:r>
    </w:p>
    <w:p w14:paraId="2830788E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- фінансовий ресурс на 2025 рік – __________ тис. грн;</w:t>
      </w:r>
    </w:p>
    <w:p w14:paraId="668DB54D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- у тому числі з  бюджету Городоцької територіальної громади –   тис. грн;</w:t>
      </w:r>
    </w:p>
    <w:p w14:paraId="65714361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 xml:space="preserve">- на 2026 рік – </w:t>
      </w:r>
      <w:r w:rsidRPr="00BF3EE9">
        <w:rPr>
          <w:rFonts w:ascii="Century" w:eastAsia="Times New Roman" w:hAnsi="Century" w:cs="TimesNewRomanPSMT"/>
          <w:sz w:val="28"/>
          <w:szCs w:val="28"/>
        </w:rPr>
        <w:t>_______________</w:t>
      </w: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 xml:space="preserve"> тис. грн;</w:t>
      </w:r>
    </w:p>
    <w:p w14:paraId="4532DC78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 xml:space="preserve">- на 2027 рік – 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</w:rPr>
        <w:t>_______________ тис. грн</w:t>
      </w: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;</w:t>
      </w:r>
    </w:p>
    <w:p w14:paraId="4B40C794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- на 2028 рік – у межах бюджетних призначень.</w:t>
      </w:r>
    </w:p>
    <w:p w14:paraId="0F354665" w14:textId="77777777" w:rsidR="00BF3EE9" w:rsidRPr="00BF3EE9" w:rsidRDefault="00BF3EE9" w:rsidP="00BF3EE9">
      <w:pPr>
        <w:spacing w:after="0" w:line="240" w:lineRule="auto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ab/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ab/>
      </w:r>
    </w:p>
    <w:p w14:paraId="09DA4B10" w14:textId="77777777" w:rsidR="00BF3EE9" w:rsidRPr="00BF3EE9" w:rsidRDefault="00BF3EE9" w:rsidP="00BF3EE9">
      <w:pPr>
        <w:spacing w:after="0" w:line="240" w:lineRule="auto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</w:p>
    <w:p w14:paraId="167E6B6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</w:p>
    <w:p w14:paraId="0AEADF95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</w:p>
    <w:p w14:paraId="6F8FFB18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</w:p>
    <w:p w14:paraId="1888530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lastRenderedPageBreak/>
        <w:t>1.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 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Загальна характеристика</w:t>
      </w:r>
    </w:p>
    <w:p w14:paraId="40E5D49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Liberation Serif"/>
          <w:kern w:val="1"/>
          <w:sz w:val="28"/>
          <w:szCs w:val="28"/>
          <w:lang w:eastAsia="ru-RU"/>
        </w:rPr>
        <w:t>Комплексна програма соціального захисту та забезпечення населення Городоцької міської ради на 2025- 2028 роки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(далі </w:t>
      </w:r>
      <w:r w:rsidRPr="00BF3EE9">
        <w:rPr>
          <w:rFonts w:ascii="Century" w:eastAsia="Times New Roman" w:hAnsi="Century" w:cs="Times New Roman"/>
          <w:sz w:val="28"/>
          <w:szCs w:val="28"/>
        </w:rPr>
        <w:t>–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Програма) </w:t>
      </w:r>
      <w:r w:rsidRPr="00BF3EE9">
        <w:rPr>
          <w:rFonts w:ascii="Century" w:eastAsia="Times New Roman" w:hAnsi="Century" w:cs="Times New Roman"/>
          <w:sz w:val="28"/>
          <w:szCs w:val="28"/>
        </w:rPr>
        <w:t>–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це комплекс заходів, що здійснюється в громаді з метою забезпечення належних та комфортних умов проживання,  фінансової та  соціальної підтримки, сприяння вирішенню соціально-побутових проблем вразливих категорій населення, таких як: </w:t>
      </w:r>
    </w:p>
    <w:p w14:paraId="4C195C4D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дітей/осіб з інвалідністю;</w:t>
      </w:r>
    </w:p>
    <w:p w14:paraId="03F6DFB3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ветеранів війни – Захисників/ Захисниць України, Афганістану, Другої світової війни,</w:t>
      </w:r>
    </w:p>
    <w:p w14:paraId="30F094D2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членів сімей   Захисників/ Захисниць  України, Героїв Небесної Сотні;</w:t>
      </w:r>
    </w:p>
    <w:p w14:paraId="1889F802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потерпілих внаслідок аварії на ЧАЕС</w:t>
      </w:r>
    </w:p>
    <w:p w14:paraId="7FFC35A5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100 - літніх мешканців громади;</w:t>
      </w:r>
    </w:p>
    <w:p w14:paraId="09A301BE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дітей пільгових категорій;</w:t>
      </w:r>
    </w:p>
    <w:p w14:paraId="4D8680CF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сімей /осіб, які перебувають в складних життєвих обставинах</w:t>
      </w:r>
    </w:p>
    <w:p w14:paraId="3C08542D" w14:textId="77777777" w:rsidR="00BF3EE9" w:rsidRPr="00BF3EE9" w:rsidRDefault="00BF3EE9" w:rsidP="00BF3EE9">
      <w:pPr>
        <w:widowControl w:val="0"/>
        <w:numPr>
          <w:ilvl w:val="0"/>
          <w:numId w:val="26"/>
        </w:numPr>
        <w:tabs>
          <w:tab w:val="left" w:pos="284"/>
          <w:tab w:val="left" w:pos="993"/>
        </w:tabs>
        <w:suppressAutoHyphens/>
        <w:spacing w:after="0" w:line="240" w:lineRule="auto"/>
        <w:ind w:left="284"/>
        <w:contextualSpacing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військовослужбовців.</w:t>
      </w:r>
    </w:p>
    <w:p w14:paraId="2692070F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Chars="202" w:firstLine="566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Програма спрямована на забезпечення реалізації:</w:t>
      </w:r>
    </w:p>
    <w:p w14:paraId="4B259394" w14:textId="77777777" w:rsidR="00BF3EE9" w:rsidRPr="00BF3EE9" w:rsidRDefault="00BF3EE9" w:rsidP="00BF3EE9">
      <w:pPr>
        <w:widowControl w:val="0"/>
        <w:numPr>
          <w:ilvl w:val="0"/>
          <w:numId w:val="27"/>
        </w:numPr>
        <w:suppressAutoHyphens/>
        <w:spacing w:after="0" w:line="240" w:lineRule="auto"/>
        <w:ind w:left="426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Бюджетного кодексу України;</w:t>
      </w:r>
    </w:p>
    <w:p w14:paraId="7B9B7964" w14:textId="77777777" w:rsidR="00BF3EE9" w:rsidRPr="00BF3EE9" w:rsidRDefault="00BF3EE9" w:rsidP="00D7736A">
      <w:pPr>
        <w:widowControl w:val="0"/>
        <w:numPr>
          <w:ilvl w:val="0"/>
          <w:numId w:val="27"/>
        </w:numPr>
        <w:suppressAutoHyphens/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Законів України «Про місцеве самоврядування в Україні», «Про соціальні послуги», «Про оздоровлення та відпочинок дітей», «Про охорону дитинства», «Про основи соціальної захищеності в Україні», «Про статус ветеранів війни, гарантії їх соціального захисту», «Про соціальний і правовий захист військовослужбовців та членів їх сімей», «Про поліпшення матеріального становища учасників бойових дій та осіб з інвалідністю внаслідок війни», «Про військовий обов’язок і військову службу», «Про правовий режим воєнного стану», «Про правовий статус осіб, зниклих безвісти за особливих обставин», «Про основні засади соціального захисту ветеранів праці та інших громадян похилого віку в Україні», «Про статус та соціальний захист громадян, які постраждали внаслідок Чорнобильської катастрофи»; </w:t>
      </w:r>
    </w:p>
    <w:p w14:paraId="168CEF5C" w14:textId="77777777" w:rsidR="00BF3EE9" w:rsidRPr="00BF3EE9" w:rsidRDefault="00BF3EE9" w:rsidP="00D7736A">
      <w:pPr>
        <w:widowControl w:val="0"/>
        <w:numPr>
          <w:ilvl w:val="0"/>
          <w:numId w:val="27"/>
        </w:numPr>
        <w:suppressAutoHyphens/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указів Президента України від 14 квітня 2014 року № 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територіальної цілісності України», від 24 лютого 2022 року № 64 «Про введення воєнного стану в Україні», від 14 березня 2022 року №133/2020 «Про продовження строку дії воєнного стану в Україні» та відповідними  змінами;</w:t>
      </w:r>
    </w:p>
    <w:p w14:paraId="37C763FB" w14:textId="77777777" w:rsidR="00BF3EE9" w:rsidRPr="00BF3EE9" w:rsidRDefault="00BF3EE9" w:rsidP="00D7736A">
      <w:pPr>
        <w:widowControl w:val="0"/>
        <w:numPr>
          <w:ilvl w:val="0"/>
          <w:numId w:val="27"/>
        </w:numPr>
        <w:suppressAutoHyphens/>
        <w:spacing w:after="0" w:line="240" w:lineRule="auto"/>
        <w:ind w:left="0"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постанов Кабінету Міністрів України від 20 серпня 2014 року № 413 «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 xml:space="preserve">Про затвердження Порядку надання та позбавлення статусу учасника бойових дій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lastRenderedPageBreak/>
        <w:t>стримування збройної агресії Російської Федерації в Донецькій та Луганській областях, забезпеченні їх здійснення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», 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 xml:space="preserve">від 23 вересня 2015 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року 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>№ 740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«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>Про затвердження Порядку надання статусу особи, на яку поширюється чинність Закону України “Про статус ветеранів війни, гарантії їх соціального захисту”, деяким категоріям осіб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», від 17.05.1993 №354 «Про безоплатний проїзд пенсіонерів на транспорті загального користування»,</w:t>
      </w:r>
      <w:hyperlink r:id="rId9" w:history="1">
        <w:r w:rsidRPr="00BF3EE9">
          <w:rPr>
            <w:rFonts w:ascii="Century" w:eastAsia="Times New Roman" w:hAnsi="Century" w:cs="Times New Roman"/>
            <w:bCs/>
            <w:kern w:val="1"/>
            <w:sz w:val="28"/>
            <w:szCs w:val="28"/>
            <w:shd w:val="clear" w:color="auto" w:fill="FFFFFF"/>
            <w:lang w:eastAsia="zh-CN"/>
          </w:rPr>
          <w:t xml:space="preserve"> від 16 серпня 1994 року N 555 «Про поширення чинності постанови Кабінету Міністрів України від 17 травня 1993 року № 354»</w:t>
        </w:r>
      </w:hyperlink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 xml:space="preserve">, </w:t>
      </w:r>
      <w:hyperlink r:id="rId10" w:history="1">
        <w:r w:rsidRPr="00BF3EE9">
          <w:rPr>
            <w:rFonts w:ascii="Century" w:eastAsia="Times New Roman" w:hAnsi="Century" w:cs="Times New Roman"/>
            <w:bCs/>
            <w:kern w:val="1"/>
            <w:sz w:val="28"/>
            <w:szCs w:val="28"/>
            <w:shd w:val="clear" w:color="auto" w:fill="FFFFFF"/>
            <w:lang w:eastAsia="zh-CN"/>
          </w:rPr>
          <w:t xml:space="preserve"> від 05 квітня 1999 року №541 "Про затвердження Порядку надання пільгового проїзду студентам вищих навчальних закладів I-IV рівнів акредитації та учням професійно-технічних навчальних закладів у міському й приміському пасажирському транспорті та міжміському автомобільному і залізничному транспорті територією України"</w:t>
        </w:r>
      </w:hyperlink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 xml:space="preserve">, </w:t>
      </w:r>
      <w:hyperlink r:id="rId11" w:history="1">
        <w:r w:rsidRPr="00BF3EE9">
          <w:rPr>
            <w:rFonts w:ascii="Century" w:eastAsia="Times New Roman" w:hAnsi="Century" w:cs="Times New Roman"/>
            <w:bCs/>
            <w:kern w:val="1"/>
            <w:sz w:val="28"/>
            <w:szCs w:val="28"/>
            <w:shd w:val="clear" w:color="auto" w:fill="FFFFFF"/>
            <w:lang w:eastAsia="zh-CN"/>
          </w:rPr>
          <w:t xml:space="preserve"> від 28 липня 2004 року № 976 "Про встановлення пільгового тарифу на перевезення дітей залізничним транспортом"</w:t>
        </w:r>
      </w:hyperlink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 xml:space="preserve">, </w:t>
      </w:r>
      <w:hyperlink r:id="rId12" w:history="1">
        <w:r w:rsidRPr="00BF3EE9">
          <w:rPr>
            <w:rFonts w:ascii="Century" w:eastAsia="Times New Roman" w:hAnsi="Century" w:cs="Times New Roman"/>
            <w:bCs/>
            <w:kern w:val="1"/>
            <w:sz w:val="28"/>
            <w:szCs w:val="28"/>
            <w:shd w:val="clear" w:color="auto" w:fill="FFFFFF"/>
            <w:lang w:eastAsia="zh-CN"/>
          </w:rPr>
          <w:t xml:space="preserve"> від 16 грудня 2009 року № 1359 "Про затвердження Порядку розрахунку обсягів компенсаційних виплат за пільгові перевезення залізничним транспортом окремих категорій громадян"</w:t>
        </w:r>
      </w:hyperlink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.</w:t>
      </w:r>
    </w:p>
    <w:p w14:paraId="77535990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Програма є послідовним продовженням Програми соціально-економічного та культурного розвитку Городоцької міської ради, Комплексної програми соціального захисту та забезпечення населення Городоцької міської ради на 2021-2024 роки,  Комплексної програми соціальної підтримки у Львівській області учасників АТО</w:t>
      </w:r>
      <w:r w:rsidRPr="00BF3EE9">
        <w:rPr>
          <w:rFonts w:ascii="Century" w:eastAsia="Times New Roman" w:hAnsi="Century" w:cs="Times New Roman"/>
          <w:sz w:val="28"/>
          <w:szCs w:val="28"/>
        </w:rPr>
        <w:t xml:space="preserve"> (ООС)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та їхніх родин, бійців-добровольців АТО, а також родин Героїв Небесної Сотні на 2021 </w:t>
      </w:r>
      <w:r w:rsidRPr="00BF3EE9">
        <w:rPr>
          <w:rFonts w:ascii="Century" w:eastAsia="Times New Roman" w:hAnsi="Century" w:cs="Times New Roman"/>
          <w:sz w:val="28"/>
          <w:szCs w:val="28"/>
        </w:rPr>
        <w:t xml:space="preserve">– 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2025 роки та інших програм у сфері соціального захисту населення.</w:t>
      </w:r>
    </w:p>
    <w:p w14:paraId="539FF128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39F37182" w14:textId="77777777" w:rsidR="00BF3EE9" w:rsidRPr="00BF3EE9" w:rsidRDefault="00BF3EE9" w:rsidP="00BF3EE9">
      <w:pPr>
        <w:spacing w:after="0" w:line="240" w:lineRule="auto"/>
        <w:ind w:firstLine="540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2. Проблеми, на розв’язання яких спрямована Програма</w:t>
      </w:r>
    </w:p>
    <w:p w14:paraId="4B566A3B" w14:textId="77777777" w:rsidR="00BF3EE9" w:rsidRPr="00BF3EE9" w:rsidRDefault="00BF3EE9" w:rsidP="00BF3E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</w:pP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t>Десять років Україна протистоїть агресії Російської Федерації</w:t>
      </w:r>
      <w:r w:rsidRPr="00BF3EE9">
        <w:rPr>
          <w:rFonts w:ascii="Century" w:eastAsia="Times New Roman" w:hAnsi="Century" w:cs="Antiqua"/>
          <w:sz w:val="28"/>
          <w:szCs w:val="28"/>
          <w:shd w:val="clear" w:color="auto" w:fill="FFFFFF"/>
          <w:lang w:eastAsia="ru-RU"/>
        </w:rPr>
        <w:t xml:space="preserve"> </w:t>
      </w: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t>і три роки триває повномасштабна війна. Українські військові  сміливо та мужньо обороняють нашу країну, героїчно чинять опір російським окупантам, захищають незалежність і суверенітет держави.</w:t>
      </w:r>
    </w:p>
    <w:p w14:paraId="4D3649C0" w14:textId="77777777" w:rsidR="00BF3EE9" w:rsidRPr="00BF3EE9" w:rsidRDefault="00BF3EE9" w:rsidP="00BF3E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</w:pPr>
      <w:r w:rsidRPr="00BF3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Одним із першочергових завдань держави та громади є забезпечення соціального захисту та всебічної підтримки осіб, які </w:t>
      </w: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t xml:space="preserve">стали на захист держави у складі Збройних Сил України, Національної гвардії України та інших оборонних та правоохоронних органів, та членів їхніх сімей. Крім цього, особливої уваги й підтримки </w:t>
      </w:r>
      <w:r w:rsidRPr="00BF3EE9">
        <w:rPr>
          <w:rFonts w:ascii="Century" w:eastAsia="Times New Roman" w:hAnsi="Century" w:cs="Times New Roman"/>
          <w:sz w:val="28"/>
          <w:szCs w:val="28"/>
          <w:lang w:eastAsia="ru-RU"/>
        </w:rPr>
        <w:t>з боку органів влади та суспільства</w:t>
      </w: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t xml:space="preserve"> потребують члени сімей загиблих Захисників та Захисниць України та належне вшанування пам’яті Захисників, які віддали своє життя за незалежність та територіальну цілісність України.</w:t>
      </w:r>
    </w:p>
    <w:p w14:paraId="36B82F4E" w14:textId="77777777" w:rsidR="00BF3EE9" w:rsidRPr="00BF3EE9" w:rsidRDefault="00BF3EE9" w:rsidP="00BF3EE9">
      <w:pPr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</w:pP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t xml:space="preserve">Програма зумовлена необхідністю забезпечення додаткових соціальних  зобов’язань </w:t>
      </w:r>
      <w:r w:rsidRPr="00BF3EE9">
        <w:rPr>
          <w:rFonts w:ascii="Century" w:eastAsia="Times New Roman" w:hAnsi="Century" w:cs="Times New Roman"/>
          <w:sz w:val="28"/>
          <w:szCs w:val="28"/>
          <w:lang w:eastAsia="ru-RU"/>
        </w:rPr>
        <w:t xml:space="preserve"> </w:t>
      </w: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t xml:space="preserve">перед своїми громадянами, які відстоювали </w:t>
      </w:r>
      <w:r w:rsidRPr="00BF3EE9">
        <w:rPr>
          <w:rFonts w:ascii="Century" w:eastAsia="Times New Roman" w:hAnsi="Century" w:cs="Times New Roman"/>
          <w:sz w:val="28"/>
          <w:szCs w:val="28"/>
          <w:shd w:val="clear" w:color="auto" w:fill="FFFFFF"/>
          <w:lang w:eastAsia="ru-RU"/>
        </w:rPr>
        <w:lastRenderedPageBreak/>
        <w:t>конституційні засади демократії, права і свободи людини, активну благодійну, гуманістичну, громадську діяльність в Україні, самовіддане служіння Українському народу, виявлені під час подій, пов’язаних із захистом незалежності, суверенітету і територіальної цілісності України, в тому числі під час Революції Гідності, в ході антитерористичної операції, операції Об’єднаних сил, під час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 мешканцями визначених категорій.</w:t>
      </w:r>
    </w:p>
    <w:p w14:paraId="52FB9408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Програма передбачає реалізацію низки заходів, скерованих на вирішення нагальних питань соціального захисту, лікування, реабілітації, оздоровлення Захисників та Захисниць України, членів їхніх сімей, осіб з інвалідністю, осіб, потерпілих від наслідків аварії на ЧАЕС, інвалідів війни, військовослужбовців, дітей пільгових категорій, родин, які перебувають в складних життєвих обставинах, підтримку їхнього належного морально-психологічного стану,  підвищення ефективності взаємодії місцевої  влади  з мешканцями громади та створення в суспільстві атмосфери співчуття, підтримки й поважного ставлення.</w:t>
      </w:r>
    </w:p>
    <w:p w14:paraId="186AE8CD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5871B78B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3.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Мета Програми</w:t>
      </w:r>
    </w:p>
    <w:p w14:paraId="1D9B3CBE" w14:textId="77777777" w:rsidR="00BF3EE9" w:rsidRPr="00BF3EE9" w:rsidRDefault="00BF3EE9" w:rsidP="00BF3EE9">
      <w:pPr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Основною метою Програми є:</w:t>
      </w:r>
    </w:p>
    <w:p w14:paraId="6776186B" w14:textId="77777777" w:rsidR="00BF3EE9" w:rsidRPr="00BF3EE9" w:rsidRDefault="00BF3EE9" w:rsidP="00BF3EE9">
      <w:pPr>
        <w:widowControl w:val="0"/>
        <w:numPr>
          <w:ilvl w:val="0"/>
          <w:numId w:val="27"/>
        </w:numPr>
        <w:suppressAutoHyphens/>
        <w:spacing w:after="0" w:line="240" w:lineRule="auto"/>
        <w:ind w:left="567" w:hanging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надання комплексної допомоги захисникам та Захисницям України, ветеранам війни,  членам їхніх сімей та членам сімей загиблих (померлих) Захисників та Захисниць України, родин Героїв Небесної Сотні;</w:t>
      </w:r>
    </w:p>
    <w:p w14:paraId="3893A114" w14:textId="77777777" w:rsidR="00BF3EE9" w:rsidRPr="00BF3EE9" w:rsidRDefault="00BF3EE9" w:rsidP="00BF3EE9">
      <w:pPr>
        <w:widowControl w:val="0"/>
        <w:numPr>
          <w:ilvl w:val="0"/>
          <w:numId w:val="27"/>
        </w:numPr>
        <w:suppressAutoHyphens/>
        <w:spacing w:after="0" w:line="240" w:lineRule="auto"/>
        <w:ind w:left="567" w:hanging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підвищення рівня  соціальної підтримки соціально вразливих  категорій населення громади.</w:t>
      </w:r>
    </w:p>
    <w:p w14:paraId="12975ECD" w14:textId="77777777" w:rsidR="00BF3EE9" w:rsidRPr="00BF3EE9" w:rsidRDefault="00BF3EE9" w:rsidP="00BF3EE9">
      <w:pPr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541C8C7A" w14:textId="77777777" w:rsidR="00BF3EE9" w:rsidRPr="00BF3EE9" w:rsidRDefault="00BF3EE9" w:rsidP="00BF3EE9">
      <w:pPr>
        <w:spacing w:after="0" w:line="240" w:lineRule="auto"/>
        <w:ind w:firstLine="540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4. Виконавці Програми</w:t>
      </w:r>
    </w:p>
    <w:p w14:paraId="66461263" w14:textId="77777777" w:rsidR="00BF3EE9" w:rsidRPr="00BF3EE9" w:rsidRDefault="00BF3EE9" w:rsidP="00BF3EE9">
      <w:pPr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Відповідальним виконавцем Програми є комунальна установа «Центр надання соціальних послуг Городоцької міської ради».</w:t>
      </w:r>
    </w:p>
    <w:p w14:paraId="293C59A6" w14:textId="77777777" w:rsidR="00BF3EE9" w:rsidRPr="00BF3EE9" w:rsidRDefault="00BF3EE9" w:rsidP="00BF3EE9">
      <w:pPr>
        <w:widowControl w:val="0"/>
        <w:suppressAutoHyphens/>
        <w:spacing w:after="0" w:line="240" w:lineRule="auto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0B480E8C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 xml:space="preserve">5. 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</w:rPr>
        <w:t>Перелік завдань і заходів Програми, напрямів використання бюджетних коштів та результативних показників</w:t>
      </w:r>
    </w:p>
    <w:p w14:paraId="6662D125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  <w:lang w:val="ru-RU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Програма передбачає реалізацію таких завдань та  заходів:</w:t>
      </w:r>
    </w:p>
    <w:p w14:paraId="77FE72CC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39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5.1.Завдання «Надання та виплата допомог  та компенсацій».</w:t>
      </w:r>
    </w:p>
    <w:p w14:paraId="7786EDB3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5.1.1.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Щомісячна доплата до пенсії  столітнім мешканцям громади.</w:t>
      </w:r>
    </w:p>
    <w:p w14:paraId="0E59D3F5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5.1.2. Одноразова грошова допомога громадянам, які постраждали внаслідок Чорнобильської катастрофи (до річниці аварії на ЧАЕС).</w:t>
      </w:r>
    </w:p>
    <w:p w14:paraId="27250F15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5.1.3. Одноразова  адресна допомога іншим категоріям  осіб з інвалідністю та дітей з інвалідністю.</w:t>
      </w:r>
    </w:p>
    <w:p w14:paraId="53C0717E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lastRenderedPageBreak/>
        <w:t xml:space="preserve">5.1.4. Одноразова допомога особам з інвалідністю – </w:t>
      </w:r>
      <w:proofErr w:type="spellStart"/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візочникам</w:t>
      </w:r>
      <w:proofErr w:type="spellEnd"/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.</w:t>
      </w:r>
    </w:p>
    <w:p w14:paraId="18CED8F3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5.1.5. Одноразова допомога особам з інвалідністю  по зору І та ІІ групи (до Дня білої тростини).</w:t>
      </w:r>
    </w:p>
    <w:p w14:paraId="5265A483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5.1.6. Одноразова грошова допомога особам з інвалідністю Другої світової війни (до Дня Незалежності України).</w:t>
      </w:r>
    </w:p>
    <w:p w14:paraId="2065254F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5.1.7. Виплата одноразової допомоги на поховання.</w:t>
      </w:r>
    </w:p>
    <w:p w14:paraId="63551ADE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5.1.8. Виплата одноразової допомоги  на покращення матеріально-побутових умов різних категорій населення громади (включаючи допомогу на лікування).</w:t>
      </w:r>
    </w:p>
    <w:p w14:paraId="52F4A850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0EE9F3F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39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sz w:val="28"/>
          <w:szCs w:val="28"/>
        </w:rPr>
        <w:t>5.2.</w:t>
      </w:r>
      <w:r w:rsidRPr="00BF3EE9">
        <w:rPr>
          <w:rFonts w:ascii="Century" w:eastAsia="Times New Roman" w:hAnsi="Century" w:cs="Times New Roman"/>
          <w:sz w:val="28"/>
          <w:szCs w:val="28"/>
        </w:rPr>
        <w:t xml:space="preserve"> 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Завдання «Надання пільг населенню».</w:t>
      </w:r>
    </w:p>
    <w:p w14:paraId="4040D140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5.2.1. Інші пільги учасникам ліквідації аварії на ЧАЕС  (одноразовий проїзд залізничним транспортом  для І категорії  – 100%, ІІ категорії  – 50%).</w:t>
      </w:r>
    </w:p>
    <w:p w14:paraId="11A8568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5.2.2. Пільги окремим категоріям громадян на послуги зв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val="ru-RU" w:eastAsia="zh-CN"/>
        </w:rPr>
        <w:t>'</w:t>
      </w:r>
      <w:proofErr w:type="spellStart"/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язку</w:t>
      </w:r>
      <w:proofErr w:type="spellEnd"/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.  </w:t>
      </w:r>
    </w:p>
    <w:p w14:paraId="020C1718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lang w:eastAsia="zh-CN"/>
        </w:rPr>
        <w:t>5.2.3.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 xml:space="preserve"> 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допомоги.</w:t>
      </w:r>
    </w:p>
    <w:p w14:paraId="24DEA0FA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5.2.4. Придбання путівки для оздоровлення Чорнобильців 2 категорії, які потерпіли внаслідок Чорнобильської катастрофи.</w:t>
      </w:r>
    </w:p>
    <w:p w14:paraId="0BD26593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218F7F36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sz w:val="28"/>
          <w:szCs w:val="28"/>
        </w:rPr>
        <w:t>5.3.</w:t>
      </w:r>
      <w:r w:rsidRPr="00BF3EE9">
        <w:rPr>
          <w:rFonts w:ascii="Century" w:eastAsia="Times New Roman" w:hAnsi="Century" w:cs="Times New Roman"/>
          <w:sz w:val="28"/>
          <w:szCs w:val="28"/>
        </w:rPr>
        <w:t xml:space="preserve"> </w:t>
      </w:r>
      <w:r w:rsidRPr="00BF3EE9">
        <w:rPr>
          <w:rFonts w:ascii="Century" w:eastAsia="Times New Roman" w:hAnsi="Century" w:cs="Times New Roman"/>
          <w:b/>
          <w:bCs/>
          <w:sz w:val="28"/>
          <w:szCs w:val="28"/>
        </w:rPr>
        <w:t>Завдання «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Оздоровлення та відпочинок дітей пільгових категорій».</w:t>
      </w:r>
    </w:p>
    <w:p w14:paraId="1910070C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5.3.1.Закупівля путівок для оздоровлення дітей пільгових категорій.</w:t>
      </w:r>
    </w:p>
    <w:p w14:paraId="16EB1554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539DF34F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5.4.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 xml:space="preserve"> Завдання «Підтримка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 та Захисниць України, ветеранів війни та їх сімей, бійців-добровольців АТО (ООС),    родин Героїв Небесної Сотні».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</w:t>
      </w:r>
    </w:p>
    <w:p w14:paraId="6D8BF59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5.4.1. Надання та виплата одноразової матеріальної допомоги для вирішення соціально-побутових проблем сімей загиблих (померлих) Захисників та Захисниць України, інвалідів війни, які не скористались державною чи регіональною програмою закупівлі житла.</w:t>
      </w:r>
    </w:p>
    <w:p w14:paraId="2D597E2B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5.4.2. Надання і виплата одноразової грошової допомоги на\за встановлення пам’ятних знаків на могилах загиблих (померлих)  Захисників та Захисниць України, ветеранів війни.</w:t>
      </w:r>
    </w:p>
    <w:p w14:paraId="5D4A0911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5.4.3. Відшкодування витрат, пов’язаних із наданням пільг на житлово-комунальні послуги, тверде паливо та скраплений газ бійцям-добровольцям АТО (Щомісячно).</w:t>
      </w:r>
    </w:p>
    <w:p w14:paraId="7C4ABC05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5.4.4. Надання та виплата адресної допомоги на придбання дров паливних   Захисникам та Захисницям України.</w:t>
      </w:r>
    </w:p>
    <w:p w14:paraId="5A1C0CC4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lastRenderedPageBreak/>
        <w:t>5.4.5. Надання та виплата одноразової адресної допомоги матерям та дружинам  загиблих (померлих)  Захисників та Захисниць України,  Героїв Небесної Сотні  до Дня Матері.</w:t>
      </w:r>
    </w:p>
    <w:p w14:paraId="0122AC46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5.4.6. Надання та виплата одноразової грошової допомоги членам сім’ї загиблих (померлих) Захисників та Захисниць України.</w:t>
      </w:r>
    </w:p>
    <w:p w14:paraId="2A37B094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5.4.7. Надання та виплата одноразової грошової допомоги пораненим військовослужбовцям.</w:t>
      </w:r>
    </w:p>
    <w:p w14:paraId="357DEB9E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5.4.8. Закупівля путівок для оздоровлення ветеранів війни, забезпечення щорічного оздоровлення членів сімей загиблих (померлих) Захисників та Захисниць України, родин Героїв Небесної Сотні.</w:t>
      </w:r>
    </w:p>
    <w:p w14:paraId="3AC4E72D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5.4.9. Відшкодування пільги  на житлово-комунальні послуги членам сімей загиблих (померлих) Захисників та Захисниць України– 50% щомісячно.</w:t>
      </w:r>
    </w:p>
    <w:p w14:paraId="2EE5722E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5.4.10. Надання та виплата одноразової грошової допомоги на вшанування пам’яті загиблих (померлих) Захисників та Захисниць України, ветеранів війни.</w:t>
      </w:r>
    </w:p>
    <w:p w14:paraId="335A1778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708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22431862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5.5.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Завдання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«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Компенсація пільгового перевезення окремих категорій громадян автомобільним та залізничним транспортом загального користування».</w:t>
      </w:r>
    </w:p>
    <w:p w14:paraId="030B2D84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lang w:eastAsia="zh-CN"/>
        </w:rPr>
        <w:t>5.5.1.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Компенсація пільгового проїзду окремих категорій громадян приміським, міжміським та  міським автомобільним транспортом.</w:t>
      </w:r>
    </w:p>
    <w:p w14:paraId="5EDDC01F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5.5.2. Компенсація пільгового проїзду окремих категорій громадян залізничним транспортом.</w:t>
      </w:r>
    </w:p>
    <w:p w14:paraId="7C2054AE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7F5D8BDF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5.6.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Завдання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«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Підтримка військовослужбовців, які уклали контракт із Збройними Силами України».</w:t>
      </w:r>
    </w:p>
    <w:p w14:paraId="42CBE32C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lang w:eastAsia="zh-CN"/>
        </w:rPr>
        <w:t>5.6.1.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Надання одноразової грошової допомоги військовослужбовцям, які уклали контракт із Збройними Силами України за подання  першого відділу  Львівського районного територіального центру комплектування та соціальної  підтримки.</w:t>
      </w:r>
    </w:p>
    <w:p w14:paraId="22D6DDE3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280B0B35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5.7. Завдання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«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Підтримка осіб з інвалідністю внаслідок війни в Афганістані».</w:t>
      </w:r>
    </w:p>
    <w:p w14:paraId="4AB9BD81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39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>5.7.1.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 Надання і виплата одноразової допомоги особам з інвалідністю внаслідок війни в Афганістані.</w:t>
      </w:r>
    </w:p>
    <w:p w14:paraId="52A7E21E" w14:textId="77777777" w:rsidR="00BF3EE9" w:rsidRPr="00BF3EE9" w:rsidRDefault="00BF3EE9" w:rsidP="00BF3EE9">
      <w:pPr>
        <w:tabs>
          <w:tab w:val="num" w:pos="0"/>
        </w:tabs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0D9A7417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39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Реалізація заходів Програми відбувається в межах обсягу фінансування на відповідний рік згідно з додатком  до Програми «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</w:rPr>
        <w:t>Перелік завдань, заходів та показників</w:t>
      </w: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 xml:space="preserve"> 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lang w:eastAsia="zh-CN"/>
        </w:rPr>
        <w:t>Комплексної програми соціального захисту та забезпечення населення Городоцької міської ради  на  відповідний рік.</w:t>
      </w:r>
    </w:p>
    <w:p w14:paraId="79644C00" w14:textId="77777777" w:rsidR="00BF3EE9" w:rsidRPr="00BF3EE9" w:rsidRDefault="00BF3EE9" w:rsidP="00BF3EE9">
      <w:pPr>
        <w:tabs>
          <w:tab w:val="num" w:pos="0"/>
        </w:tabs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17C49E4E" w14:textId="77777777" w:rsidR="00BF3EE9" w:rsidRPr="00BF3EE9" w:rsidRDefault="00BF3EE9" w:rsidP="00BF3EE9">
      <w:pPr>
        <w:tabs>
          <w:tab w:val="num" w:pos="0"/>
        </w:tabs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6CF9C504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b/>
          <w:bCs/>
          <w:sz w:val="28"/>
          <w:szCs w:val="28"/>
        </w:rPr>
      </w:pPr>
      <w:r w:rsidRPr="00BF3EE9">
        <w:rPr>
          <w:rFonts w:ascii="Century" w:eastAsia="Times New Roman" w:hAnsi="Century" w:cs="Times New Roman"/>
          <w:b/>
          <w:bCs/>
          <w:sz w:val="28"/>
          <w:szCs w:val="28"/>
        </w:rPr>
        <w:t>5.8.Результативні показники Програми.</w:t>
      </w:r>
    </w:p>
    <w:p w14:paraId="45080A83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5.8.1.Показники затрат:</w:t>
      </w:r>
    </w:p>
    <w:p w14:paraId="60881855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обсяги фінансових ресурсів на заходи Програми (згідно з додатком  до Програми на відповідний рік);</w:t>
      </w:r>
    </w:p>
    <w:p w14:paraId="601A5F6D" w14:textId="77777777" w:rsidR="00BF3EE9" w:rsidRPr="00BF3EE9" w:rsidRDefault="00BF3EE9" w:rsidP="00BF3EE9">
      <w:pPr>
        <w:tabs>
          <w:tab w:val="left" w:pos="0"/>
          <w:tab w:val="left" w:pos="1080"/>
        </w:tabs>
        <w:spacing w:after="0" w:line="240" w:lineRule="auto"/>
        <w:ind w:firstLine="567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чисельність осіб, які мають право на допомогу (звернулися за допомогою).</w:t>
      </w:r>
    </w:p>
    <w:p w14:paraId="6ECBBDAC" w14:textId="77777777" w:rsidR="00BF3EE9" w:rsidRPr="00BF3EE9" w:rsidRDefault="00BF3EE9" w:rsidP="00BF3EE9">
      <w:pPr>
        <w:tabs>
          <w:tab w:val="num" w:pos="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5.8.2.Показники продукту:</w:t>
      </w:r>
    </w:p>
    <w:p w14:paraId="193870F7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кількість одержувачів виплат / допомог;</w:t>
      </w:r>
    </w:p>
    <w:p w14:paraId="2552626A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кількість осіб, які отримали послуги  санаторно-курортного лікування (оздоровлення) та відпочинку;</w:t>
      </w:r>
    </w:p>
    <w:p w14:paraId="64963633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кількість осіб, яким відшкодовано витрати, пов’язаних із наданням пільг на житлово-комунальні послуги;</w:t>
      </w:r>
    </w:p>
    <w:p w14:paraId="71AA3D7B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кількість осіб, які отримали доплату до пенсії.</w:t>
      </w:r>
    </w:p>
    <w:p w14:paraId="2B059AA9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5.8.3.Показники ефективності:</w:t>
      </w:r>
    </w:p>
    <w:p w14:paraId="110B0C5B" w14:textId="77777777" w:rsidR="00BF3EE9" w:rsidRPr="00BF3EE9" w:rsidRDefault="00BF3EE9" w:rsidP="00BF3EE9">
      <w:pPr>
        <w:tabs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середні розміри виплат / допомог на одну особу / сім’ю;</w:t>
      </w:r>
    </w:p>
    <w:p w14:paraId="6FE5B30E" w14:textId="77777777" w:rsidR="00BF3EE9" w:rsidRPr="00BF3EE9" w:rsidRDefault="00BF3EE9" w:rsidP="00BF3EE9">
      <w:pPr>
        <w:tabs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середні витрати на придбання путівок;</w:t>
      </w:r>
    </w:p>
    <w:p w14:paraId="5A132289" w14:textId="77777777" w:rsidR="00BF3EE9" w:rsidRPr="00BF3EE9" w:rsidRDefault="00BF3EE9" w:rsidP="00BF3EE9">
      <w:pPr>
        <w:tabs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середній розмір компенсаційних виплат.</w:t>
      </w:r>
    </w:p>
    <w:p w14:paraId="2B20C4C0" w14:textId="77777777" w:rsidR="00BF3EE9" w:rsidRPr="00BF3EE9" w:rsidRDefault="00BF3EE9" w:rsidP="00BF3EE9">
      <w:pPr>
        <w:tabs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5.8.4.Показники якості:</w:t>
      </w:r>
    </w:p>
    <w:p w14:paraId="2328D191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  <w:r w:rsidRPr="00BF3EE9">
        <w:rPr>
          <w:rFonts w:ascii="Century" w:eastAsia="Times New Roman" w:hAnsi="Century" w:cs="Times New Roman"/>
          <w:sz w:val="28"/>
          <w:szCs w:val="28"/>
        </w:rPr>
        <w:t>- забезпечення виплатами одержувачів до загальної їх чисельності у відсотках.</w:t>
      </w:r>
    </w:p>
    <w:p w14:paraId="6FFC7D04" w14:textId="77777777" w:rsidR="00BF3EE9" w:rsidRPr="00BF3EE9" w:rsidRDefault="00BF3EE9" w:rsidP="00BF3EE9">
      <w:pPr>
        <w:tabs>
          <w:tab w:val="left" w:pos="900"/>
          <w:tab w:val="left" w:pos="1080"/>
        </w:tabs>
        <w:spacing w:after="0" w:line="240" w:lineRule="auto"/>
        <w:ind w:firstLine="540"/>
        <w:jc w:val="both"/>
        <w:rPr>
          <w:rFonts w:ascii="Century" w:eastAsia="Times New Roman" w:hAnsi="Century" w:cs="Times New Roman"/>
          <w:sz w:val="28"/>
          <w:szCs w:val="28"/>
        </w:rPr>
      </w:pPr>
    </w:p>
    <w:p w14:paraId="4454FE62" w14:textId="77777777" w:rsidR="00BF3EE9" w:rsidRPr="00BF3EE9" w:rsidRDefault="00BF3EE9" w:rsidP="00BF3EE9">
      <w:pPr>
        <w:widowControl w:val="0"/>
        <w:tabs>
          <w:tab w:val="num" w:pos="0"/>
        </w:tabs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kern w:val="1"/>
          <w:sz w:val="28"/>
          <w:szCs w:val="28"/>
          <w:lang w:eastAsia="zh-CN"/>
        </w:rPr>
        <w:t xml:space="preserve">6. Фінансування Програми </w:t>
      </w:r>
    </w:p>
    <w:p w14:paraId="0BAFE03A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Програма та напрями використання бюджетних коштів (перелік завдань, заходів та показників), обсяг фінансування, а також зміни до них затверджуються рішенням сесії Городоцької міської ради.</w:t>
      </w:r>
    </w:p>
    <w:p w14:paraId="7539D6C0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Порядки щодо виконання заходів затверджуються  рішенням виконавчого комітету Городоцької міської ради. </w:t>
      </w:r>
    </w:p>
    <w:p w14:paraId="46F0811B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4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Виконання (реалізація) завдань і заходів Програми здійснюється в межах виділених асигнувань із  бюджету Городоцької територіальної громади,  інших джерел незаборонених чинним законодавством.</w:t>
      </w:r>
    </w:p>
    <w:p w14:paraId="1395BE4E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20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Порядки щодо виконання заходів Програми є невід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val="ru-RU" w:eastAsia="zh-CN"/>
        </w:rPr>
        <w:t>’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ємною частиною Програми. </w:t>
      </w:r>
    </w:p>
    <w:p w14:paraId="72B2737A" w14:textId="77777777" w:rsidR="00BF3EE9" w:rsidRPr="00BF3EE9" w:rsidRDefault="00BF3EE9" w:rsidP="00BF3EE9">
      <w:pPr>
        <w:widowControl w:val="0"/>
        <w:suppressAutoHyphens/>
        <w:spacing w:after="0" w:line="240" w:lineRule="auto"/>
        <w:jc w:val="both"/>
        <w:rPr>
          <w:rFonts w:ascii="Century" w:eastAsia="Times New Roman" w:hAnsi="Century" w:cs="Times New Roman"/>
          <w:b/>
          <w:kern w:val="1"/>
          <w:sz w:val="28"/>
          <w:szCs w:val="28"/>
          <w:lang w:val="ru-RU" w:eastAsia="zh-CN"/>
        </w:rPr>
      </w:pPr>
    </w:p>
    <w:p w14:paraId="4304F18D" w14:textId="77777777" w:rsidR="00BF3EE9" w:rsidRPr="00BF3EE9" w:rsidRDefault="00BF3EE9" w:rsidP="00BF3EE9">
      <w:pPr>
        <w:spacing w:after="0" w:line="240" w:lineRule="auto"/>
        <w:ind w:firstLine="520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7. Об</w:t>
      </w:r>
      <w:r w:rsidRPr="00BF3EE9">
        <w:rPr>
          <w:rFonts w:ascii="Century" w:eastAsia="Times New Roman" w:hAnsi="Century" w:cs="Liberation Serif"/>
          <w:b/>
          <w:kern w:val="1"/>
          <w:sz w:val="28"/>
          <w:szCs w:val="28"/>
          <w:lang w:eastAsia="zh-CN"/>
        </w:rPr>
        <w:t>ґр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унтування шляхів і засобів розв’язання проблеми</w:t>
      </w:r>
    </w:p>
    <w:p w14:paraId="2FB38D28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Реалізація заходів Програми забезпечить соціальну підтримку певних категорій населення  Городоцької територіальної громади, створення доступного середовища, що сприятиме зростанню рівня та якості їхнього життя, поліпшенню соціальної стабільності в громаді, зниження рівня наслідків соціальної вразливості.</w:t>
      </w:r>
    </w:p>
    <w:p w14:paraId="163B16B1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Виконання Програми дає змогу:</w:t>
      </w:r>
    </w:p>
    <w:p w14:paraId="73E25200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- забезпечити додаткові соціальні гарантії для окремих категорій 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lastRenderedPageBreak/>
        <w:t>населення за рахунок коштів  бюджету громади;</w:t>
      </w:r>
    </w:p>
    <w:p w14:paraId="4C70B1B3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- посилити соціальний захист та соціальну відповідальність влади перед мешканцями, поліпшити матеріально-побутові умови їх проживання;</w:t>
      </w:r>
    </w:p>
    <w:p w14:paraId="1A5E08DB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-</w:t>
      </w: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 xml:space="preserve"> 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сприяти шанобливому ставленню до </w:t>
      </w:r>
      <w:r w:rsidRPr="00BF3EE9">
        <w:rPr>
          <w:rFonts w:ascii="Century" w:eastAsia="Times New Roman" w:hAnsi="Century" w:cs="Times New Roman"/>
          <w:sz w:val="28"/>
          <w:szCs w:val="28"/>
          <w:lang w:eastAsia="ru-RU"/>
        </w:rPr>
        <w:t>соціально вразливих категорій населення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.</w:t>
      </w:r>
    </w:p>
    <w:p w14:paraId="24867175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Головними розпорядниками коштів Програми є Городоцька міська рада.</w:t>
      </w:r>
    </w:p>
    <w:p w14:paraId="54BB5C4F" w14:textId="77777777" w:rsidR="00BF3EE9" w:rsidRPr="00BF3EE9" w:rsidRDefault="00BF3EE9" w:rsidP="00BF3EE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Виконавцем програми є </w:t>
      </w:r>
      <w:r w:rsidRPr="00BF3EE9">
        <w:rPr>
          <w:rFonts w:ascii="Century" w:eastAsia="Times New Roman" w:hAnsi="Century" w:cs="Times New Roman"/>
          <w:kern w:val="1"/>
          <w:sz w:val="28"/>
          <w:szCs w:val="28"/>
        </w:rPr>
        <w:t>КУ «ЦНСП Городоцької міської ради»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.</w:t>
      </w:r>
    </w:p>
    <w:p w14:paraId="32D1357E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1EFDE0BE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Times New Roman"/>
          <w:b/>
          <w:bCs/>
          <w:kern w:val="1"/>
          <w:sz w:val="28"/>
          <w:szCs w:val="28"/>
          <w:lang w:eastAsia="zh-CN"/>
        </w:rPr>
        <w:t>8. Координація та контроль за ходом виконання Програми</w:t>
      </w:r>
    </w:p>
    <w:p w14:paraId="0CA394D2" w14:textId="77777777" w:rsidR="00BF3EE9" w:rsidRPr="00BF3EE9" w:rsidRDefault="00BF3EE9" w:rsidP="00BF3EE9">
      <w:pPr>
        <w:widowControl w:val="0"/>
        <w:suppressAutoHyphens/>
        <w:spacing w:after="0" w:line="240" w:lineRule="auto"/>
        <w:ind w:firstLine="567"/>
        <w:jc w:val="both"/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</w:pP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 xml:space="preserve">Координація та контроль за виконанням Програми покладається на Городоцьку міську раду, постійні комісії з питань охорони здоров’я, </w:t>
      </w:r>
      <w:r w:rsidRPr="00BF3EE9">
        <w:rPr>
          <w:rFonts w:ascii="Century" w:eastAsia="Times New Roman" w:hAnsi="Century" w:cs="Times New Roman"/>
          <w:bCs/>
          <w:kern w:val="1"/>
          <w:sz w:val="28"/>
          <w:szCs w:val="28"/>
          <w:shd w:val="clear" w:color="auto" w:fill="FFFFFF"/>
          <w:lang w:eastAsia="zh-CN"/>
        </w:rPr>
        <w:t>соціального захисту, у справах ветеранів та з питань бюджету, соціально-економічного розвитку, комунального майна і приватизації</w:t>
      </w:r>
      <w:r w:rsidRPr="00BF3EE9"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  <w:t>.</w:t>
      </w:r>
    </w:p>
    <w:p w14:paraId="7A90EDD0" w14:textId="77777777" w:rsidR="00BF3EE9" w:rsidRPr="00BF3EE9" w:rsidRDefault="00BF3EE9" w:rsidP="00BF3EE9">
      <w:pPr>
        <w:widowControl w:val="0"/>
        <w:suppressAutoHyphens/>
        <w:spacing w:after="0" w:line="240" w:lineRule="auto"/>
        <w:jc w:val="both"/>
        <w:rPr>
          <w:rFonts w:ascii="Century" w:eastAsia="Times New Roman" w:hAnsi="Century" w:cs="Times New Roman"/>
          <w:kern w:val="1"/>
          <w:sz w:val="28"/>
          <w:szCs w:val="28"/>
          <w:lang w:eastAsia="zh-CN"/>
        </w:rPr>
      </w:pPr>
    </w:p>
    <w:p w14:paraId="6F1EE527" w14:textId="022455B8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</w:pP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>Секретар ради</w:t>
      </w: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ab/>
      </w:r>
      <w:r w:rsidRPr="00BF3EE9">
        <w:rPr>
          <w:rFonts w:ascii="Century" w:eastAsia="Times New Roman" w:hAnsi="Century" w:cs="Liberation Serif"/>
          <w:b/>
          <w:bCs/>
          <w:kern w:val="1"/>
          <w:sz w:val="28"/>
          <w:szCs w:val="28"/>
          <w:lang w:eastAsia="zh-CN"/>
        </w:rPr>
        <w:t>Микола ЛУПІЙ</w:t>
      </w:r>
    </w:p>
    <w:p w14:paraId="0F4A0A1F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Liberation Serif" w:eastAsia="Times New Roman" w:hAnsi="Times New Roman" w:cs="Liberation Serif"/>
          <w:kern w:val="1"/>
          <w:sz w:val="24"/>
          <w:szCs w:val="16"/>
          <w:lang w:eastAsia="zh-CN"/>
        </w:rPr>
      </w:pPr>
    </w:p>
    <w:p w14:paraId="267311F8" w14:textId="77777777" w:rsidR="00BF3EE9" w:rsidRPr="00BF3EE9" w:rsidRDefault="00BF3EE9" w:rsidP="00BF3EE9">
      <w:pPr>
        <w:widowControl w:val="0"/>
        <w:suppressAutoHyphens/>
        <w:spacing w:after="0" w:line="240" w:lineRule="auto"/>
        <w:rPr>
          <w:rFonts w:ascii="Liberation Serif" w:eastAsia="Times New Roman" w:hAnsi="Times New Roman" w:cs="Liberation Serif"/>
          <w:kern w:val="1"/>
          <w:sz w:val="24"/>
          <w:szCs w:val="16"/>
          <w:lang w:eastAsia="zh-CN"/>
        </w:rPr>
      </w:pPr>
    </w:p>
    <w:p w14:paraId="4FAA74D4" w14:textId="77777777" w:rsidR="00F00956" w:rsidRDefault="00F00956" w:rsidP="00074541">
      <w:pPr>
        <w:spacing w:line="240" w:lineRule="auto"/>
        <w:jc w:val="both"/>
        <w:rPr>
          <w:rFonts w:ascii="Century" w:hAnsi="Century"/>
          <w:b/>
          <w:sz w:val="28"/>
          <w:szCs w:val="28"/>
        </w:rPr>
        <w:sectPr w:rsidR="00F00956" w:rsidSect="00BF3EE9">
          <w:head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B7C0F55" w14:textId="25722356" w:rsidR="00F00956" w:rsidRPr="00F00956" w:rsidRDefault="00F00956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lastRenderedPageBreak/>
        <w:t>Перелік завдань, заходів та показників</w:t>
      </w:r>
    </w:p>
    <w:p w14:paraId="5164E959" w14:textId="77777777" w:rsidR="00F00956" w:rsidRPr="00F00956" w:rsidRDefault="00F00956" w:rsidP="00F00956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81"/>
        <w:gridCol w:w="2754"/>
        <w:gridCol w:w="29"/>
        <w:gridCol w:w="4224"/>
        <w:gridCol w:w="1275"/>
        <w:gridCol w:w="1418"/>
        <w:gridCol w:w="2486"/>
      </w:tblGrid>
      <w:tr w:rsidR="00F00956" w:rsidRPr="00F00956" w14:paraId="1AD91D84" w14:textId="77777777" w:rsidTr="000F3CB6">
        <w:trPr>
          <w:trHeight w:val="270"/>
        </w:trPr>
        <w:tc>
          <w:tcPr>
            <w:tcW w:w="534" w:type="dxa"/>
            <w:vMerge w:val="restart"/>
          </w:tcPr>
          <w:p w14:paraId="2758E16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№ </w:t>
            </w:r>
            <w:proofErr w:type="spellStart"/>
            <w:r w:rsidRPr="00F00956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2632" w:type="dxa"/>
            <w:gridSpan w:val="2"/>
            <w:vMerge w:val="restart"/>
          </w:tcPr>
          <w:p w14:paraId="17CB559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754" w:type="dxa"/>
            <w:vMerge w:val="restart"/>
          </w:tcPr>
          <w:p w14:paraId="6E9ED49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5E4ED682" w14:textId="77777777" w:rsidR="00F00956" w:rsidRPr="00F00956" w:rsidRDefault="00F00956" w:rsidP="00F00956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4253" w:type="dxa"/>
            <w:gridSpan w:val="2"/>
            <w:vMerge w:val="restart"/>
          </w:tcPr>
          <w:p w14:paraId="11882CD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302D185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14:paraId="4D0C5C9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6E49A8A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F00956" w:rsidRPr="00F00956" w14:paraId="52C9415A" w14:textId="77777777" w:rsidTr="000F3CB6">
        <w:trPr>
          <w:trHeight w:val="270"/>
        </w:trPr>
        <w:tc>
          <w:tcPr>
            <w:tcW w:w="534" w:type="dxa"/>
            <w:vMerge/>
          </w:tcPr>
          <w:p w14:paraId="164DFFA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954C9E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54D2C43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  <w:vMerge/>
          </w:tcPr>
          <w:p w14:paraId="34BF34C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265856E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418" w:type="dxa"/>
          </w:tcPr>
          <w:p w14:paraId="260A1CD5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6D00CD1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43713F4" w14:textId="77777777" w:rsidTr="000F3CB6">
        <w:trPr>
          <w:gridAfter w:val="6"/>
          <w:wAfter w:w="12186" w:type="dxa"/>
          <w:trHeight w:val="279"/>
        </w:trPr>
        <w:tc>
          <w:tcPr>
            <w:tcW w:w="534" w:type="dxa"/>
            <w:vMerge w:val="restart"/>
          </w:tcPr>
          <w:p w14:paraId="0DDCEA8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  <w:r w:rsidRPr="00F00956">
              <w:rPr>
                <w:rFonts w:ascii="Century" w:hAnsi="Century"/>
                <w:color w:val="FF0000"/>
              </w:rPr>
              <w:t>1</w:t>
            </w:r>
          </w:p>
        </w:tc>
        <w:tc>
          <w:tcPr>
            <w:tcW w:w="2632" w:type="dxa"/>
            <w:gridSpan w:val="2"/>
            <w:vMerge w:val="restart"/>
          </w:tcPr>
          <w:p w14:paraId="6F1EAFF5" w14:textId="77777777" w:rsidR="00F00956" w:rsidRPr="00F00956" w:rsidRDefault="00F00956" w:rsidP="00F00956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07514590" w14:textId="77777777" w:rsidR="00F00956" w:rsidRPr="00F00956" w:rsidRDefault="00F00956" w:rsidP="00F00956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53E66D05" w14:textId="77777777" w:rsidR="00F00956" w:rsidRPr="00F00956" w:rsidRDefault="00F00956" w:rsidP="00F00956">
            <w:pPr>
              <w:spacing w:line="360" w:lineRule="auto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 та виплата допомог </w:t>
            </w:r>
          </w:p>
          <w:p w14:paraId="49F12C23" w14:textId="77777777" w:rsidR="00F00956" w:rsidRPr="00F00956" w:rsidRDefault="00F00956" w:rsidP="00F00956">
            <w:pPr>
              <w:spacing w:line="360" w:lineRule="auto"/>
              <w:rPr>
                <w:rFonts w:ascii="Century" w:hAnsi="Century"/>
              </w:rPr>
            </w:pPr>
            <w:r w:rsidRPr="00F00956">
              <w:rPr>
                <w:rFonts w:ascii="Century" w:hAnsi="Century"/>
                <w:b/>
              </w:rPr>
              <w:t xml:space="preserve"> та компенсацій</w:t>
            </w:r>
          </w:p>
        </w:tc>
      </w:tr>
      <w:tr w:rsidR="00F00956" w:rsidRPr="00F00956" w14:paraId="29B469C5" w14:textId="77777777" w:rsidTr="000F3CB6">
        <w:trPr>
          <w:trHeight w:val="222"/>
        </w:trPr>
        <w:tc>
          <w:tcPr>
            <w:tcW w:w="534" w:type="dxa"/>
            <w:vMerge/>
          </w:tcPr>
          <w:p w14:paraId="10055E4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8FF373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31F710C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6E4A7DA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Щомісячна доплата до пенсії  столітнім мешканцям громади</w:t>
            </w:r>
          </w:p>
        </w:tc>
        <w:tc>
          <w:tcPr>
            <w:tcW w:w="4253" w:type="dxa"/>
            <w:gridSpan w:val="2"/>
          </w:tcPr>
          <w:p w14:paraId="3AC42D3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307690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1E55076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F0A272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  <w:r w:rsidRPr="00F00956">
              <w:rPr>
                <w:rFonts w:ascii="Century" w:hAnsi="Century"/>
              </w:rPr>
              <w:t>48,0</w:t>
            </w:r>
          </w:p>
        </w:tc>
        <w:tc>
          <w:tcPr>
            <w:tcW w:w="2486" w:type="dxa"/>
            <w:vMerge w:val="restart"/>
          </w:tcPr>
          <w:p w14:paraId="038BEA9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Підвищення рівня добробуту осіб поважного віку </w:t>
            </w:r>
          </w:p>
        </w:tc>
      </w:tr>
      <w:tr w:rsidR="00F00956" w:rsidRPr="00F00956" w14:paraId="571DB831" w14:textId="77777777" w:rsidTr="000F3CB6">
        <w:trPr>
          <w:trHeight w:val="221"/>
        </w:trPr>
        <w:tc>
          <w:tcPr>
            <w:tcW w:w="534" w:type="dxa"/>
            <w:vMerge/>
          </w:tcPr>
          <w:p w14:paraId="094A712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7E39CB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41FEFCA1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6E2E8D8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AF809C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(очікувана кількість осіб ) - 4</w:t>
            </w:r>
          </w:p>
        </w:tc>
        <w:tc>
          <w:tcPr>
            <w:tcW w:w="1275" w:type="dxa"/>
            <w:vMerge/>
          </w:tcPr>
          <w:p w14:paraId="689BBE7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9E74E7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B95C7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4260D46" w14:textId="77777777" w:rsidTr="000F3CB6">
        <w:trPr>
          <w:trHeight w:val="221"/>
        </w:trPr>
        <w:tc>
          <w:tcPr>
            <w:tcW w:w="534" w:type="dxa"/>
            <w:vMerge/>
          </w:tcPr>
          <w:p w14:paraId="2A30240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3E27CB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72D7CC26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5BBFD32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9154B7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- 1000,0</w:t>
            </w:r>
          </w:p>
        </w:tc>
        <w:tc>
          <w:tcPr>
            <w:tcW w:w="1275" w:type="dxa"/>
            <w:vMerge/>
          </w:tcPr>
          <w:p w14:paraId="70FD50E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1156FA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E6858D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195493D" w14:textId="77777777" w:rsidTr="000F3CB6">
        <w:trPr>
          <w:trHeight w:val="221"/>
        </w:trPr>
        <w:tc>
          <w:tcPr>
            <w:tcW w:w="534" w:type="dxa"/>
            <w:vMerge/>
          </w:tcPr>
          <w:p w14:paraId="32D7FAF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2C49D7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6BD9CB19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1D517B5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9F66D3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5DC9777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4F8831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CCAF7E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4F24A59" w14:textId="77777777" w:rsidTr="000F3CB6">
        <w:trPr>
          <w:trHeight w:val="501"/>
        </w:trPr>
        <w:tc>
          <w:tcPr>
            <w:tcW w:w="534" w:type="dxa"/>
            <w:vMerge/>
          </w:tcPr>
          <w:p w14:paraId="4727675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DB4B86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2912C63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504B2FC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громадянам, які постраждали внаслідок Чорнобильської катастрофи (до річниці аварії на ЧАЕС)</w:t>
            </w:r>
          </w:p>
        </w:tc>
        <w:tc>
          <w:tcPr>
            <w:tcW w:w="4253" w:type="dxa"/>
            <w:gridSpan w:val="2"/>
          </w:tcPr>
          <w:p w14:paraId="6F74D28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FBDCB8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</w:t>
            </w:r>
          </w:p>
        </w:tc>
        <w:tc>
          <w:tcPr>
            <w:tcW w:w="1275" w:type="dxa"/>
            <w:vMerge w:val="restart"/>
          </w:tcPr>
          <w:p w14:paraId="5F35DA5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0058BB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196,5</w:t>
            </w:r>
          </w:p>
        </w:tc>
        <w:tc>
          <w:tcPr>
            <w:tcW w:w="2486" w:type="dxa"/>
            <w:vMerge w:val="restart"/>
          </w:tcPr>
          <w:p w14:paraId="5FCE35C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пільгових категорій населення – потерпілих внаслідок Чорнобильської катастрофи</w:t>
            </w:r>
          </w:p>
        </w:tc>
      </w:tr>
      <w:tr w:rsidR="00F00956" w:rsidRPr="00F00956" w14:paraId="0D9B1BF1" w14:textId="77777777" w:rsidTr="000F3CB6">
        <w:trPr>
          <w:trHeight w:val="498"/>
        </w:trPr>
        <w:tc>
          <w:tcPr>
            <w:tcW w:w="534" w:type="dxa"/>
            <w:vMerge/>
          </w:tcPr>
          <w:p w14:paraId="5E1AE22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862668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0205298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B16247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B82951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 - 131</w:t>
            </w:r>
          </w:p>
        </w:tc>
        <w:tc>
          <w:tcPr>
            <w:tcW w:w="1275" w:type="dxa"/>
            <w:vMerge/>
          </w:tcPr>
          <w:p w14:paraId="1B9EA7B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094E3D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AF53FB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6F0F7D17" w14:textId="77777777" w:rsidTr="000F3CB6">
        <w:trPr>
          <w:trHeight w:val="498"/>
        </w:trPr>
        <w:tc>
          <w:tcPr>
            <w:tcW w:w="534" w:type="dxa"/>
            <w:vMerge/>
          </w:tcPr>
          <w:p w14:paraId="128B9DB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12DE23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284C8AC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B741D7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09AB0F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1500,00</w:t>
            </w:r>
          </w:p>
        </w:tc>
        <w:tc>
          <w:tcPr>
            <w:tcW w:w="1275" w:type="dxa"/>
            <w:vMerge/>
          </w:tcPr>
          <w:p w14:paraId="5984256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D9B142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160865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6565FFE" w14:textId="77777777" w:rsidTr="000F3CB6">
        <w:trPr>
          <w:trHeight w:val="498"/>
        </w:trPr>
        <w:tc>
          <w:tcPr>
            <w:tcW w:w="534" w:type="dxa"/>
            <w:vMerge/>
          </w:tcPr>
          <w:p w14:paraId="403EDD5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6BED72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224FFC7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195DF4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DA4D7B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57F4E87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987EF2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EEEB30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C70F54A" w14:textId="77777777" w:rsidTr="000F3CB6">
        <w:trPr>
          <w:trHeight w:val="222"/>
        </w:trPr>
        <w:tc>
          <w:tcPr>
            <w:tcW w:w="534" w:type="dxa"/>
            <w:vMerge/>
          </w:tcPr>
          <w:p w14:paraId="7AAD6E4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A6DC12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0F97400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3880C82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 адресна допомога іншим категоріям  осіб з інвалідністю та дітей з інвалідністю</w:t>
            </w:r>
          </w:p>
        </w:tc>
        <w:tc>
          <w:tcPr>
            <w:tcW w:w="4253" w:type="dxa"/>
            <w:gridSpan w:val="2"/>
          </w:tcPr>
          <w:p w14:paraId="3F8B580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FBE13C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обсяг фінансового ресурсу, тис. грн.</w:t>
            </w:r>
          </w:p>
        </w:tc>
        <w:tc>
          <w:tcPr>
            <w:tcW w:w="1275" w:type="dxa"/>
            <w:vMerge w:val="restart"/>
          </w:tcPr>
          <w:p w14:paraId="1A08F14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41D685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100,0</w:t>
            </w:r>
          </w:p>
        </w:tc>
        <w:tc>
          <w:tcPr>
            <w:tcW w:w="2486" w:type="dxa"/>
            <w:vMerge w:val="restart"/>
          </w:tcPr>
          <w:p w14:paraId="5739B8B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F00956" w:rsidRPr="00F00956" w14:paraId="0457E2FB" w14:textId="77777777" w:rsidTr="000F3CB6">
        <w:trPr>
          <w:trHeight w:val="221"/>
        </w:trPr>
        <w:tc>
          <w:tcPr>
            <w:tcW w:w="534" w:type="dxa"/>
            <w:vMerge/>
          </w:tcPr>
          <w:p w14:paraId="747EEE6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48D9D9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07E2B91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FE3730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3C0E54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(осіб ) - 50</w:t>
            </w:r>
          </w:p>
        </w:tc>
        <w:tc>
          <w:tcPr>
            <w:tcW w:w="1275" w:type="dxa"/>
            <w:vMerge/>
          </w:tcPr>
          <w:p w14:paraId="4A28B9C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76C9B4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C8CE5C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B2CF2EE" w14:textId="77777777" w:rsidTr="000F3CB6">
        <w:trPr>
          <w:trHeight w:val="221"/>
        </w:trPr>
        <w:tc>
          <w:tcPr>
            <w:tcW w:w="534" w:type="dxa"/>
            <w:vMerge/>
          </w:tcPr>
          <w:p w14:paraId="3AAB68F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CE58A0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6CED8D1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04A243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75D084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2000,00</w:t>
            </w:r>
          </w:p>
        </w:tc>
        <w:tc>
          <w:tcPr>
            <w:tcW w:w="1275" w:type="dxa"/>
            <w:vMerge/>
          </w:tcPr>
          <w:p w14:paraId="7712AC8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2272C8F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894452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888A86F" w14:textId="77777777" w:rsidTr="000F3CB6">
        <w:trPr>
          <w:trHeight w:val="221"/>
        </w:trPr>
        <w:tc>
          <w:tcPr>
            <w:tcW w:w="534" w:type="dxa"/>
            <w:vMerge/>
          </w:tcPr>
          <w:p w14:paraId="66707C8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466791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6A3F978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4A611A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1FF2EA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05AE468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9D3FB1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455541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7EAD00D" w14:textId="77777777" w:rsidTr="000F3CB6">
        <w:trPr>
          <w:trHeight w:val="207"/>
        </w:trPr>
        <w:tc>
          <w:tcPr>
            <w:tcW w:w="534" w:type="dxa"/>
            <w:vMerge/>
          </w:tcPr>
          <w:p w14:paraId="2DB2AA9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A47AE9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6B0185C2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3475587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Одноразова допомога особам з інвалідністю - </w:t>
            </w:r>
            <w:proofErr w:type="spellStart"/>
            <w:r w:rsidRPr="00F00956">
              <w:rPr>
                <w:rFonts w:ascii="Century" w:hAnsi="Century"/>
              </w:rPr>
              <w:t>візочникам</w:t>
            </w:r>
            <w:proofErr w:type="spellEnd"/>
          </w:p>
        </w:tc>
        <w:tc>
          <w:tcPr>
            <w:tcW w:w="4253" w:type="dxa"/>
            <w:gridSpan w:val="2"/>
          </w:tcPr>
          <w:p w14:paraId="14CEAF5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82A1AC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6251897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D13D09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160,0</w:t>
            </w:r>
          </w:p>
        </w:tc>
        <w:tc>
          <w:tcPr>
            <w:tcW w:w="2486" w:type="dxa"/>
            <w:vMerge w:val="restart"/>
          </w:tcPr>
          <w:p w14:paraId="2C36A87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F00956" w:rsidRPr="00F00956" w14:paraId="02F06700" w14:textId="77777777" w:rsidTr="000F3CB6">
        <w:trPr>
          <w:trHeight w:val="206"/>
        </w:trPr>
        <w:tc>
          <w:tcPr>
            <w:tcW w:w="534" w:type="dxa"/>
            <w:vMerge/>
          </w:tcPr>
          <w:p w14:paraId="163C5A3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45EB5F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6078B75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21DD42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D5FBBD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осіб - 80</w:t>
            </w:r>
          </w:p>
        </w:tc>
        <w:tc>
          <w:tcPr>
            <w:tcW w:w="1275" w:type="dxa"/>
            <w:vMerge/>
          </w:tcPr>
          <w:p w14:paraId="7CB54C3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5239CD8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E8E44C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F857924" w14:textId="77777777" w:rsidTr="000F3CB6">
        <w:trPr>
          <w:trHeight w:val="206"/>
        </w:trPr>
        <w:tc>
          <w:tcPr>
            <w:tcW w:w="534" w:type="dxa"/>
            <w:vMerge/>
          </w:tcPr>
          <w:p w14:paraId="5BAC180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422CB1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75D7111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6B6AAF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8CAA8D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2000,00</w:t>
            </w:r>
          </w:p>
        </w:tc>
        <w:tc>
          <w:tcPr>
            <w:tcW w:w="1275" w:type="dxa"/>
            <w:vMerge/>
          </w:tcPr>
          <w:p w14:paraId="51BB2BE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48FE57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F62773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E53D1E4" w14:textId="77777777" w:rsidTr="000F3CB6">
        <w:trPr>
          <w:trHeight w:val="206"/>
        </w:trPr>
        <w:tc>
          <w:tcPr>
            <w:tcW w:w="534" w:type="dxa"/>
            <w:vMerge/>
          </w:tcPr>
          <w:p w14:paraId="2E85180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2F8402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48C1F00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3234BC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C1E494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100 % забезпечення виплати допомоги</w:t>
            </w:r>
          </w:p>
        </w:tc>
        <w:tc>
          <w:tcPr>
            <w:tcW w:w="1275" w:type="dxa"/>
            <w:vMerge/>
          </w:tcPr>
          <w:p w14:paraId="00EE605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53F3D0B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B9BAD4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B308863" w14:textId="77777777" w:rsidTr="000F3CB6">
        <w:trPr>
          <w:trHeight w:val="279"/>
        </w:trPr>
        <w:tc>
          <w:tcPr>
            <w:tcW w:w="534" w:type="dxa"/>
            <w:vMerge/>
          </w:tcPr>
          <w:p w14:paraId="60A7E1C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38D9A3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0A61DA52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670120F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допомога особам з інвалідністю  по зору І та ІІ групи (до Дня білої тростини)</w:t>
            </w:r>
          </w:p>
        </w:tc>
        <w:tc>
          <w:tcPr>
            <w:tcW w:w="4253" w:type="dxa"/>
            <w:gridSpan w:val="2"/>
          </w:tcPr>
          <w:p w14:paraId="315A0E1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6DADC2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753C7132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2ACF91BD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56,0</w:t>
            </w:r>
          </w:p>
        </w:tc>
        <w:tc>
          <w:tcPr>
            <w:tcW w:w="2486" w:type="dxa"/>
            <w:vMerge w:val="restart"/>
          </w:tcPr>
          <w:p w14:paraId="7816BBD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осіб з інвалідністю</w:t>
            </w:r>
          </w:p>
        </w:tc>
      </w:tr>
      <w:tr w:rsidR="00F00956" w:rsidRPr="00F00956" w14:paraId="7FC5FD5E" w14:textId="77777777" w:rsidTr="000F3CB6">
        <w:trPr>
          <w:trHeight w:val="277"/>
        </w:trPr>
        <w:tc>
          <w:tcPr>
            <w:tcW w:w="534" w:type="dxa"/>
            <w:vMerge/>
          </w:tcPr>
          <w:p w14:paraId="2FED05D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3052A8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683E0DD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FA671F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F6EB75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осіб - 28</w:t>
            </w:r>
          </w:p>
        </w:tc>
        <w:tc>
          <w:tcPr>
            <w:tcW w:w="1275" w:type="dxa"/>
            <w:vMerge/>
          </w:tcPr>
          <w:p w14:paraId="757B8D2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FE3964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0995D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C3679D9" w14:textId="77777777" w:rsidTr="000F3CB6">
        <w:trPr>
          <w:trHeight w:val="277"/>
        </w:trPr>
        <w:tc>
          <w:tcPr>
            <w:tcW w:w="534" w:type="dxa"/>
            <w:vMerge/>
          </w:tcPr>
          <w:p w14:paraId="6995FC0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9F3772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4C2E293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1F0295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56E492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2000,00 </w:t>
            </w:r>
          </w:p>
        </w:tc>
        <w:tc>
          <w:tcPr>
            <w:tcW w:w="1275" w:type="dxa"/>
            <w:vMerge/>
          </w:tcPr>
          <w:p w14:paraId="42F8CAD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5D89542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86DED5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5BC17B3" w14:textId="77777777" w:rsidTr="000F3CB6">
        <w:trPr>
          <w:trHeight w:val="277"/>
        </w:trPr>
        <w:tc>
          <w:tcPr>
            <w:tcW w:w="534" w:type="dxa"/>
            <w:vMerge/>
          </w:tcPr>
          <w:p w14:paraId="40ED348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703F4F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1DD9286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EEFE99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4E1D89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2740022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5D9FB3C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2C11E8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4537038" w14:textId="77777777" w:rsidTr="000F3CB6">
        <w:trPr>
          <w:trHeight w:val="345"/>
        </w:trPr>
        <w:tc>
          <w:tcPr>
            <w:tcW w:w="534" w:type="dxa"/>
            <w:vMerge/>
          </w:tcPr>
          <w:p w14:paraId="2BE609E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3163DD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774ECB3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24D7486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Одноразова грошова допомога особам з інвалідністю Другої світової війни (до Дня Незалежності України)</w:t>
            </w:r>
          </w:p>
        </w:tc>
        <w:tc>
          <w:tcPr>
            <w:tcW w:w="4253" w:type="dxa"/>
            <w:gridSpan w:val="2"/>
          </w:tcPr>
          <w:p w14:paraId="7201C3F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48C833D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437ADB2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5B35A17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5,0</w:t>
            </w:r>
          </w:p>
        </w:tc>
        <w:tc>
          <w:tcPr>
            <w:tcW w:w="2486" w:type="dxa"/>
            <w:vMerge w:val="restart"/>
          </w:tcPr>
          <w:p w14:paraId="3380EEB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визначених категорій населення</w:t>
            </w:r>
          </w:p>
        </w:tc>
      </w:tr>
      <w:tr w:rsidR="00F00956" w:rsidRPr="00F00956" w14:paraId="4CE3672C" w14:textId="77777777" w:rsidTr="000F3CB6">
        <w:trPr>
          <w:trHeight w:val="345"/>
        </w:trPr>
        <w:tc>
          <w:tcPr>
            <w:tcW w:w="534" w:type="dxa"/>
            <w:vMerge/>
          </w:tcPr>
          <w:p w14:paraId="400510F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D6816D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3D400FE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DAF627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C62577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осіб  - 1</w:t>
            </w:r>
          </w:p>
        </w:tc>
        <w:tc>
          <w:tcPr>
            <w:tcW w:w="1275" w:type="dxa"/>
            <w:vMerge/>
          </w:tcPr>
          <w:p w14:paraId="53C3167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E42056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5D664B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23140B4" w14:textId="77777777" w:rsidTr="000F3CB6">
        <w:trPr>
          <w:trHeight w:val="345"/>
        </w:trPr>
        <w:tc>
          <w:tcPr>
            <w:tcW w:w="534" w:type="dxa"/>
            <w:vMerge/>
          </w:tcPr>
          <w:p w14:paraId="4AF9EBE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0DB225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21C0D99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E675CA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E5954D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5000,00</w:t>
            </w:r>
          </w:p>
        </w:tc>
        <w:tc>
          <w:tcPr>
            <w:tcW w:w="1275" w:type="dxa"/>
            <w:vMerge/>
          </w:tcPr>
          <w:p w14:paraId="2419B47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92D480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931AFC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254A28E" w14:textId="77777777" w:rsidTr="000F3CB6">
        <w:trPr>
          <w:trHeight w:val="345"/>
        </w:trPr>
        <w:tc>
          <w:tcPr>
            <w:tcW w:w="534" w:type="dxa"/>
            <w:vMerge/>
          </w:tcPr>
          <w:p w14:paraId="668C2A4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A3FE85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70C17B6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9A79C1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E1C2CC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100% забезпечення виплати допомоги</w:t>
            </w:r>
          </w:p>
        </w:tc>
        <w:tc>
          <w:tcPr>
            <w:tcW w:w="1275" w:type="dxa"/>
            <w:vMerge/>
          </w:tcPr>
          <w:p w14:paraId="59EF4D0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C6BB56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B1A12E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B8BE9B9" w14:textId="77777777" w:rsidTr="000F3CB6">
        <w:trPr>
          <w:trHeight w:val="277"/>
        </w:trPr>
        <w:tc>
          <w:tcPr>
            <w:tcW w:w="534" w:type="dxa"/>
            <w:vMerge/>
          </w:tcPr>
          <w:p w14:paraId="53ECEB9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317D18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</w:tcPr>
          <w:p w14:paraId="03CF278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3D2C31F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</w:tcPr>
          <w:p w14:paraId="6384EAD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7D319FA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</w:tcPr>
          <w:p w14:paraId="73C6C54C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18187BB8" w14:textId="77777777" w:rsidTr="000F3CB6">
        <w:trPr>
          <w:trHeight w:val="141"/>
        </w:trPr>
        <w:tc>
          <w:tcPr>
            <w:tcW w:w="534" w:type="dxa"/>
            <w:vMerge/>
          </w:tcPr>
          <w:p w14:paraId="3192347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0F2FC3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14C38F8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2D66AA1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Виплата одноразової допомоги на поховання</w:t>
            </w:r>
          </w:p>
        </w:tc>
        <w:tc>
          <w:tcPr>
            <w:tcW w:w="4253" w:type="dxa"/>
            <w:gridSpan w:val="2"/>
          </w:tcPr>
          <w:p w14:paraId="569882C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33DE1C9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6AFC3A0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94A0E1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200,0</w:t>
            </w:r>
          </w:p>
        </w:tc>
        <w:tc>
          <w:tcPr>
            <w:tcW w:w="2486" w:type="dxa"/>
            <w:vMerge w:val="restart"/>
          </w:tcPr>
          <w:p w14:paraId="590B0DAD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Матеріальне забезпечення </w:t>
            </w:r>
            <w:r w:rsidRPr="00F00956">
              <w:rPr>
                <w:rFonts w:ascii="Century" w:hAnsi="Century"/>
              </w:rPr>
              <w:lastRenderedPageBreak/>
              <w:t>окремих мешканців громади</w:t>
            </w:r>
          </w:p>
        </w:tc>
      </w:tr>
      <w:tr w:rsidR="00F00956" w:rsidRPr="00F00956" w14:paraId="01F3D86C" w14:textId="77777777" w:rsidTr="000F3CB6">
        <w:trPr>
          <w:trHeight w:val="138"/>
        </w:trPr>
        <w:tc>
          <w:tcPr>
            <w:tcW w:w="534" w:type="dxa"/>
            <w:vMerge/>
          </w:tcPr>
          <w:p w14:paraId="7E4EFB7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711D1D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41AC9F4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667C6D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64390E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- 33</w:t>
            </w:r>
          </w:p>
        </w:tc>
        <w:tc>
          <w:tcPr>
            <w:tcW w:w="1275" w:type="dxa"/>
            <w:vMerge/>
          </w:tcPr>
          <w:p w14:paraId="091AB84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11B29E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A23FED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B3DBE77" w14:textId="77777777" w:rsidTr="000F3CB6">
        <w:trPr>
          <w:trHeight w:val="138"/>
        </w:trPr>
        <w:tc>
          <w:tcPr>
            <w:tcW w:w="534" w:type="dxa"/>
            <w:vMerge/>
          </w:tcPr>
          <w:p w14:paraId="02C24CB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30541F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2BC0E13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18CE59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55130F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6000,00</w:t>
            </w:r>
          </w:p>
        </w:tc>
        <w:tc>
          <w:tcPr>
            <w:tcW w:w="1275" w:type="dxa"/>
            <w:vMerge/>
          </w:tcPr>
          <w:p w14:paraId="06D1574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280DA12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DEAFEC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7F9E3BA" w14:textId="77777777" w:rsidTr="000F3CB6">
        <w:trPr>
          <w:trHeight w:val="138"/>
        </w:trPr>
        <w:tc>
          <w:tcPr>
            <w:tcW w:w="534" w:type="dxa"/>
            <w:vMerge/>
          </w:tcPr>
          <w:p w14:paraId="7AC0935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8E1BF6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1778DF3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317D9B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507CC5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673732C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BA3917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D119E7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4B0CC07" w14:textId="77777777" w:rsidTr="000F3CB6">
        <w:trPr>
          <w:trHeight w:val="555"/>
        </w:trPr>
        <w:tc>
          <w:tcPr>
            <w:tcW w:w="534" w:type="dxa"/>
            <w:vMerge/>
          </w:tcPr>
          <w:p w14:paraId="18A2008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9FB307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547EC42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1E39041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Виплата одноразової допомоги  на покращення матеріально-побутових умов різних категорій населення громади (включаючи допомогу на лікування)</w:t>
            </w:r>
          </w:p>
        </w:tc>
        <w:tc>
          <w:tcPr>
            <w:tcW w:w="4253" w:type="dxa"/>
            <w:gridSpan w:val="2"/>
          </w:tcPr>
          <w:p w14:paraId="0C5E7EA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02CE10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74C06FC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58DEB2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3 000,0</w:t>
            </w:r>
          </w:p>
        </w:tc>
        <w:tc>
          <w:tcPr>
            <w:tcW w:w="2486" w:type="dxa"/>
            <w:vMerge w:val="restart"/>
          </w:tcPr>
          <w:p w14:paraId="008335B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сімей/ осіб, що опинилися в складних життєвих обставинах</w:t>
            </w:r>
          </w:p>
        </w:tc>
      </w:tr>
      <w:tr w:rsidR="00F00956" w:rsidRPr="00F00956" w14:paraId="6760E0E6" w14:textId="77777777" w:rsidTr="000F3CB6">
        <w:trPr>
          <w:trHeight w:val="555"/>
        </w:trPr>
        <w:tc>
          <w:tcPr>
            <w:tcW w:w="534" w:type="dxa"/>
            <w:vMerge/>
          </w:tcPr>
          <w:p w14:paraId="4D900FD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ABDAF7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4A01065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45D854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2CF0C2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- 1000</w:t>
            </w:r>
          </w:p>
        </w:tc>
        <w:tc>
          <w:tcPr>
            <w:tcW w:w="1275" w:type="dxa"/>
            <w:vMerge/>
          </w:tcPr>
          <w:p w14:paraId="4C11E45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571FC4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0E90B3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5FB85E8" w14:textId="77777777" w:rsidTr="000F3CB6">
        <w:trPr>
          <w:trHeight w:val="555"/>
        </w:trPr>
        <w:tc>
          <w:tcPr>
            <w:tcW w:w="534" w:type="dxa"/>
            <w:vMerge/>
          </w:tcPr>
          <w:p w14:paraId="0AA0CB2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59F14E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52F0B09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6B2605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4262C1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грн. </w:t>
            </w:r>
          </w:p>
          <w:p w14:paraId="3776436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(від 500,00 до 5000,00)</w:t>
            </w:r>
          </w:p>
        </w:tc>
        <w:tc>
          <w:tcPr>
            <w:tcW w:w="1275" w:type="dxa"/>
            <w:vMerge/>
          </w:tcPr>
          <w:p w14:paraId="4F04801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AB3AD2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A05A79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8B4FF05" w14:textId="77777777" w:rsidTr="000F3CB6">
        <w:trPr>
          <w:trHeight w:val="555"/>
        </w:trPr>
        <w:tc>
          <w:tcPr>
            <w:tcW w:w="534" w:type="dxa"/>
            <w:vMerge/>
          </w:tcPr>
          <w:p w14:paraId="3D4CC94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5D2AB3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3E004C6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C80E8C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87026A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31881CF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DCB844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39E3DC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54547CC" w14:textId="77777777" w:rsidTr="000F3CB6">
        <w:trPr>
          <w:trHeight w:val="279"/>
        </w:trPr>
        <w:tc>
          <w:tcPr>
            <w:tcW w:w="534" w:type="dxa"/>
          </w:tcPr>
          <w:p w14:paraId="12A822BC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57493773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2EE1169D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0C2D44BA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3765.5</w:t>
            </w:r>
          </w:p>
        </w:tc>
        <w:tc>
          <w:tcPr>
            <w:tcW w:w="2486" w:type="dxa"/>
          </w:tcPr>
          <w:p w14:paraId="3FB2562F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  <w:p w14:paraId="37A10EE9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  <w:p w14:paraId="38C5BF36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4F20B67B" w14:textId="77777777" w:rsidTr="000F3CB6">
        <w:trPr>
          <w:trHeight w:val="279"/>
        </w:trPr>
        <w:tc>
          <w:tcPr>
            <w:tcW w:w="534" w:type="dxa"/>
            <w:vMerge w:val="restart"/>
          </w:tcPr>
          <w:p w14:paraId="1DE0140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</w:t>
            </w:r>
          </w:p>
        </w:tc>
        <w:tc>
          <w:tcPr>
            <w:tcW w:w="2632" w:type="dxa"/>
            <w:gridSpan w:val="2"/>
            <w:vMerge w:val="restart"/>
          </w:tcPr>
          <w:p w14:paraId="386D5637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5591579E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Надання</w:t>
            </w:r>
          </w:p>
          <w:p w14:paraId="43DB27DB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пільг</w:t>
            </w:r>
          </w:p>
          <w:p w14:paraId="4994E622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населенню</w:t>
            </w:r>
          </w:p>
        </w:tc>
        <w:tc>
          <w:tcPr>
            <w:tcW w:w="2754" w:type="dxa"/>
            <w:vMerge w:val="restart"/>
          </w:tcPr>
          <w:p w14:paraId="704D7D9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67D70DF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Інші пільги учасникам ліквідації аварії на ЧАЕС</w:t>
            </w:r>
          </w:p>
          <w:p w14:paraId="4040E64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(одноразовий проїзд залізничним </w:t>
            </w:r>
            <w:proofErr w:type="spellStart"/>
            <w:r w:rsidRPr="00F00956">
              <w:rPr>
                <w:rFonts w:ascii="Century" w:hAnsi="Century"/>
              </w:rPr>
              <w:t>траспортом</w:t>
            </w:r>
            <w:proofErr w:type="spellEnd"/>
          </w:p>
          <w:p w14:paraId="14CDED55" w14:textId="77777777" w:rsidR="00F00956" w:rsidRPr="00F00956" w:rsidRDefault="00F00956" w:rsidP="00F00956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Ікат</w:t>
            </w:r>
            <w:proofErr w:type="spellEnd"/>
            <w:r w:rsidRPr="00F00956">
              <w:rPr>
                <w:rFonts w:ascii="Century" w:hAnsi="Century"/>
              </w:rPr>
              <w:t xml:space="preserve"> – 100%</w:t>
            </w:r>
          </w:p>
          <w:p w14:paraId="3B16A5AE" w14:textId="77777777" w:rsidR="00F00956" w:rsidRPr="00F00956" w:rsidRDefault="00F00956" w:rsidP="00F00956">
            <w:pPr>
              <w:rPr>
                <w:rFonts w:ascii="Century" w:hAnsi="Century"/>
              </w:rPr>
            </w:pPr>
            <w:proofErr w:type="spellStart"/>
            <w:r w:rsidRPr="00F00956">
              <w:rPr>
                <w:rFonts w:ascii="Century" w:hAnsi="Century"/>
              </w:rPr>
              <w:t>ІІкат</w:t>
            </w:r>
            <w:proofErr w:type="spellEnd"/>
            <w:r w:rsidRPr="00F00956">
              <w:rPr>
                <w:rFonts w:ascii="Century" w:hAnsi="Century"/>
              </w:rPr>
              <w:t xml:space="preserve"> – 50%)</w:t>
            </w:r>
          </w:p>
        </w:tc>
        <w:tc>
          <w:tcPr>
            <w:tcW w:w="4253" w:type="dxa"/>
            <w:gridSpan w:val="2"/>
          </w:tcPr>
          <w:p w14:paraId="6EDEC8D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3CBEEF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</w:p>
        </w:tc>
        <w:tc>
          <w:tcPr>
            <w:tcW w:w="1275" w:type="dxa"/>
            <w:vMerge w:val="restart"/>
          </w:tcPr>
          <w:p w14:paraId="719C6F1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95EF06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6A3A06B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F00956" w:rsidRPr="00F00956" w14:paraId="44301881" w14:textId="77777777" w:rsidTr="000F3CB6">
        <w:trPr>
          <w:trHeight w:val="277"/>
        </w:trPr>
        <w:tc>
          <w:tcPr>
            <w:tcW w:w="534" w:type="dxa"/>
            <w:vMerge/>
          </w:tcPr>
          <w:p w14:paraId="35056D4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C3DA8B7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47E343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08A71E7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E48A34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275" w:type="dxa"/>
            <w:vMerge/>
          </w:tcPr>
          <w:p w14:paraId="13ADCCA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D90793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A87BB7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00CE8D3" w14:textId="77777777" w:rsidTr="000F3CB6">
        <w:trPr>
          <w:trHeight w:val="277"/>
        </w:trPr>
        <w:tc>
          <w:tcPr>
            <w:tcW w:w="534" w:type="dxa"/>
            <w:vMerge/>
          </w:tcPr>
          <w:p w14:paraId="0428D6F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DCBB439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ACDB72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0F8928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B1A685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допомоги, грн. – </w:t>
            </w:r>
            <w:r w:rsidRPr="00F00956">
              <w:rPr>
                <w:rFonts w:ascii="Century" w:hAnsi="Century"/>
                <w:color w:val="FF0000"/>
              </w:rPr>
              <w:t>1000,0</w:t>
            </w:r>
          </w:p>
        </w:tc>
        <w:tc>
          <w:tcPr>
            <w:tcW w:w="1275" w:type="dxa"/>
            <w:vMerge/>
          </w:tcPr>
          <w:p w14:paraId="5F20970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04F032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2396CB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941B885" w14:textId="77777777" w:rsidTr="000F3CB6">
        <w:trPr>
          <w:trHeight w:val="277"/>
        </w:trPr>
        <w:tc>
          <w:tcPr>
            <w:tcW w:w="534" w:type="dxa"/>
            <w:vMerge/>
          </w:tcPr>
          <w:p w14:paraId="2A4CB30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B7C0AB9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0B4417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E41099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018B92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4F83A67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89718C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79D513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BB31B7C" w14:textId="77777777" w:rsidTr="000F3CB6">
        <w:trPr>
          <w:trHeight w:val="207"/>
        </w:trPr>
        <w:tc>
          <w:tcPr>
            <w:tcW w:w="534" w:type="dxa"/>
            <w:vMerge/>
          </w:tcPr>
          <w:p w14:paraId="4950A4B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5CC4851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78FF0F9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0113032</w:t>
            </w:r>
          </w:p>
          <w:p w14:paraId="6C06B8B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Пільги окремим категоріям громадян на послуги зв`язку  </w:t>
            </w:r>
          </w:p>
        </w:tc>
        <w:tc>
          <w:tcPr>
            <w:tcW w:w="4253" w:type="dxa"/>
            <w:gridSpan w:val="2"/>
          </w:tcPr>
          <w:p w14:paraId="58EA78F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362E6B4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2DD63F5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0F48971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31,68</w:t>
            </w:r>
          </w:p>
        </w:tc>
        <w:tc>
          <w:tcPr>
            <w:tcW w:w="2486" w:type="dxa"/>
            <w:vMerge w:val="restart"/>
          </w:tcPr>
          <w:p w14:paraId="6ED926D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F00956" w:rsidRPr="00F00956" w14:paraId="5936ABD9" w14:textId="77777777" w:rsidTr="000F3CB6">
        <w:trPr>
          <w:trHeight w:val="206"/>
        </w:trPr>
        <w:tc>
          <w:tcPr>
            <w:tcW w:w="534" w:type="dxa"/>
            <w:vMerge/>
          </w:tcPr>
          <w:p w14:paraId="41322BC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CC55E6F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AC4A19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6476F7F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31392E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-чисельність одержувачів допомоги,  осіб  - 22</w:t>
            </w:r>
          </w:p>
        </w:tc>
        <w:tc>
          <w:tcPr>
            <w:tcW w:w="1275" w:type="dxa"/>
            <w:vMerge/>
          </w:tcPr>
          <w:p w14:paraId="60F6748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9E1B1D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26F770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6C0E017" w14:textId="77777777" w:rsidTr="000F3CB6">
        <w:trPr>
          <w:trHeight w:val="206"/>
        </w:trPr>
        <w:tc>
          <w:tcPr>
            <w:tcW w:w="534" w:type="dxa"/>
            <w:vMerge/>
          </w:tcPr>
          <w:p w14:paraId="216B8F4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66482C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8F9693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346AF9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9CBCFD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  розмір пільги  на рік ,грн – 1440,00</w:t>
            </w:r>
          </w:p>
        </w:tc>
        <w:tc>
          <w:tcPr>
            <w:tcW w:w="1275" w:type="dxa"/>
            <w:vMerge/>
          </w:tcPr>
          <w:p w14:paraId="4AF1084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BD6725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CED4D7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642B4498" w14:textId="77777777" w:rsidTr="000F3CB6">
        <w:trPr>
          <w:trHeight w:val="206"/>
        </w:trPr>
        <w:tc>
          <w:tcPr>
            <w:tcW w:w="534" w:type="dxa"/>
            <w:vMerge/>
          </w:tcPr>
          <w:p w14:paraId="3061856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846CED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3F7966C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F685F8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226386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1F4DB5C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342A92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F5ED55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B26D568" w14:textId="77777777" w:rsidTr="000F3CB6">
        <w:trPr>
          <w:trHeight w:val="690"/>
        </w:trPr>
        <w:tc>
          <w:tcPr>
            <w:tcW w:w="534" w:type="dxa"/>
            <w:vMerge/>
          </w:tcPr>
          <w:p w14:paraId="6AF371D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862C076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1F7E3ED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0113160</w:t>
            </w:r>
          </w:p>
          <w:p w14:paraId="493CAA7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      </w:r>
          </w:p>
        </w:tc>
        <w:tc>
          <w:tcPr>
            <w:tcW w:w="4253" w:type="dxa"/>
            <w:gridSpan w:val="2"/>
          </w:tcPr>
          <w:p w14:paraId="3765AA6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247B45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23DF70C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DF5B0E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3 000,0</w:t>
            </w:r>
          </w:p>
        </w:tc>
        <w:tc>
          <w:tcPr>
            <w:tcW w:w="2486" w:type="dxa"/>
            <w:vMerge w:val="restart"/>
          </w:tcPr>
          <w:p w14:paraId="65911D8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</w:t>
            </w:r>
          </w:p>
        </w:tc>
      </w:tr>
      <w:tr w:rsidR="00F00956" w:rsidRPr="00F00956" w14:paraId="500F8771" w14:textId="77777777" w:rsidTr="000F3CB6">
        <w:trPr>
          <w:trHeight w:val="690"/>
        </w:trPr>
        <w:tc>
          <w:tcPr>
            <w:tcW w:w="534" w:type="dxa"/>
            <w:vMerge/>
          </w:tcPr>
          <w:p w14:paraId="6BD5B8F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124DE4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E71076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136466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A36A03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- 120</w:t>
            </w:r>
          </w:p>
        </w:tc>
        <w:tc>
          <w:tcPr>
            <w:tcW w:w="1275" w:type="dxa"/>
            <w:vMerge/>
          </w:tcPr>
          <w:p w14:paraId="0CAD924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9D0C8D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9B6ACC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9EA1D10" w14:textId="77777777" w:rsidTr="000F3CB6">
        <w:trPr>
          <w:trHeight w:val="690"/>
        </w:trPr>
        <w:tc>
          <w:tcPr>
            <w:tcW w:w="534" w:type="dxa"/>
            <w:vMerge/>
          </w:tcPr>
          <w:p w14:paraId="7ECBCD8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B984E7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D08164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A4ABDC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05ECF3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 в місяць, грн – 2083,33</w:t>
            </w:r>
          </w:p>
        </w:tc>
        <w:tc>
          <w:tcPr>
            <w:tcW w:w="1275" w:type="dxa"/>
            <w:vMerge/>
          </w:tcPr>
          <w:p w14:paraId="4041122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B6153F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FDE9AE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5D32C7D" w14:textId="77777777" w:rsidTr="000F3CB6">
        <w:trPr>
          <w:trHeight w:val="690"/>
        </w:trPr>
        <w:tc>
          <w:tcPr>
            <w:tcW w:w="534" w:type="dxa"/>
            <w:vMerge/>
            <w:tcBorders>
              <w:bottom w:val="nil"/>
            </w:tcBorders>
          </w:tcPr>
          <w:p w14:paraId="4569B3A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  <w:tcBorders>
              <w:bottom w:val="nil"/>
            </w:tcBorders>
          </w:tcPr>
          <w:p w14:paraId="031EA48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99B919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02DE61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2BE0D7B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5" w:type="dxa"/>
            <w:vMerge/>
          </w:tcPr>
          <w:p w14:paraId="6BC0A64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58B6E17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AF50BD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DD2E337" w14:textId="77777777" w:rsidTr="000F3CB6">
        <w:trPr>
          <w:trHeight w:val="207"/>
        </w:trPr>
        <w:tc>
          <w:tcPr>
            <w:tcW w:w="534" w:type="dxa"/>
            <w:vMerge w:val="restart"/>
            <w:tcBorders>
              <w:top w:val="nil"/>
            </w:tcBorders>
          </w:tcPr>
          <w:p w14:paraId="315E900D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32" w:type="dxa"/>
            <w:gridSpan w:val="2"/>
            <w:vMerge w:val="restart"/>
            <w:tcBorders>
              <w:top w:val="nil"/>
            </w:tcBorders>
          </w:tcPr>
          <w:p w14:paraId="13C917F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24AA39E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317B0E9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Придбання путівки для оздоровлення Чорнобильців 2категорії, які потерпіли внаслідок Чорнобильської катастрофи</w:t>
            </w:r>
          </w:p>
        </w:tc>
        <w:tc>
          <w:tcPr>
            <w:tcW w:w="4253" w:type="dxa"/>
            <w:gridSpan w:val="2"/>
          </w:tcPr>
          <w:p w14:paraId="58EC2E0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7AF3EC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(середньорічна) - </w:t>
            </w:r>
          </w:p>
        </w:tc>
        <w:tc>
          <w:tcPr>
            <w:tcW w:w="1275" w:type="dxa"/>
            <w:vMerge w:val="restart"/>
          </w:tcPr>
          <w:p w14:paraId="1907350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48A08F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7E86A0C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пільгових категорій населення</w:t>
            </w:r>
          </w:p>
        </w:tc>
      </w:tr>
      <w:tr w:rsidR="00F00956" w:rsidRPr="00F00956" w14:paraId="0A2D7D20" w14:textId="77777777" w:rsidTr="000F3CB6">
        <w:trPr>
          <w:trHeight w:val="207"/>
        </w:trPr>
        <w:tc>
          <w:tcPr>
            <w:tcW w:w="534" w:type="dxa"/>
            <w:vMerge/>
          </w:tcPr>
          <w:p w14:paraId="6E635E43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52433C3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8E2B0C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BA3D21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56C0F2A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275" w:type="dxa"/>
            <w:vMerge/>
          </w:tcPr>
          <w:p w14:paraId="432B147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6BDF55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07A2D6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986D794" w14:textId="77777777" w:rsidTr="000F3CB6">
        <w:trPr>
          <w:trHeight w:val="207"/>
        </w:trPr>
        <w:tc>
          <w:tcPr>
            <w:tcW w:w="534" w:type="dxa"/>
            <w:vMerge/>
          </w:tcPr>
          <w:p w14:paraId="0E25F5E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156E75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DF5172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E86B96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1840DD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вартості путівки, грн– </w:t>
            </w:r>
          </w:p>
        </w:tc>
        <w:tc>
          <w:tcPr>
            <w:tcW w:w="1275" w:type="dxa"/>
            <w:vMerge/>
          </w:tcPr>
          <w:p w14:paraId="321303D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E87EF3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FF0876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37F6930" w14:textId="77777777" w:rsidTr="000F3CB6">
        <w:trPr>
          <w:trHeight w:val="207"/>
        </w:trPr>
        <w:tc>
          <w:tcPr>
            <w:tcW w:w="534" w:type="dxa"/>
            <w:vMerge/>
          </w:tcPr>
          <w:p w14:paraId="350910D9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7D824A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A021F7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3E7EC09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FAE89D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% забезпечення виплати допомоги</w:t>
            </w:r>
          </w:p>
        </w:tc>
        <w:tc>
          <w:tcPr>
            <w:tcW w:w="1275" w:type="dxa"/>
            <w:vMerge/>
          </w:tcPr>
          <w:p w14:paraId="05EBC18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06CDEA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BA7128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2AEC053" w14:textId="77777777" w:rsidTr="000F3CB6">
        <w:trPr>
          <w:trHeight w:val="207"/>
        </w:trPr>
        <w:tc>
          <w:tcPr>
            <w:tcW w:w="534" w:type="dxa"/>
          </w:tcPr>
          <w:p w14:paraId="09F33899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9639" w:type="dxa"/>
            <w:gridSpan w:val="5"/>
          </w:tcPr>
          <w:p w14:paraId="52CEF71C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  <w:p w14:paraId="68EAC97B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1275" w:type="dxa"/>
          </w:tcPr>
          <w:p w14:paraId="12406B7F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4C68AB9F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3 031,68</w:t>
            </w:r>
          </w:p>
        </w:tc>
        <w:tc>
          <w:tcPr>
            <w:tcW w:w="2486" w:type="dxa"/>
          </w:tcPr>
          <w:p w14:paraId="668CCD59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6EBD31BE" w14:textId="77777777" w:rsidTr="000F3CB6">
        <w:trPr>
          <w:trHeight w:val="207"/>
        </w:trPr>
        <w:tc>
          <w:tcPr>
            <w:tcW w:w="534" w:type="dxa"/>
            <w:vMerge w:val="restart"/>
          </w:tcPr>
          <w:p w14:paraId="451506B2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</w:t>
            </w:r>
          </w:p>
        </w:tc>
        <w:tc>
          <w:tcPr>
            <w:tcW w:w="2632" w:type="dxa"/>
            <w:gridSpan w:val="2"/>
            <w:vMerge w:val="restart"/>
          </w:tcPr>
          <w:p w14:paraId="52AEACA3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1221B81E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 xml:space="preserve">Оздоровлення та відпочинок дітей пільгових категорій </w:t>
            </w:r>
          </w:p>
        </w:tc>
        <w:tc>
          <w:tcPr>
            <w:tcW w:w="2754" w:type="dxa"/>
            <w:vMerge w:val="restart"/>
          </w:tcPr>
          <w:p w14:paraId="32A114A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0113140</w:t>
            </w:r>
          </w:p>
          <w:p w14:paraId="68A1A4D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Закупівля путівок для оздоровлення дітей пільгових категорій </w:t>
            </w:r>
          </w:p>
        </w:tc>
        <w:tc>
          <w:tcPr>
            <w:tcW w:w="4253" w:type="dxa"/>
            <w:gridSpan w:val="2"/>
          </w:tcPr>
          <w:p w14:paraId="1C3D3D4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4645B4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чисельність громадян, які мають право на послугу, осіб -30</w:t>
            </w:r>
          </w:p>
        </w:tc>
        <w:tc>
          <w:tcPr>
            <w:tcW w:w="1275" w:type="dxa"/>
            <w:vMerge w:val="restart"/>
          </w:tcPr>
          <w:p w14:paraId="490DA8A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2C0ADE1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570,0</w:t>
            </w:r>
          </w:p>
        </w:tc>
        <w:tc>
          <w:tcPr>
            <w:tcW w:w="2486" w:type="dxa"/>
            <w:vMerge w:val="restart"/>
          </w:tcPr>
          <w:p w14:paraId="37F5E0C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та турбота про дітей</w:t>
            </w:r>
          </w:p>
        </w:tc>
      </w:tr>
      <w:tr w:rsidR="00F00956" w:rsidRPr="00F00956" w14:paraId="7CAF2816" w14:textId="77777777" w:rsidTr="000F3CB6">
        <w:trPr>
          <w:trHeight w:val="206"/>
        </w:trPr>
        <w:tc>
          <w:tcPr>
            <w:tcW w:w="534" w:type="dxa"/>
            <w:vMerge/>
          </w:tcPr>
          <w:p w14:paraId="6B2A451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FA9D2A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41044E2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D36179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F32C56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-чисельність одержувачів послуги,  осіб  - 30</w:t>
            </w:r>
          </w:p>
        </w:tc>
        <w:tc>
          <w:tcPr>
            <w:tcW w:w="1275" w:type="dxa"/>
            <w:vMerge/>
          </w:tcPr>
          <w:p w14:paraId="59CBF54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08E98F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98EF73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D8FB9D2" w14:textId="77777777" w:rsidTr="000F3CB6">
        <w:trPr>
          <w:trHeight w:val="206"/>
        </w:trPr>
        <w:tc>
          <w:tcPr>
            <w:tcW w:w="534" w:type="dxa"/>
            <w:vMerge/>
          </w:tcPr>
          <w:p w14:paraId="66A1CC6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82B615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6342ED5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999456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8077B5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вартості путівки, грн. – 19 000,00</w:t>
            </w:r>
          </w:p>
        </w:tc>
        <w:tc>
          <w:tcPr>
            <w:tcW w:w="1275" w:type="dxa"/>
            <w:vMerge/>
          </w:tcPr>
          <w:p w14:paraId="4213C86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BFB93F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D6883A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9139FC4" w14:textId="77777777" w:rsidTr="000F3CB6">
        <w:trPr>
          <w:trHeight w:val="206"/>
        </w:trPr>
        <w:tc>
          <w:tcPr>
            <w:tcW w:w="534" w:type="dxa"/>
            <w:vMerge/>
          </w:tcPr>
          <w:p w14:paraId="4DD8757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41E6D2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  <w:vMerge/>
          </w:tcPr>
          <w:p w14:paraId="1E4F649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66D2B76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CD25C8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6D359CA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CC6E60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573085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206EC54" w14:textId="77777777" w:rsidTr="000F3CB6">
        <w:trPr>
          <w:trHeight w:val="552"/>
        </w:trPr>
        <w:tc>
          <w:tcPr>
            <w:tcW w:w="534" w:type="dxa"/>
          </w:tcPr>
          <w:p w14:paraId="20E4D17C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05454D21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4EAC9E9D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4F4DCCA5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570,0</w:t>
            </w:r>
          </w:p>
        </w:tc>
        <w:tc>
          <w:tcPr>
            <w:tcW w:w="2486" w:type="dxa"/>
          </w:tcPr>
          <w:p w14:paraId="76B0A716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4B08ACE8" w14:textId="77777777" w:rsidTr="000F3CB6">
        <w:trPr>
          <w:trHeight w:val="552"/>
        </w:trPr>
        <w:tc>
          <w:tcPr>
            <w:tcW w:w="534" w:type="dxa"/>
            <w:vMerge w:val="restart"/>
          </w:tcPr>
          <w:p w14:paraId="0EA53DB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4</w:t>
            </w:r>
          </w:p>
        </w:tc>
        <w:tc>
          <w:tcPr>
            <w:tcW w:w="2632" w:type="dxa"/>
            <w:gridSpan w:val="2"/>
            <w:vMerge w:val="restart"/>
          </w:tcPr>
          <w:p w14:paraId="743E52CD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15FB65D5" w14:textId="77777777" w:rsidR="00F00956" w:rsidRPr="00F00956" w:rsidRDefault="00F00956" w:rsidP="00F00956">
            <w:pPr>
              <w:rPr>
                <w:rFonts w:ascii="Century" w:hAnsi="Century"/>
                <w:b/>
                <w:sz w:val="28"/>
                <w:szCs w:val="28"/>
              </w:rPr>
            </w:pPr>
            <w:r w:rsidRPr="00F00956">
              <w:rPr>
                <w:rFonts w:ascii="Century" w:hAnsi="Century"/>
                <w:b/>
                <w:sz w:val="28"/>
                <w:szCs w:val="28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</w:t>
            </w:r>
            <w:r w:rsidRPr="00F00956">
              <w:rPr>
                <w:rFonts w:ascii="Century" w:hAnsi="Century"/>
                <w:b/>
                <w:sz w:val="28"/>
                <w:szCs w:val="28"/>
              </w:rPr>
              <w:lastRenderedPageBreak/>
              <w:t>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754" w:type="dxa"/>
            <w:vMerge w:val="restart"/>
          </w:tcPr>
          <w:p w14:paraId="687E4A75" w14:textId="77777777" w:rsidR="00F00956" w:rsidRPr="00F00956" w:rsidRDefault="00F00956" w:rsidP="00F00956">
            <w:pPr>
              <w:tabs>
                <w:tab w:val="num" w:pos="0"/>
              </w:tabs>
              <w:ind w:firstLine="539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Надання та виплата одноразової матеріальної допомоги для вирішення соціально-побутових проблем сімей загиблих (померлих) Захисників</w:t>
            </w:r>
          </w:p>
          <w:p w14:paraId="4FFB5F8B" w14:textId="77777777" w:rsidR="00F00956" w:rsidRPr="00F00956" w:rsidRDefault="00F00956" w:rsidP="00F00956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/Захисниць України, інвалідів війни, які не скористались державною/регіональною програмою закупівлі житла.</w:t>
            </w:r>
          </w:p>
        </w:tc>
        <w:tc>
          <w:tcPr>
            <w:tcW w:w="4253" w:type="dxa"/>
            <w:gridSpan w:val="2"/>
          </w:tcPr>
          <w:p w14:paraId="798D26B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3712544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громадян, які мають право на допомогу, осіб - </w:t>
            </w:r>
          </w:p>
        </w:tc>
        <w:tc>
          <w:tcPr>
            <w:tcW w:w="1275" w:type="dxa"/>
            <w:vMerge w:val="restart"/>
          </w:tcPr>
          <w:p w14:paraId="55380AE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207E57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</w:t>
            </w:r>
          </w:p>
        </w:tc>
        <w:tc>
          <w:tcPr>
            <w:tcW w:w="2486" w:type="dxa"/>
            <w:vMerge w:val="restart"/>
          </w:tcPr>
          <w:p w14:paraId="63FBB982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</w:t>
            </w:r>
          </w:p>
        </w:tc>
      </w:tr>
      <w:tr w:rsidR="00F00956" w:rsidRPr="00F00956" w14:paraId="49FD400B" w14:textId="77777777" w:rsidTr="000F3CB6">
        <w:trPr>
          <w:trHeight w:val="551"/>
        </w:trPr>
        <w:tc>
          <w:tcPr>
            <w:tcW w:w="534" w:type="dxa"/>
            <w:vMerge/>
          </w:tcPr>
          <w:p w14:paraId="26DE23B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30CD86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ED5E43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3EA1102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3F5CA3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одержувачів допомоги,  осіб  - </w:t>
            </w:r>
          </w:p>
        </w:tc>
        <w:tc>
          <w:tcPr>
            <w:tcW w:w="1275" w:type="dxa"/>
            <w:vMerge/>
          </w:tcPr>
          <w:p w14:paraId="475C5BB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D37D90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28E591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DA2C15E" w14:textId="77777777" w:rsidTr="000F3CB6">
        <w:trPr>
          <w:trHeight w:val="551"/>
        </w:trPr>
        <w:tc>
          <w:tcPr>
            <w:tcW w:w="534" w:type="dxa"/>
            <w:vMerge/>
          </w:tcPr>
          <w:p w14:paraId="138EBAA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59BEF56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2A399F7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FA68CC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373F9F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допомоги – </w:t>
            </w:r>
          </w:p>
        </w:tc>
        <w:tc>
          <w:tcPr>
            <w:tcW w:w="1275" w:type="dxa"/>
            <w:vMerge/>
          </w:tcPr>
          <w:p w14:paraId="0348ADB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63D993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42C2C0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644A2A2" w14:textId="77777777" w:rsidTr="000F3CB6">
        <w:trPr>
          <w:trHeight w:val="551"/>
        </w:trPr>
        <w:tc>
          <w:tcPr>
            <w:tcW w:w="534" w:type="dxa"/>
            <w:vMerge/>
          </w:tcPr>
          <w:p w14:paraId="27E11A6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1BEA070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91D92F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E9B38D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3E0624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5" w:type="dxa"/>
            <w:vMerge/>
          </w:tcPr>
          <w:p w14:paraId="4227ABC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6F553D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C9E76E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95FC190" w14:textId="77777777" w:rsidTr="000F3CB6">
        <w:trPr>
          <w:trHeight w:val="759"/>
        </w:trPr>
        <w:tc>
          <w:tcPr>
            <w:tcW w:w="534" w:type="dxa"/>
            <w:vMerge/>
          </w:tcPr>
          <w:p w14:paraId="0220007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0BE800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4741E86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467E9FAC" w14:textId="77777777" w:rsidR="00F00956" w:rsidRPr="00F00956" w:rsidRDefault="00F00956" w:rsidP="00F00956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  <w:sz w:val="28"/>
                <w:szCs w:val="28"/>
              </w:rPr>
            </w:pPr>
            <w:r w:rsidRPr="00F00956">
              <w:rPr>
                <w:rFonts w:ascii="Century" w:hAnsi="Century"/>
              </w:rPr>
              <w:t>Надання і виплата одноразової грошової допомоги на\за встановлення пам’ятних знаків на могилах загиблих (померлих)  Захисників та Захисниць України, ветеранів війни.</w:t>
            </w:r>
          </w:p>
        </w:tc>
        <w:tc>
          <w:tcPr>
            <w:tcW w:w="4253" w:type="dxa"/>
            <w:gridSpan w:val="2"/>
          </w:tcPr>
          <w:p w14:paraId="02C06FE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B92231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- 20</w:t>
            </w:r>
          </w:p>
        </w:tc>
        <w:tc>
          <w:tcPr>
            <w:tcW w:w="1275" w:type="dxa"/>
            <w:vMerge w:val="restart"/>
          </w:tcPr>
          <w:p w14:paraId="20594DA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D05BD4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600,00</w:t>
            </w:r>
          </w:p>
        </w:tc>
        <w:tc>
          <w:tcPr>
            <w:tcW w:w="2486" w:type="dxa"/>
            <w:vMerge w:val="restart"/>
          </w:tcPr>
          <w:p w14:paraId="003B98C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родин та вшанування пам’яті загиблих (померлих) Захисників</w:t>
            </w:r>
          </w:p>
        </w:tc>
      </w:tr>
      <w:tr w:rsidR="00F00956" w:rsidRPr="00F00956" w14:paraId="73746145" w14:textId="77777777" w:rsidTr="000F3CB6">
        <w:trPr>
          <w:trHeight w:val="757"/>
        </w:trPr>
        <w:tc>
          <w:tcPr>
            <w:tcW w:w="534" w:type="dxa"/>
            <w:vMerge/>
          </w:tcPr>
          <w:p w14:paraId="3991738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C0ABFF5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6372D91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7FF454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712CE8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- 20</w:t>
            </w:r>
          </w:p>
        </w:tc>
        <w:tc>
          <w:tcPr>
            <w:tcW w:w="1275" w:type="dxa"/>
            <w:vMerge/>
          </w:tcPr>
          <w:p w14:paraId="1788E66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9FCF34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80F065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8AE06DA" w14:textId="77777777" w:rsidTr="000F3CB6">
        <w:trPr>
          <w:trHeight w:val="757"/>
        </w:trPr>
        <w:tc>
          <w:tcPr>
            <w:tcW w:w="534" w:type="dxa"/>
            <w:vMerge/>
          </w:tcPr>
          <w:p w14:paraId="52C4908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9E93347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6261196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217C8B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57B5DC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            30 00,00</w:t>
            </w:r>
          </w:p>
        </w:tc>
        <w:tc>
          <w:tcPr>
            <w:tcW w:w="1275" w:type="dxa"/>
            <w:vMerge/>
          </w:tcPr>
          <w:p w14:paraId="08C9AAE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BAF4E2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4F569C1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40D7DF1" w14:textId="77777777" w:rsidTr="000F3CB6">
        <w:trPr>
          <w:trHeight w:val="1291"/>
        </w:trPr>
        <w:tc>
          <w:tcPr>
            <w:tcW w:w="534" w:type="dxa"/>
            <w:vMerge/>
          </w:tcPr>
          <w:p w14:paraId="5749A86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FCE044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D88077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69345F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AF0A1A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1C7633A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DA73E3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409B91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A2B73D5" w14:textId="77777777" w:rsidTr="000F3CB6">
        <w:trPr>
          <w:trHeight w:val="552"/>
        </w:trPr>
        <w:tc>
          <w:tcPr>
            <w:tcW w:w="534" w:type="dxa"/>
            <w:vMerge/>
          </w:tcPr>
          <w:p w14:paraId="24A56C4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938B96F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102ED402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0113180</w:t>
            </w:r>
          </w:p>
          <w:p w14:paraId="6F880DCA" w14:textId="77777777" w:rsidR="00F00956" w:rsidRPr="00F00956" w:rsidRDefault="00F00956" w:rsidP="00F00956">
            <w:pPr>
              <w:rPr>
                <w:rFonts w:ascii="Century" w:hAnsi="Century"/>
              </w:rPr>
            </w:pPr>
            <w:bookmarkStart w:id="4" w:name="_Hlk180147558"/>
            <w:r w:rsidRPr="00F00956">
              <w:rPr>
                <w:rFonts w:ascii="Century" w:hAnsi="Century"/>
              </w:rPr>
              <w:t>Відшкодування витрат, пов’язаних із наданням пільг на житлово-комунальні послуги, тверде паливо та скраплений газ бійцям-добровольцям АТО (Щомісячно)</w:t>
            </w:r>
            <w:bookmarkEnd w:id="4"/>
          </w:p>
        </w:tc>
        <w:tc>
          <w:tcPr>
            <w:tcW w:w="4253" w:type="dxa"/>
            <w:gridSpan w:val="2"/>
          </w:tcPr>
          <w:p w14:paraId="5186000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1CBB2FD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5427CA4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5892C2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63,49</w:t>
            </w:r>
          </w:p>
        </w:tc>
        <w:tc>
          <w:tcPr>
            <w:tcW w:w="2486" w:type="dxa"/>
            <w:vMerge w:val="restart"/>
          </w:tcPr>
          <w:p w14:paraId="4A701D9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окремих категорій населення</w:t>
            </w:r>
          </w:p>
        </w:tc>
      </w:tr>
      <w:tr w:rsidR="00F00956" w:rsidRPr="00F00956" w14:paraId="2029D2C7" w14:textId="77777777" w:rsidTr="000F3CB6">
        <w:trPr>
          <w:trHeight w:val="551"/>
        </w:trPr>
        <w:tc>
          <w:tcPr>
            <w:tcW w:w="534" w:type="dxa"/>
            <w:vMerge/>
          </w:tcPr>
          <w:p w14:paraId="00078DA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CD1AF8F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348D8C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CB0BA2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2E374E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- 4</w:t>
            </w:r>
          </w:p>
        </w:tc>
        <w:tc>
          <w:tcPr>
            <w:tcW w:w="1275" w:type="dxa"/>
            <w:vMerge/>
          </w:tcPr>
          <w:p w14:paraId="3B08242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260818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B56E8B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60F39BF1" w14:textId="77777777" w:rsidTr="000F3CB6">
        <w:trPr>
          <w:trHeight w:val="551"/>
        </w:trPr>
        <w:tc>
          <w:tcPr>
            <w:tcW w:w="534" w:type="dxa"/>
            <w:vMerge/>
          </w:tcPr>
          <w:p w14:paraId="7F87D52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90980E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1CA3E7D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70180C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FB697E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-у розмірі 75% на санітарну норму з розрахунку 21кв.м. на особу та 10,5кв.м. на сім’ю,</w:t>
            </w:r>
          </w:p>
          <w:p w14:paraId="4AED6C0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 середній розмір допомоги, грн-  1322,56</w:t>
            </w:r>
          </w:p>
        </w:tc>
        <w:tc>
          <w:tcPr>
            <w:tcW w:w="1275" w:type="dxa"/>
            <w:vMerge/>
          </w:tcPr>
          <w:p w14:paraId="11571C5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55E72BD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089C91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A820862" w14:textId="77777777" w:rsidTr="000F3CB6">
        <w:trPr>
          <w:trHeight w:val="551"/>
        </w:trPr>
        <w:tc>
          <w:tcPr>
            <w:tcW w:w="534" w:type="dxa"/>
            <w:vMerge/>
          </w:tcPr>
          <w:p w14:paraId="7CB255A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08DA19E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347E073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61E864A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2B6A756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2E2680E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62BF64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F9321B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3A3103B" w14:textId="77777777" w:rsidTr="000F3CB6">
        <w:trPr>
          <w:trHeight w:val="414"/>
        </w:trPr>
        <w:tc>
          <w:tcPr>
            <w:tcW w:w="534" w:type="dxa"/>
            <w:vMerge/>
          </w:tcPr>
          <w:p w14:paraId="29885E5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F97CEB3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2DE1917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4196D740" w14:textId="77777777" w:rsidR="00F00956" w:rsidRPr="00F00956" w:rsidRDefault="00F00956" w:rsidP="00F00956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адресної допомоги на придбання дров паливних Захисникам та Захисницям України.</w:t>
            </w:r>
          </w:p>
          <w:p w14:paraId="52CC9B99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0E7A254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EF4254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- 6</w:t>
            </w:r>
          </w:p>
        </w:tc>
        <w:tc>
          <w:tcPr>
            <w:tcW w:w="1275" w:type="dxa"/>
            <w:vMerge w:val="restart"/>
          </w:tcPr>
          <w:p w14:paraId="7747CA05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81E13E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48,0</w:t>
            </w:r>
          </w:p>
        </w:tc>
        <w:tc>
          <w:tcPr>
            <w:tcW w:w="2486" w:type="dxa"/>
            <w:vMerge w:val="restart"/>
          </w:tcPr>
          <w:p w14:paraId="54EF83E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сімей військовослужбовців ЗСУ</w:t>
            </w:r>
          </w:p>
        </w:tc>
      </w:tr>
      <w:tr w:rsidR="00F00956" w:rsidRPr="00F00956" w14:paraId="70326E6E" w14:textId="77777777" w:rsidTr="000F3CB6">
        <w:trPr>
          <w:trHeight w:val="412"/>
        </w:trPr>
        <w:tc>
          <w:tcPr>
            <w:tcW w:w="534" w:type="dxa"/>
            <w:vMerge/>
          </w:tcPr>
          <w:p w14:paraId="21B2517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0EC3E9C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122AD49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02A909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4BFA456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- 6</w:t>
            </w:r>
          </w:p>
        </w:tc>
        <w:tc>
          <w:tcPr>
            <w:tcW w:w="1275" w:type="dxa"/>
            <w:vMerge/>
          </w:tcPr>
          <w:p w14:paraId="5B464C8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2F1A58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B686D3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F5EAA9D" w14:textId="77777777" w:rsidTr="000F3CB6">
        <w:trPr>
          <w:trHeight w:val="412"/>
        </w:trPr>
        <w:tc>
          <w:tcPr>
            <w:tcW w:w="534" w:type="dxa"/>
            <w:vMerge/>
          </w:tcPr>
          <w:p w14:paraId="59C36C9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92AD093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3A9075D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304814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6EE177E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8000,00</w:t>
            </w:r>
          </w:p>
        </w:tc>
        <w:tc>
          <w:tcPr>
            <w:tcW w:w="1275" w:type="dxa"/>
            <w:vMerge/>
          </w:tcPr>
          <w:p w14:paraId="5AC0FE2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8E405E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EC3249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ABF11AE" w14:textId="77777777" w:rsidTr="000F3CB6">
        <w:trPr>
          <w:trHeight w:val="412"/>
        </w:trPr>
        <w:tc>
          <w:tcPr>
            <w:tcW w:w="534" w:type="dxa"/>
            <w:vMerge/>
          </w:tcPr>
          <w:p w14:paraId="2DC41E0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7BFE57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7D26BD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E808CC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4A638A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77D8A15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CB20FF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661B920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8FABF66" w14:textId="77777777" w:rsidTr="000F3CB6">
        <w:trPr>
          <w:trHeight w:val="414"/>
        </w:trPr>
        <w:tc>
          <w:tcPr>
            <w:tcW w:w="534" w:type="dxa"/>
            <w:vMerge/>
          </w:tcPr>
          <w:p w14:paraId="1F161DF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E87AFAC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266B1C6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762D3065" w14:textId="77777777" w:rsidR="00F00956" w:rsidRPr="00F00956" w:rsidRDefault="00F00956" w:rsidP="00F00956">
            <w:pPr>
              <w:tabs>
                <w:tab w:val="num" w:pos="0"/>
              </w:tabs>
              <w:spacing w:line="276" w:lineRule="auto"/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адресної допомоги матерям та дружинам загиблих (померлих)  Захисників та Захисниць України,  Героїв Небесної Сотні  до Дня Матері</w:t>
            </w:r>
          </w:p>
          <w:p w14:paraId="3EA68D80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168F364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F210B6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01BFDD5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89C1C4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700,0</w:t>
            </w:r>
          </w:p>
        </w:tc>
        <w:tc>
          <w:tcPr>
            <w:tcW w:w="2486" w:type="dxa"/>
            <w:vMerge w:val="restart"/>
          </w:tcPr>
          <w:p w14:paraId="57F6251D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підтримка для покращення матеріально-побутових умов проживання </w:t>
            </w:r>
          </w:p>
        </w:tc>
      </w:tr>
      <w:tr w:rsidR="00F00956" w:rsidRPr="00F00956" w14:paraId="01C3942D" w14:textId="77777777" w:rsidTr="000F3CB6">
        <w:trPr>
          <w:trHeight w:val="412"/>
        </w:trPr>
        <w:tc>
          <w:tcPr>
            <w:tcW w:w="534" w:type="dxa"/>
            <w:vMerge/>
          </w:tcPr>
          <w:p w14:paraId="668D7B2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CBB665B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1C52985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7A9F41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E0573E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- 70</w:t>
            </w:r>
          </w:p>
        </w:tc>
        <w:tc>
          <w:tcPr>
            <w:tcW w:w="1275" w:type="dxa"/>
            <w:vMerge/>
          </w:tcPr>
          <w:p w14:paraId="723BB66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7D0D58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19C3C5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E1C8FF5" w14:textId="77777777" w:rsidTr="000F3CB6">
        <w:trPr>
          <w:trHeight w:val="412"/>
        </w:trPr>
        <w:tc>
          <w:tcPr>
            <w:tcW w:w="534" w:type="dxa"/>
            <w:vMerge/>
          </w:tcPr>
          <w:p w14:paraId="4718292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4EFE730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284C60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3AADA6C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2E2F40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275" w:type="dxa"/>
            <w:vMerge/>
          </w:tcPr>
          <w:p w14:paraId="47B8D76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92C9E5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FC2C56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51F46AF" w14:textId="77777777" w:rsidTr="000F3CB6">
        <w:trPr>
          <w:trHeight w:val="412"/>
        </w:trPr>
        <w:tc>
          <w:tcPr>
            <w:tcW w:w="534" w:type="dxa"/>
            <w:vMerge/>
          </w:tcPr>
          <w:p w14:paraId="38CB8E0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414B58D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985CA9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CBA2A7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0CFC241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4001992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85CCD8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B465B0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6AD262E9" w14:textId="77777777" w:rsidTr="000F3CB6">
        <w:trPr>
          <w:trHeight w:val="345"/>
        </w:trPr>
        <w:tc>
          <w:tcPr>
            <w:tcW w:w="534" w:type="dxa"/>
            <w:vMerge/>
          </w:tcPr>
          <w:p w14:paraId="6BE755F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4D95C31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41B282A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784B9CCE" w14:textId="77777777" w:rsidR="00F00956" w:rsidRPr="00F00956" w:rsidRDefault="00F00956" w:rsidP="00F00956">
            <w:pPr>
              <w:rPr>
                <w:rFonts w:ascii="Century" w:hAnsi="Century"/>
              </w:rPr>
            </w:pPr>
            <w:bookmarkStart w:id="5" w:name="_Hlk180148243"/>
            <w:r w:rsidRPr="00F00956">
              <w:rPr>
                <w:rFonts w:ascii="Century" w:hAnsi="Century"/>
              </w:rPr>
              <w:t>Надання та виплата одноразової грошової допомоги членам сім’ї загиблих (померлих) Захисників та Захисниць України</w:t>
            </w:r>
            <w:bookmarkEnd w:id="5"/>
          </w:p>
        </w:tc>
        <w:tc>
          <w:tcPr>
            <w:tcW w:w="4253" w:type="dxa"/>
            <w:gridSpan w:val="2"/>
          </w:tcPr>
          <w:p w14:paraId="07CB7E0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4ADA6E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34E8009F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36CA96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1 000,0</w:t>
            </w:r>
          </w:p>
        </w:tc>
        <w:tc>
          <w:tcPr>
            <w:tcW w:w="2486" w:type="dxa"/>
            <w:vMerge w:val="restart"/>
          </w:tcPr>
          <w:p w14:paraId="3AABC5DC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</w:t>
            </w:r>
          </w:p>
        </w:tc>
      </w:tr>
      <w:tr w:rsidR="00F00956" w:rsidRPr="00F00956" w14:paraId="331B58BC" w14:textId="77777777" w:rsidTr="000F3CB6">
        <w:trPr>
          <w:trHeight w:val="345"/>
        </w:trPr>
        <w:tc>
          <w:tcPr>
            <w:tcW w:w="534" w:type="dxa"/>
            <w:vMerge/>
          </w:tcPr>
          <w:p w14:paraId="2429644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2F7E2C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AC321D0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0AF513A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76FF1D5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- 100</w:t>
            </w:r>
          </w:p>
        </w:tc>
        <w:tc>
          <w:tcPr>
            <w:tcW w:w="1275" w:type="dxa"/>
            <w:vMerge/>
          </w:tcPr>
          <w:p w14:paraId="34159D99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3C4BCE5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4337148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5303BBF7" w14:textId="77777777" w:rsidTr="000F3CB6">
        <w:trPr>
          <w:trHeight w:val="345"/>
        </w:trPr>
        <w:tc>
          <w:tcPr>
            <w:tcW w:w="534" w:type="dxa"/>
            <w:vMerge/>
          </w:tcPr>
          <w:p w14:paraId="3B27E80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4FD5C8B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6D3E79D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0A691E7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7DC2B06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</w:t>
            </w:r>
          </w:p>
        </w:tc>
        <w:tc>
          <w:tcPr>
            <w:tcW w:w="1275" w:type="dxa"/>
            <w:vMerge/>
          </w:tcPr>
          <w:p w14:paraId="30F6D602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087CDC2D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39176ED5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4C053A59" w14:textId="77777777" w:rsidTr="000F3CB6">
        <w:trPr>
          <w:trHeight w:val="345"/>
        </w:trPr>
        <w:tc>
          <w:tcPr>
            <w:tcW w:w="534" w:type="dxa"/>
            <w:vMerge/>
          </w:tcPr>
          <w:p w14:paraId="514EE3B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A8306BF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6FA6C5B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6BFC191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15C04F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02383235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40EADBFE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0D0676B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6AF0EB32" w14:textId="77777777" w:rsidTr="000F3CB6">
        <w:trPr>
          <w:trHeight w:val="207"/>
        </w:trPr>
        <w:tc>
          <w:tcPr>
            <w:tcW w:w="534" w:type="dxa"/>
            <w:vMerge/>
          </w:tcPr>
          <w:p w14:paraId="7F9C496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9BA371D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67E11CE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421E2A00" w14:textId="77777777" w:rsidR="00F00956" w:rsidRPr="00F00956" w:rsidRDefault="00F00956" w:rsidP="00F00956">
            <w:pPr>
              <w:rPr>
                <w:rFonts w:ascii="Century" w:hAnsi="Century"/>
              </w:rPr>
            </w:pPr>
            <w:bookmarkStart w:id="6" w:name="_Hlk180148312"/>
            <w:r w:rsidRPr="00F00956">
              <w:rPr>
                <w:rFonts w:ascii="Century" w:hAnsi="Century"/>
              </w:rPr>
              <w:t>Надання та виплата одноразової грошової допомоги пораненим військовослужбовцям</w:t>
            </w:r>
            <w:bookmarkEnd w:id="6"/>
          </w:p>
        </w:tc>
        <w:tc>
          <w:tcPr>
            <w:tcW w:w="4253" w:type="dxa"/>
            <w:gridSpan w:val="2"/>
          </w:tcPr>
          <w:p w14:paraId="1A3E0D4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99131D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3232E4E5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583F77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1 500,0</w:t>
            </w:r>
          </w:p>
        </w:tc>
        <w:tc>
          <w:tcPr>
            <w:tcW w:w="2486" w:type="dxa"/>
            <w:vMerge w:val="restart"/>
          </w:tcPr>
          <w:p w14:paraId="12B954A5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стану здоров’я</w:t>
            </w:r>
          </w:p>
        </w:tc>
      </w:tr>
      <w:tr w:rsidR="00F00956" w:rsidRPr="00F00956" w14:paraId="62C11F62" w14:textId="77777777" w:rsidTr="000F3CB6">
        <w:trPr>
          <w:trHeight w:val="207"/>
        </w:trPr>
        <w:tc>
          <w:tcPr>
            <w:tcW w:w="534" w:type="dxa"/>
            <w:vMerge/>
          </w:tcPr>
          <w:p w14:paraId="377BD24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43EC40A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16F369BC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132C0A5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B94A80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(очікувана),  осіб  - 65</w:t>
            </w:r>
          </w:p>
        </w:tc>
        <w:tc>
          <w:tcPr>
            <w:tcW w:w="1275" w:type="dxa"/>
            <w:vMerge/>
          </w:tcPr>
          <w:p w14:paraId="30FF163F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45053279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736E1FA6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795EED01" w14:textId="77777777" w:rsidTr="000F3CB6">
        <w:trPr>
          <w:trHeight w:val="207"/>
        </w:trPr>
        <w:tc>
          <w:tcPr>
            <w:tcW w:w="534" w:type="dxa"/>
            <w:vMerge/>
          </w:tcPr>
          <w:p w14:paraId="25DDEB0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D8DA7F5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E7141FD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69FD5489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36A0EC8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10000,00 – 20 000,00 – 30 000,00</w:t>
            </w:r>
          </w:p>
        </w:tc>
        <w:tc>
          <w:tcPr>
            <w:tcW w:w="1275" w:type="dxa"/>
            <w:vMerge/>
          </w:tcPr>
          <w:p w14:paraId="569DD772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005F0E4E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59B46A4D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2AB14347" w14:textId="77777777" w:rsidTr="000F3CB6">
        <w:trPr>
          <w:trHeight w:val="207"/>
        </w:trPr>
        <w:tc>
          <w:tcPr>
            <w:tcW w:w="534" w:type="dxa"/>
            <w:vMerge/>
          </w:tcPr>
          <w:p w14:paraId="49B7303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3C12A03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47576E0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595E5BA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3EEB4E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479F450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44281D72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486" w:type="dxa"/>
            <w:vMerge/>
          </w:tcPr>
          <w:p w14:paraId="51FE7A9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78589B3E" w14:textId="77777777" w:rsidTr="000F3CB6">
        <w:trPr>
          <w:trHeight w:val="831"/>
        </w:trPr>
        <w:tc>
          <w:tcPr>
            <w:tcW w:w="534" w:type="dxa"/>
            <w:vMerge/>
          </w:tcPr>
          <w:p w14:paraId="6D6EC78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DE91328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0190B74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0113031</w:t>
            </w:r>
          </w:p>
          <w:p w14:paraId="27D3FF2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Закупівля путівок для оздоровлення ветеранів війни, забезпечення щорічного оздоровлення членів сімей загиблих (померлих) Захисників та Захисниць України, родин Героїв Небесної Сотні.</w:t>
            </w:r>
          </w:p>
          <w:p w14:paraId="0AF0454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3E9E660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5DBE248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послугу (середньорічна), осіб -  35</w:t>
            </w:r>
          </w:p>
        </w:tc>
        <w:tc>
          <w:tcPr>
            <w:tcW w:w="1275" w:type="dxa"/>
            <w:vMerge w:val="restart"/>
          </w:tcPr>
          <w:p w14:paraId="628D285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5C505EE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735,0</w:t>
            </w:r>
          </w:p>
        </w:tc>
        <w:tc>
          <w:tcPr>
            <w:tcW w:w="2486" w:type="dxa"/>
            <w:vMerge w:val="restart"/>
          </w:tcPr>
          <w:p w14:paraId="1255959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окремих категорій населення (оздоровлення)</w:t>
            </w:r>
          </w:p>
        </w:tc>
      </w:tr>
      <w:tr w:rsidR="00F00956" w:rsidRPr="00F00956" w14:paraId="4283EEEA" w14:textId="77777777" w:rsidTr="000F3CB6">
        <w:trPr>
          <w:trHeight w:val="828"/>
        </w:trPr>
        <w:tc>
          <w:tcPr>
            <w:tcW w:w="534" w:type="dxa"/>
            <w:vMerge/>
          </w:tcPr>
          <w:p w14:paraId="7A488E1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C80BA4A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17774F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ECDDCA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A97A94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послуги,  осіб  - 35</w:t>
            </w:r>
          </w:p>
        </w:tc>
        <w:tc>
          <w:tcPr>
            <w:tcW w:w="1275" w:type="dxa"/>
            <w:vMerge/>
          </w:tcPr>
          <w:p w14:paraId="4744B75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23B770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E5308C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1E22A3F1" w14:textId="77777777" w:rsidTr="000F3CB6">
        <w:trPr>
          <w:trHeight w:val="828"/>
        </w:trPr>
        <w:tc>
          <w:tcPr>
            <w:tcW w:w="534" w:type="dxa"/>
            <w:vMerge/>
          </w:tcPr>
          <w:p w14:paraId="5A716B3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C29E4A8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E35E12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40BE3D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72FC7E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вартості путівки (21 день), грн – 21 000,00</w:t>
            </w:r>
          </w:p>
        </w:tc>
        <w:tc>
          <w:tcPr>
            <w:tcW w:w="1275" w:type="dxa"/>
            <w:vMerge/>
          </w:tcPr>
          <w:p w14:paraId="4F15CAC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212166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AF257E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2A9AA8D" w14:textId="77777777" w:rsidTr="000F3CB6">
        <w:trPr>
          <w:trHeight w:val="866"/>
        </w:trPr>
        <w:tc>
          <w:tcPr>
            <w:tcW w:w="534" w:type="dxa"/>
            <w:vMerge/>
          </w:tcPr>
          <w:p w14:paraId="31F80D6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427BCE8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386CD7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5866A5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0AA3FF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100% забезпечення виплати допомоги</w:t>
            </w:r>
          </w:p>
        </w:tc>
        <w:tc>
          <w:tcPr>
            <w:tcW w:w="1275" w:type="dxa"/>
            <w:vMerge/>
          </w:tcPr>
          <w:p w14:paraId="5E6558D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10D6BE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AF20B5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414A6D38" w14:textId="77777777" w:rsidTr="000F3CB6">
        <w:trPr>
          <w:trHeight w:val="414"/>
        </w:trPr>
        <w:tc>
          <w:tcPr>
            <w:tcW w:w="534" w:type="dxa"/>
            <w:vMerge/>
          </w:tcPr>
          <w:p w14:paraId="6200A19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4D42EFF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1BFC009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0113180</w:t>
            </w:r>
          </w:p>
          <w:p w14:paraId="2DAE7280" w14:textId="77777777" w:rsidR="00F00956" w:rsidRPr="00F00956" w:rsidRDefault="00F00956" w:rsidP="00F00956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Відшкодування пільги  на житлово-комунальні послуги членам сімей загиблих (померлих) Захисників та Захисниць України– 50% щомісячно.</w:t>
            </w:r>
          </w:p>
          <w:p w14:paraId="186B585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4253" w:type="dxa"/>
            <w:gridSpan w:val="2"/>
          </w:tcPr>
          <w:p w14:paraId="6928D22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Затрат:</w:t>
            </w:r>
          </w:p>
          <w:p w14:paraId="5E13061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5" w:type="dxa"/>
            <w:vMerge w:val="restart"/>
          </w:tcPr>
          <w:p w14:paraId="1ADEB8F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місцевий бюджет</w:t>
            </w:r>
          </w:p>
        </w:tc>
        <w:tc>
          <w:tcPr>
            <w:tcW w:w="1418" w:type="dxa"/>
            <w:vMerge w:val="restart"/>
          </w:tcPr>
          <w:p w14:paraId="6D69BBA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810,0</w:t>
            </w:r>
          </w:p>
        </w:tc>
        <w:tc>
          <w:tcPr>
            <w:tcW w:w="2486" w:type="dxa"/>
            <w:vMerge w:val="restart"/>
          </w:tcPr>
          <w:p w14:paraId="0C52030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для покращення матеріально-побутових умов проживання визначених категорій населення</w:t>
            </w:r>
          </w:p>
        </w:tc>
      </w:tr>
      <w:tr w:rsidR="00F00956" w:rsidRPr="00F00956" w14:paraId="54F77AD6" w14:textId="77777777" w:rsidTr="000F3CB6">
        <w:trPr>
          <w:trHeight w:val="412"/>
        </w:trPr>
        <w:tc>
          <w:tcPr>
            <w:tcW w:w="534" w:type="dxa"/>
            <w:vMerge/>
          </w:tcPr>
          <w:p w14:paraId="5F4CE31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3B1032F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8D3F86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56ECF7C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5BE9A8B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        (очікувана) ,  осіб  - 75</w:t>
            </w:r>
          </w:p>
        </w:tc>
        <w:tc>
          <w:tcPr>
            <w:tcW w:w="1275" w:type="dxa"/>
            <w:vMerge/>
          </w:tcPr>
          <w:p w14:paraId="2DFB3DA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A78946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EE1BC0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9B389BF" w14:textId="77777777" w:rsidTr="000F3CB6">
        <w:trPr>
          <w:trHeight w:val="412"/>
        </w:trPr>
        <w:tc>
          <w:tcPr>
            <w:tcW w:w="534" w:type="dxa"/>
            <w:vMerge/>
          </w:tcPr>
          <w:p w14:paraId="35304E3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9357218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3266BB9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A37648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2A184C4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900,0</w:t>
            </w:r>
          </w:p>
        </w:tc>
        <w:tc>
          <w:tcPr>
            <w:tcW w:w="1275" w:type="dxa"/>
            <w:vMerge/>
          </w:tcPr>
          <w:p w14:paraId="0132692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5F9BE1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8FE2A8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3DBA86B" w14:textId="77777777" w:rsidTr="000F3CB6">
        <w:trPr>
          <w:trHeight w:val="412"/>
        </w:trPr>
        <w:tc>
          <w:tcPr>
            <w:tcW w:w="534" w:type="dxa"/>
            <w:vMerge/>
          </w:tcPr>
          <w:p w14:paraId="67B83E2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23528E0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6C6DD08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4BE5728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3C679AC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6DA8C5A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EB3E5A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67DD18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E6B5DB2" w14:textId="77777777" w:rsidTr="000F3CB6">
        <w:trPr>
          <w:trHeight w:val="483"/>
        </w:trPr>
        <w:tc>
          <w:tcPr>
            <w:tcW w:w="534" w:type="dxa"/>
            <w:vMerge w:val="restart"/>
          </w:tcPr>
          <w:p w14:paraId="0CD8E731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551" w:type="dxa"/>
            <w:vMerge w:val="restart"/>
          </w:tcPr>
          <w:p w14:paraId="7829FFDD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864" w:type="dxa"/>
            <w:gridSpan w:val="3"/>
            <w:vMerge w:val="restart"/>
          </w:tcPr>
          <w:p w14:paraId="7E49C2E8" w14:textId="77777777" w:rsidR="00F00956" w:rsidRPr="00F00956" w:rsidRDefault="00F00956" w:rsidP="00F00956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6EC747C6" w14:textId="77777777" w:rsidR="00F00956" w:rsidRPr="00F00956" w:rsidRDefault="00F00956" w:rsidP="00F00956">
            <w:pPr>
              <w:widowControl w:val="0"/>
              <w:suppressAutoHyphens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та виплата одноразової грошової допомоги для вшанування пам’яті загиблих (померлих) Захисників та Захисниць України.</w:t>
            </w:r>
          </w:p>
          <w:p w14:paraId="6E195CC1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4224" w:type="dxa"/>
          </w:tcPr>
          <w:p w14:paraId="5E08529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0567701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- 20</w:t>
            </w:r>
          </w:p>
        </w:tc>
        <w:tc>
          <w:tcPr>
            <w:tcW w:w="1275" w:type="dxa"/>
            <w:vMerge w:val="restart"/>
          </w:tcPr>
          <w:p w14:paraId="102021A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3BB7D7AA" w14:textId="77777777" w:rsidR="00F00956" w:rsidRPr="00F00956" w:rsidRDefault="00F00956" w:rsidP="00F00956">
            <w:pPr>
              <w:rPr>
                <w:rFonts w:ascii="Century" w:hAnsi="Century"/>
                <w:bCs/>
              </w:rPr>
            </w:pPr>
            <w:r w:rsidRPr="00F00956">
              <w:rPr>
                <w:rFonts w:ascii="Century" w:hAnsi="Century"/>
                <w:bCs/>
              </w:rPr>
              <w:t>1 366,0</w:t>
            </w:r>
          </w:p>
        </w:tc>
        <w:tc>
          <w:tcPr>
            <w:tcW w:w="2486" w:type="dxa"/>
            <w:vMerge w:val="restart"/>
          </w:tcPr>
          <w:p w14:paraId="16D96E5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та вшанування пам’яті загиблих (померлих) Захисників України</w:t>
            </w:r>
          </w:p>
        </w:tc>
      </w:tr>
      <w:tr w:rsidR="00F00956" w:rsidRPr="00F00956" w14:paraId="1B9B3759" w14:textId="77777777" w:rsidTr="000F3CB6">
        <w:trPr>
          <w:trHeight w:val="483"/>
        </w:trPr>
        <w:tc>
          <w:tcPr>
            <w:tcW w:w="534" w:type="dxa"/>
            <w:vMerge/>
          </w:tcPr>
          <w:p w14:paraId="67F637D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551" w:type="dxa"/>
            <w:vMerge/>
          </w:tcPr>
          <w:p w14:paraId="6BC88266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864" w:type="dxa"/>
            <w:gridSpan w:val="3"/>
            <w:vMerge/>
          </w:tcPr>
          <w:p w14:paraId="063F80B7" w14:textId="77777777" w:rsidR="00F00956" w:rsidRPr="00F00956" w:rsidRDefault="00F00956" w:rsidP="00F00956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224" w:type="dxa"/>
          </w:tcPr>
          <w:p w14:paraId="4D39911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34812549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-чисельність одержувачів допомоги (очікувана),  осіб  - 20</w:t>
            </w:r>
          </w:p>
        </w:tc>
        <w:tc>
          <w:tcPr>
            <w:tcW w:w="1275" w:type="dxa"/>
            <w:vMerge/>
          </w:tcPr>
          <w:p w14:paraId="59801EE2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232DBB3D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2C74E5A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4BE76D3C" w14:textId="77777777" w:rsidTr="000F3CB6">
        <w:trPr>
          <w:trHeight w:val="483"/>
        </w:trPr>
        <w:tc>
          <w:tcPr>
            <w:tcW w:w="534" w:type="dxa"/>
            <w:vMerge/>
          </w:tcPr>
          <w:p w14:paraId="2CA7189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551" w:type="dxa"/>
            <w:vMerge/>
          </w:tcPr>
          <w:p w14:paraId="216728BB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864" w:type="dxa"/>
            <w:gridSpan w:val="3"/>
            <w:vMerge/>
          </w:tcPr>
          <w:p w14:paraId="0D92598A" w14:textId="77777777" w:rsidR="00F00956" w:rsidRPr="00F00956" w:rsidRDefault="00F00956" w:rsidP="00F00956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224" w:type="dxa"/>
          </w:tcPr>
          <w:p w14:paraId="4281C12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6DC9E1D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-середній розмір допомоги, грн. – 68 300,0</w:t>
            </w:r>
          </w:p>
        </w:tc>
        <w:tc>
          <w:tcPr>
            <w:tcW w:w="1275" w:type="dxa"/>
            <w:vMerge/>
          </w:tcPr>
          <w:p w14:paraId="58AA6BF1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1CFBD93D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04C9C71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5FBCB56E" w14:textId="77777777" w:rsidTr="000F3CB6">
        <w:trPr>
          <w:trHeight w:val="483"/>
        </w:trPr>
        <w:tc>
          <w:tcPr>
            <w:tcW w:w="534" w:type="dxa"/>
            <w:vMerge/>
          </w:tcPr>
          <w:p w14:paraId="0856734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2551" w:type="dxa"/>
            <w:vMerge/>
          </w:tcPr>
          <w:p w14:paraId="77908A5B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864" w:type="dxa"/>
            <w:gridSpan w:val="3"/>
            <w:vMerge/>
          </w:tcPr>
          <w:p w14:paraId="7F18CE06" w14:textId="77777777" w:rsidR="00F00956" w:rsidRPr="00F00956" w:rsidRDefault="00F00956" w:rsidP="00F00956">
            <w:pPr>
              <w:widowControl w:val="0"/>
              <w:suppressAutoHyphens/>
              <w:rPr>
                <w:rFonts w:ascii="Century" w:hAnsi="Century"/>
              </w:rPr>
            </w:pPr>
          </w:p>
        </w:tc>
        <w:tc>
          <w:tcPr>
            <w:tcW w:w="4224" w:type="dxa"/>
          </w:tcPr>
          <w:p w14:paraId="75A4BDE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4C154AC3" w14:textId="77777777" w:rsidR="00F00956" w:rsidRPr="00F00956" w:rsidRDefault="00F00956" w:rsidP="00F00956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67E1F59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  <w:vMerge/>
          </w:tcPr>
          <w:p w14:paraId="62970754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2486" w:type="dxa"/>
            <w:vMerge/>
          </w:tcPr>
          <w:p w14:paraId="5701162E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0301B359" w14:textId="77777777" w:rsidTr="000F3CB6">
        <w:trPr>
          <w:trHeight w:val="486"/>
        </w:trPr>
        <w:tc>
          <w:tcPr>
            <w:tcW w:w="534" w:type="dxa"/>
          </w:tcPr>
          <w:p w14:paraId="65892B2E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5A4A64F7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73104F17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53B70CC1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6 822.5</w:t>
            </w:r>
          </w:p>
        </w:tc>
        <w:tc>
          <w:tcPr>
            <w:tcW w:w="2486" w:type="dxa"/>
          </w:tcPr>
          <w:p w14:paraId="30713B6E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6BA975D5" w14:textId="77777777" w:rsidTr="000F3CB6">
        <w:trPr>
          <w:trHeight w:val="486"/>
        </w:trPr>
        <w:tc>
          <w:tcPr>
            <w:tcW w:w="534" w:type="dxa"/>
            <w:vMerge w:val="restart"/>
          </w:tcPr>
          <w:p w14:paraId="7349FC4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5</w:t>
            </w:r>
          </w:p>
        </w:tc>
        <w:tc>
          <w:tcPr>
            <w:tcW w:w="2632" w:type="dxa"/>
            <w:gridSpan w:val="2"/>
            <w:vMerge w:val="restart"/>
          </w:tcPr>
          <w:p w14:paraId="78600A4E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2240</w:t>
            </w:r>
          </w:p>
          <w:p w14:paraId="17785371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bookmarkStart w:id="7" w:name="_Hlk180154330"/>
            <w:r w:rsidRPr="00F00956">
              <w:rPr>
                <w:rFonts w:ascii="Century" w:hAnsi="Century"/>
                <w:b/>
              </w:rPr>
              <w:t xml:space="preserve">Компенсація пільгового перевезення окремих категорій громадян автомобільним та залізничним транспортом загального користування </w:t>
            </w:r>
            <w:bookmarkEnd w:id="7"/>
          </w:p>
        </w:tc>
        <w:tc>
          <w:tcPr>
            <w:tcW w:w="2754" w:type="dxa"/>
            <w:vMerge w:val="restart"/>
          </w:tcPr>
          <w:p w14:paraId="7E25C853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0113033</w:t>
            </w:r>
          </w:p>
          <w:p w14:paraId="0A8313CA" w14:textId="77777777" w:rsidR="00F00956" w:rsidRPr="00F00956" w:rsidRDefault="00F00956" w:rsidP="00F00956">
            <w:pPr>
              <w:rPr>
                <w:rFonts w:ascii="Century" w:hAnsi="Century"/>
              </w:rPr>
            </w:pPr>
            <w:bookmarkStart w:id="8" w:name="_Hlk180154362"/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приміським, міжміським та  міським автомобільним транспортом</w:t>
            </w:r>
            <w:bookmarkEnd w:id="8"/>
          </w:p>
        </w:tc>
        <w:tc>
          <w:tcPr>
            <w:tcW w:w="4253" w:type="dxa"/>
            <w:gridSpan w:val="2"/>
          </w:tcPr>
          <w:p w14:paraId="619AD4C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0BE15FB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602284C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</w:t>
            </w:r>
          </w:p>
        </w:tc>
        <w:tc>
          <w:tcPr>
            <w:tcW w:w="1275" w:type="dxa"/>
            <w:vMerge w:val="restart"/>
          </w:tcPr>
          <w:p w14:paraId="274D1CE4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545A12B2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  <w:p w14:paraId="1E8C158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200,0</w:t>
            </w:r>
          </w:p>
        </w:tc>
        <w:tc>
          <w:tcPr>
            <w:tcW w:w="2486" w:type="dxa"/>
            <w:vMerge w:val="restart"/>
          </w:tcPr>
          <w:p w14:paraId="7F228DD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 пільгових категорій  населення</w:t>
            </w:r>
          </w:p>
        </w:tc>
      </w:tr>
      <w:tr w:rsidR="00F00956" w:rsidRPr="00F00956" w14:paraId="7BFBA3AA" w14:textId="77777777" w:rsidTr="000F3CB6">
        <w:trPr>
          <w:trHeight w:val="483"/>
        </w:trPr>
        <w:tc>
          <w:tcPr>
            <w:tcW w:w="534" w:type="dxa"/>
            <w:vMerge/>
          </w:tcPr>
          <w:p w14:paraId="5F1A53B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100A0CD1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6C9A5B0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78A32914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66BE91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осіб, які мають право на пільговий проїзд – 4000</w:t>
            </w:r>
          </w:p>
          <w:p w14:paraId="14DAD95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кількість перевізників – отримувачів компенсації за пільговий проїзд  - 2</w:t>
            </w:r>
          </w:p>
        </w:tc>
        <w:tc>
          <w:tcPr>
            <w:tcW w:w="1275" w:type="dxa"/>
            <w:vMerge/>
          </w:tcPr>
          <w:p w14:paraId="2AD00C3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A70486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09695C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2CC770D" w14:textId="77777777" w:rsidTr="000F3CB6">
        <w:trPr>
          <w:trHeight w:val="483"/>
        </w:trPr>
        <w:tc>
          <w:tcPr>
            <w:tcW w:w="534" w:type="dxa"/>
            <w:vMerge/>
          </w:tcPr>
          <w:p w14:paraId="7FC2A47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92B94A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7F2085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B376E6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0893ACC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-середній розмір компенсації за пільговий проїзд автомобільним </w:t>
            </w:r>
            <w:r w:rsidRPr="00F00956">
              <w:rPr>
                <w:rFonts w:ascii="Century" w:hAnsi="Century"/>
              </w:rPr>
              <w:lastRenderedPageBreak/>
              <w:t>транспортом на місяць, грн – 16 667,67</w:t>
            </w:r>
          </w:p>
        </w:tc>
        <w:tc>
          <w:tcPr>
            <w:tcW w:w="1275" w:type="dxa"/>
            <w:vMerge/>
          </w:tcPr>
          <w:p w14:paraId="24591B9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983ADD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BB1105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C44460C" w14:textId="77777777" w:rsidTr="000F3CB6">
        <w:trPr>
          <w:trHeight w:val="483"/>
        </w:trPr>
        <w:tc>
          <w:tcPr>
            <w:tcW w:w="534" w:type="dxa"/>
            <w:vMerge/>
          </w:tcPr>
          <w:p w14:paraId="2900165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3653783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5D0F496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E7F995C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02B26F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-%  відшкодованих компенсацій до нарахованих </w:t>
            </w:r>
          </w:p>
        </w:tc>
        <w:tc>
          <w:tcPr>
            <w:tcW w:w="1275" w:type="dxa"/>
            <w:vMerge/>
          </w:tcPr>
          <w:p w14:paraId="428231E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17C0A3D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4592DF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0634805" w14:textId="77777777" w:rsidTr="000F3CB6">
        <w:trPr>
          <w:trHeight w:val="345"/>
        </w:trPr>
        <w:tc>
          <w:tcPr>
            <w:tcW w:w="534" w:type="dxa"/>
            <w:vMerge/>
          </w:tcPr>
          <w:p w14:paraId="62402FD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53786A7A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 w:val="restart"/>
          </w:tcPr>
          <w:p w14:paraId="4D99B192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0113035</w:t>
            </w:r>
          </w:p>
          <w:p w14:paraId="1C3E136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Компенсація пільгового проїзду окремих категорій громадян залізничним транспортом</w:t>
            </w:r>
          </w:p>
        </w:tc>
        <w:tc>
          <w:tcPr>
            <w:tcW w:w="4253" w:type="dxa"/>
            <w:gridSpan w:val="2"/>
          </w:tcPr>
          <w:p w14:paraId="147BC07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6A948CB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5FE66A3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-обсяг нарахованих компенсацій на пільговий, тис. грн - </w:t>
            </w:r>
          </w:p>
        </w:tc>
        <w:tc>
          <w:tcPr>
            <w:tcW w:w="1275" w:type="dxa"/>
            <w:vMerge w:val="restart"/>
          </w:tcPr>
          <w:p w14:paraId="2585D337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1A04BBE6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130,0</w:t>
            </w:r>
          </w:p>
        </w:tc>
        <w:tc>
          <w:tcPr>
            <w:tcW w:w="2486" w:type="dxa"/>
            <w:vMerge w:val="restart"/>
          </w:tcPr>
          <w:p w14:paraId="42A9350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Забезпечення соціальних гарантій пільгових категорій  населення</w:t>
            </w:r>
          </w:p>
        </w:tc>
      </w:tr>
      <w:tr w:rsidR="00F00956" w:rsidRPr="00F00956" w14:paraId="5F213180" w14:textId="77777777" w:rsidTr="000F3CB6">
        <w:trPr>
          <w:trHeight w:val="345"/>
        </w:trPr>
        <w:tc>
          <w:tcPr>
            <w:tcW w:w="534" w:type="dxa"/>
            <w:vMerge/>
          </w:tcPr>
          <w:p w14:paraId="2BCECDC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7B9C6D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6D0D83F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3A8B6E9F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121F9AE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осіб, які мають право на пільговий проїзд – 3000</w:t>
            </w:r>
          </w:p>
          <w:p w14:paraId="6186AB9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 кількість перевізників – отримувачів компенсації за пільговий проїзд  - 1</w:t>
            </w:r>
          </w:p>
        </w:tc>
        <w:tc>
          <w:tcPr>
            <w:tcW w:w="1275" w:type="dxa"/>
            <w:vMerge/>
          </w:tcPr>
          <w:p w14:paraId="0672B77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79F5661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65A3E9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6C822FA" w14:textId="77777777" w:rsidTr="000F3CB6">
        <w:trPr>
          <w:trHeight w:val="345"/>
        </w:trPr>
        <w:tc>
          <w:tcPr>
            <w:tcW w:w="534" w:type="dxa"/>
            <w:vMerge/>
          </w:tcPr>
          <w:p w14:paraId="1774F03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7C312DD9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05B8C7E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CDAD71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27A8133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середній розмір компенсації за пільговий проїзд залізничним транспортом на  1 пільговика, грн.  – </w:t>
            </w:r>
          </w:p>
          <w:p w14:paraId="00BB2DF7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24,30</w:t>
            </w:r>
          </w:p>
        </w:tc>
        <w:tc>
          <w:tcPr>
            <w:tcW w:w="1275" w:type="dxa"/>
            <w:vMerge/>
          </w:tcPr>
          <w:p w14:paraId="27DF053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1D705F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10BA51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87522FE" w14:textId="77777777" w:rsidTr="000F3CB6">
        <w:trPr>
          <w:trHeight w:val="345"/>
        </w:trPr>
        <w:tc>
          <w:tcPr>
            <w:tcW w:w="534" w:type="dxa"/>
            <w:vMerge/>
          </w:tcPr>
          <w:p w14:paraId="56F2AFF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7548DEA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1D509E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4EA7A4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5260C91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%  відшкодованих компенсацій </w:t>
            </w:r>
          </w:p>
        </w:tc>
        <w:tc>
          <w:tcPr>
            <w:tcW w:w="1275" w:type="dxa"/>
            <w:vMerge/>
          </w:tcPr>
          <w:p w14:paraId="660F10A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AFFCC2F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7249134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31C9E2D2" w14:textId="77777777" w:rsidTr="000F3CB6">
        <w:trPr>
          <w:trHeight w:val="624"/>
        </w:trPr>
        <w:tc>
          <w:tcPr>
            <w:tcW w:w="534" w:type="dxa"/>
          </w:tcPr>
          <w:p w14:paraId="40CC5DE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7B3AB1CA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15C39AE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0C1A67F6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330,0</w:t>
            </w:r>
          </w:p>
        </w:tc>
        <w:tc>
          <w:tcPr>
            <w:tcW w:w="2486" w:type="dxa"/>
          </w:tcPr>
          <w:p w14:paraId="6C130C40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09CC6758" w14:textId="77777777" w:rsidTr="000F3CB6">
        <w:trPr>
          <w:trHeight w:val="624"/>
        </w:trPr>
        <w:tc>
          <w:tcPr>
            <w:tcW w:w="534" w:type="dxa"/>
            <w:vMerge w:val="restart"/>
          </w:tcPr>
          <w:p w14:paraId="290F579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6</w:t>
            </w:r>
          </w:p>
        </w:tc>
        <w:tc>
          <w:tcPr>
            <w:tcW w:w="2632" w:type="dxa"/>
            <w:gridSpan w:val="2"/>
            <w:vMerge w:val="restart"/>
          </w:tcPr>
          <w:p w14:paraId="4CA06318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00679BE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Підтримка військовослужбовців, які уклали контракт із Збройними Силами України</w:t>
            </w:r>
          </w:p>
        </w:tc>
        <w:tc>
          <w:tcPr>
            <w:tcW w:w="2754" w:type="dxa"/>
            <w:vMerge w:val="restart"/>
          </w:tcPr>
          <w:p w14:paraId="537948B0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6EE6598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одноразової грошової допомоги військовослужбовцям, які уклали контракт із Збройними Силами України за подання  першого відділу  Львівського районного територіального центру комплектування та соціальної  підтримки</w:t>
            </w:r>
          </w:p>
        </w:tc>
        <w:tc>
          <w:tcPr>
            <w:tcW w:w="4253" w:type="dxa"/>
            <w:gridSpan w:val="2"/>
          </w:tcPr>
          <w:p w14:paraId="1605AF32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31EBD2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-обсяг фінансового ресурсу, тис. грн.</w:t>
            </w:r>
          </w:p>
        </w:tc>
        <w:tc>
          <w:tcPr>
            <w:tcW w:w="1275" w:type="dxa"/>
            <w:vMerge w:val="restart"/>
          </w:tcPr>
          <w:p w14:paraId="7D4B262E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704A8B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12,0</w:t>
            </w:r>
          </w:p>
        </w:tc>
        <w:tc>
          <w:tcPr>
            <w:tcW w:w="2486" w:type="dxa"/>
            <w:vMerge w:val="restart"/>
          </w:tcPr>
          <w:p w14:paraId="18C99E5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Соціальна </w:t>
            </w:r>
            <w:proofErr w:type="spellStart"/>
            <w:r w:rsidRPr="00F00956">
              <w:rPr>
                <w:rFonts w:ascii="Century" w:hAnsi="Century"/>
              </w:rPr>
              <w:t>підтримкавійськовослужбовців</w:t>
            </w:r>
            <w:proofErr w:type="spellEnd"/>
            <w:r w:rsidRPr="00F00956">
              <w:rPr>
                <w:rFonts w:ascii="Century" w:hAnsi="Century"/>
              </w:rPr>
              <w:t xml:space="preserve"> ЗСУ</w:t>
            </w:r>
          </w:p>
        </w:tc>
      </w:tr>
      <w:tr w:rsidR="00F00956" w:rsidRPr="00F00956" w14:paraId="0A918FB8" w14:textId="77777777" w:rsidTr="000F3CB6">
        <w:trPr>
          <w:trHeight w:val="622"/>
        </w:trPr>
        <w:tc>
          <w:tcPr>
            <w:tcW w:w="534" w:type="dxa"/>
            <w:vMerge/>
          </w:tcPr>
          <w:p w14:paraId="01A5587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F406BC2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2572BBB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3D98DA76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2C01BF6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- 3</w:t>
            </w:r>
          </w:p>
        </w:tc>
        <w:tc>
          <w:tcPr>
            <w:tcW w:w="1275" w:type="dxa"/>
            <w:vMerge/>
          </w:tcPr>
          <w:p w14:paraId="5A199B4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2366D51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3B0A05E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430517D" w14:textId="77777777" w:rsidTr="000F3CB6">
        <w:trPr>
          <w:trHeight w:val="622"/>
        </w:trPr>
        <w:tc>
          <w:tcPr>
            <w:tcW w:w="534" w:type="dxa"/>
            <w:vMerge/>
          </w:tcPr>
          <w:p w14:paraId="0D4331A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5D59DA6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F0DE769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6373758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5F704901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грн. – 4000,00</w:t>
            </w:r>
          </w:p>
        </w:tc>
        <w:tc>
          <w:tcPr>
            <w:tcW w:w="1275" w:type="dxa"/>
            <w:vMerge/>
          </w:tcPr>
          <w:p w14:paraId="71AD957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2B4BB18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11E5490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377DB84" w14:textId="77777777" w:rsidTr="000F3CB6">
        <w:trPr>
          <w:trHeight w:val="622"/>
        </w:trPr>
        <w:tc>
          <w:tcPr>
            <w:tcW w:w="534" w:type="dxa"/>
            <w:vMerge/>
          </w:tcPr>
          <w:p w14:paraId="6CB2F31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28257D0C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413B0336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0FF6FDE5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1176F46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1B8B3F2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802A14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7F2AA3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0C996188" w14:textId="77777777" w:rsidTr="000F3CB6">
        <w:trPr>
          <w:trHeight w:val="345"/>
        </w:trPr>
        <w:tc>
          <w:tcPr>
            <w:tcW w:w="534" w:type="dxa"/>
          </w:tcPr>
          <w:p w14:paraId="482D15E5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04ADBBDA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180C3C84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</w:p>
        </w:tc>
        <w:tc>
          <w:tcPr>
            <w:tcW w:w="1418" w:type="dxa"/>
          </w:tcPr>
          <w:p w14:paraId="287A4EC6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12,0</w:t>
            </w:r>
          </w:p>
        </w:tc>
        <w:tc>
          <w:tcPr>
            <w:tcW w:w="2486" w:type="dxa"/>
          </w:tcPr>
          <w:p w14:paraId="772CCBF5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0281B4B4" w14:textId="77777777" w:rsidTr="000F3CB6">
        <w:trPr>
          <w:trHeight w:val="345"/>
        </w:trPr>
        <w:tc>
          <w:tcPr>
            <w:tcW w:w="534" w:type="dxa"/>
            <w:vMerge w:val="restart"/>
          </w:tcPr>
          <w:p w14:paraId="733F44B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lastRenderedPageBreak/>
              <w:t>7</w:t>
            </w:r>
          </w:p>
        </w:tc>
        <w:tc>
          <w:tcPr>
            <w:tcW w:w="2632" w:type="dxa"/>
            <w:gridSpan w:val="2"/>
            <w:vMerge w:val="restart"/>
          </w:tcPr>
          <w:p w14:paraId="5D3B3389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2730</w:t>
            </w:r>
          </w:p>
          <w:p w14:paraId="4334E4B6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Підтримка осіб з інвалідністю внаслідок війни в Афганістані</w:t>
            </w:r>
          </w:p>
        </w:tc>
        <w:tc>
          <w:tcPr>
            <w:tcW w:w="2754" w:type="dxa"/>
            <w:vMerge w:val="restart"/>
          </w:tcPr>
          <w:p w14:paraId="5F370111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0113242</w:t>
            </w:r>
          </w:p>
          <w:p w14:paraId="5C30D90B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Надання і виплата одноразової допомоги особам з інвалідністю внаслідок війни в Афганістані</w:t>
            </w:r>
          </w:p>
        </w:tc>
        <w:tc>
          <w:tcPr>
            <w:tcW w:w="4253" w:type="dxa"/>
            <w:gridSpan w:val="2"/>
          </w:tcPr>
          <w:p w14:paraId="59035C1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70F13ADE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громадян, які мають право на допомогу, осіб - 13</w:t>
            </w:r>
          </w:p>
        </w:tc>
        <w:tc>
          <w:tcPr>
            <w:tcW w:w="1275" w:type="dxa"/>
            <w:vMerge w:val="restart"/>
          </w:tcPr>
          <w:p w14:paraId="716C464A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61D17799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19,5</w:t>
            </w:r>
          </w:p>
        </w:tc>
        <w:tc>
          <w:tcPr>
            <w:tcW w:w="2486" w:type="dxa"/>
            <w:vMerge w:val="restart"/>
          </w:tcPr>
          <w:p w14:paraId="3BE60605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Соціальна підтримка  ветеранів війни</w:t>
            </w:r>
          </w:p>
        </w:tc>
      </w:tr>
      <w:tr w:rsidR="00F00956" w:rsidRPr="00F00956" w14:paraId="608AC437" w14:textId="77777777" w:rsidTr="000F3CB6">
        <w:trPr>
          <w:trHeight w:val="345"/>
        </w:trPr>
        <w:tc>
          <w:tcPr>
            <w:tcW w:w="534" w:type="dxa"/>
            <w:vMerge/>
          </w:tcPr>
          <w:p w14:paraId="44FE0A6C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60E2B171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73BE359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631A86CB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0BB208B8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-чисельність одержувачів допомоги,  осіб  - 13</w:t>
            </w:r>
          </w:p>
        </w:tc>
        <w:tc>
          <w:tcPr>
            <w:tcW w:w="1275" w:type="dxa"/>
            <w:vMerge/>
          </w:tcPr>
          <w:p w14:paraId="48052EB2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9DD30D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5A686B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64D78780" w14:textId="77777777" w:rsidTr="000F3CB6">
        <w:trPr>
          <w:trHeight w:val="345"/>
        </w:trPr>
        <w:tc>
          <w:tcPr>
            <w:tcW w:w="534" w:type="dxa"/>
            <w:vMerge/>
          </w:tcPr>
          <w:p w14:paraId="4696527D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0FE75D7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39F8EF0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1DF6A8C0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AB492F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 допомоги, грн – 1500,00</w:t>
            </w:r>
          </w:p>
        </w:tc>
        <w:tc>
          <w:tcPr>
            <w:tcW w:w="1275" w:type="dxa"/>
            <w:vMerge/>
          </w:tcPr>
          <w:p w14:paraId="1C77A118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346BDD8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91D51CA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52482656" w14:textId="77777777" w:rsidTr="000F3CB6">
        <w:trPr>
          <w:trHeight w:val="345"/>
        </w:trPr>
        <w:tc>
          <w:tcPr>
            <w:tcW w:w="534" w:type="dxa"/>
            <w:vMerge/>
          </w:tcPr>
          <w:p w14:paraId="3B762087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  <w:vMerge/>
          </w:tcPr>
          <w:p w14:paraId="3DCAAB84" w14:textId="77777777" w:rsidR="00F00956" w:rsidRPr="00F00956" w:rsidRDefault="00F00956" w:rsidP="00F00956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754" w:type="dxa"/>
            <w:vMerge/>
          </w:tcPr>
          <w:p w14:paraId="2322C3F1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07C3B7FD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7A762AAA" w14:textId="77777777" w:rsidR="00F00956" w:rsidRPr="00F00956" w:rsidRDefault="00F00956" w:rsidP="00F00956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5" w:type="dxa"/>
            <w:vMerge/>
          </w:tcPr>
          <w:p w14:paraId="224FC01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6888B713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5FE43EC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7F69717D" w14:textId="77777777" w:rsidTr="000F3CB6">
        <w:trPr>
          <w:trHeight w:val="206"/>
        </w:trPr>
        <w:tc>
          <w:tcPr>
            <w:tcW w:w="534" w:type="dxa"/>
          </w:tcPr>
          <w:p w14:paraId="34F3A23C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01A3AE58" w14:textId="77777777" w:rsidR="00F00956" w:rsidRPr="00F00956" w:rsidRDefault="00F00956" w:rsidP="00F00956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7F64119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3D0329AB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19,5</w:t>
            </w:r>
          </w:p>
        </w:tc>
        <w:tc>
          <w:tcPr>
            <w:tcW w:w="2486" w:type="dxa"/>
          </w:tcPr>
          <w:p w14:paraId="3D624E7A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  <w:tr w:rsidR="00F00956" w:rsidRPr="00F00956" w14:paraId="4CCBCA5B" w14:textId="77777777" w:rsidTr="000F3CB6">
        <w:trPr>
          <w:trHeight w:val="206"/>
        </w:trPr>
        <w:tc>
          <w:tcPr>
            <w:tcW w:w="534" w:type="dxa"/>
          </w:tcPr>
          <w:p w14:paraId="0B33BA14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632" w:type="dxa"/>
            <w:gridSpan w:val="2"/>
          </w:tcPr>
          <w:p w14:paraId="5A7659DF" w14:textId="77777777" w:rsidR="00F00956" w:rsidRPr="00F00956" w:rsidRDefault="00F00956" w:rsidP="00F00956">
            <w:pPr>
              <w:jc w:val="both"/>
              <w:rPr>
                <w:rFonts w:ascii="Century" w:hAnsi="Century"/>
                <w:color w:val="FF0000"/>
              </w:rPr>
            </w:pPr>
          </w:p>
        </w:tc>
        <w:tc>
          <w:tcPr>
            <w:tcW w:w="2754" w:type="dxa"/>
          </w:tcPr>
          <w:p w14:paraId="09629A3B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4253" w:type="dxa"/>
            <w:gridSpan w:val="2"/>
          </w:tcPr>
          <w:p w14:paraId="26C37139" w14:textId="77777777" w:rsidR="00F00956" w:rsidRPr="00F00956" w:rsidRDefault="00F00956" w:rsidP="00F00956">
            <w:pPr>
              <w:jc w:val="both"/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32DB5C7E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</w:tcPr>
          <w:p w14:paraId="24781DE0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</w:tcPr>
          <w:p w14:paraId="2F1ED485" w14:textId="77777777" w:rsidR="00F00956" w:rsidRPr="00F00956" w:rsidRDefault="00F00956" w:rsidP="00F00956">
            <w:pPr>
              <w:rPr>
                <w:rFonts w:ascii="Century" w:hAnsi="Century"/>
                <w:color w:val="FF0000"/>
              </w:rPr>
            </w:pPr>
          </w:p>
        </w:tc>
      </w:tr>
      <w:tr w:rsidR="00F00956" w:rsidRPr="00F00956" w14:paraId="28707472" w14:textId="77777777" w:rsidTr="000F3CB6">
        <w:trPr>
          <w:trHeight w:val="206"/>
        </w:trPr>
        <w:tc>
          <w:tcPr>
            <w:tcW w:w="534" w:type="dxa"/>
          </w:tcPr>
          <w:p w14:paraId="411EEF4F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5"/>
          </w:tcPr>
          <w:p w14:paraId="5ACF72E7" w14:textId="77777777" w:rsidR="00F00956" w:rsidRPr="00F00956" w:rsidRDefault="00F00956" w:rsidP="00F00956">
            <w:pPr>
              <w:jc w:val="both"/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5" w:type="dxa"/>
          </w:tcPr>
          <w:p w14:paraId="6377F383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0BC5E280" w14:textId="77777777" w:rsidR="00F00956" w:rsidRPr="00F00956" w:rsidRDefault="00F00956" w:rsidP="00F00956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14 551,18</w:t>
            </w:r>
          </w:p>
        </w:tc>
        <w:tc>
          <w:tcPr>
            <w:tcW w:w="2486" w:type="dxa"/>
          </w:tcPr>
          <w:p w14:paraId="418F1048" w14:textId="77777777" w:rsidR="00F00956" w:rsidRPr="00F00956" w:rsidRDefault="00F00956" w:rsidP="00F00956">
            <w:pPr>
              <w:rPr>
                <w:rFonts w:ascii="Century" w:hAnsi="Century"/>
              </w:rPr>
            </w:pPr>
          </w:p>
        </w:tc>
      </w:tr>
    </w:tbl>
    <w:p w14:paraId="7D300E87" w14:textId="77777777" w:rsidR="00F00956" w:rsidRPr="00F00956" w:rsidRDefault="00F00956" w:rsidP="00F00956">
      <w:pPr>
        <w:rPr>
          <w:rFonts w:ascii="Century" w:hAnsi="Century" w:cs="Times New Roman"/>
          <w:color w:val="FF0000"/>
          <w:sz w:val="24"/>
          <w:szCs w:val="24"/>
        </w:rPr>
      </w:pPr>
    </w:p>
    <w:p w14:paraId="48260D9C" w14:textId="255A27CF" w:rsidR="003F0924" w:rsidRPr="00BF3EE9" w:rsidRDefault="00F00956" w:rsidP="00074541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  <w:t>Микола ЛУПІЙ</w:t>
      </w:r>
    </w:p>
    <w:sectPr w:rsidR="003F0924" w:rsidRPr="00BF3EE9" w:rsidSect="00F0095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81376" w14:textId="77777777" w:rsidR="00F21CEA" w:rsidRDefault="00F21CEA" w:rsidP="00BF3EE9">
      <w:pPr>
        <w:spacing w:after="0" w:line="240" w:lineRule="auto"/>
      </w:pPr>
      <w:r>
        <w:separator/>
      </w:r>
    </w:p>
  </w:endnote>
  <w:endnote w:type="continuationSeparator" w:id="0">
    <w:p w14:paraId="2B7BD39E" w14:textId="77777777" w:rsidR="00F21CEA" w:rsidRDefault="00F21CEA" w:rsidP="00BF3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ntiqu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9672F" w14:textId="77777777" w:rsidR="00F21CEA" w:rsidRDefault="00F21CEA" w:rsidP="00BF3EE9">
      <w:pPr>
        <w:spacing w:after="0" w:line="240" w:lineRule="auto"/>
      </w:pPr>
      <w:r>
        <w:separator/>
      </w:r>
    </w:p>
  </w:footnote>
  <w:footnote w:type="continuationSeparator" w:id="0">
    <w:p w14:paraId="045E6C13" w14:textId="77777777" w:rsidR="00F21CEA" w:rsidRDefault="00F21CEA" w:rsidP="00BF3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74259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CFC5441" w14:textId="7EDF8B22" w:rsidR="00BF3EE9" w:rsidRPr="00BF3EE9" w:rsidRDefault="00BF3EE9">
        <w:pPr>
          <w:pStyle w:val="a9"/>
          <w:jc w:val="center"/>
          <w:rPr>
            <w:sz w:val="28"/>
            <w:szCs w:val="28"/>
          </w:rPr>
        </w:pPr>
        <w:r w:rsidRPr="00BF3EE9">
          <w:rPr>
            <w:sz w:val="28"/>
            <w:szCs w:val="28"/>
          </w:rPr>
          <w:fldChar w:fldCharType="begin"/>
        </w:r>
        <w:r w:rsidRPr="00BF3EE9">
          <w:rPr>
            <w:sz w:val="28"/>
            <w:szCs w:val="28"/>
          </w:rPr>
          <w:instrText>PAGE   \* MERGEFORMAT</w:instrText>
        </w:r>
        <w:r w:rsidRPr="00BF3EE9">
          <w:rPr>
            <w:sz w:val="28"/>
            <w:szCs w:val="28"/>
          </w:rPr>
          <w:fldChar w:fldCharType="separate"/>
        </w:r>
        <w:r w:rsidRPr="00BF3EE9">
          <w:rPr>
            <w:sz w:val="28"/>
            <w:szCs w:val="28"/>
          </w:rPr>
          <w:t>2</w:t>
        </w:r>
        <w:r w:rsidRPr="00BF3EE9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155A"/>
    <w:multiLevelType w:val="hybridMultilevel"/>
    <w:tmpl w:val="8BB060DE"/>
    <w:lvl w:ilvl="0" w:tplc="4FB4029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5122B"/>
    <w:multiLevelType w:val="hybridMultilevel"/>
    <w:tmpl w:val="306C269C"/>
    <w:lvl w:ilvl="0" w:tplc="9A9832B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463AD"/>
    <w:multiLevelType w:val="multilevel"/>
    <w:tmpl w:val="0FFA4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6891504"/>
    <w:multiLevelType w:val="hybridMultilevel"/>
    <w:tmpl w:val="013A8510"/>
    <w:lvl w:ilvl="0" w:tplc="53A07FF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32FE9"/>
    <w:multiLevelType w:val="hybridMultilevel"/>
    <w:tmpl w:val="786E995E"/>
    <w:lvl w:ilvl="0" w:tplc="AB4AB0A0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B14AF"/>
    <w:multiLevelType w:val="hybridMultilevel"/>
    <w:tmpl w:val="CA34AE9E"/>
    <w:lvl w:ilvl="0" w:tplc="3B360540">
      <w:start w:val="4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32032"/>
    <w:multiLevelType w:val="hybridMultilevel"/>
    <w:tmpl w:val="B2BE96E0"/>
    <w:lvl w:ilvl="0" w:tplc="6A4EBD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67FC6"/>
    <w:multiLevelType w:val="hybridMultilevel"/>
    <w:tmpl w:val="63DA350C"/>
    <w:lvl w:ilvl="0" w:tplc="DDD02F7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F51EC"/>
    <w:multiLevelType w:val="hybridMultilevel"/>
    <w:tmpl w:val="F6B884AC"/>
    <w:lvl w:ilvl="0" w:tplc="728CDBD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61F466B"/>
    <w:multiLevelType w:val="hybridMultilevel"/>
    <w:tmpl w:val="26D6602E"/>
    <w:lvl w:ilvl="0" w:tplc="EAE889A6">
      <w:start w:val="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E40A7"/>
    <w:multiLevelType w:val="hybridMultilevel"/>
    <w:tmpl w:val="8F1A45BC"/>
    <w:lvl w:ilvl="0" w:tplc="CD744FD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26BD1"/>
    <w:multiLevelType w:val="hybridMultilevel"/>
    <w:tmpl w:val="F8EADEAA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7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9" w15:restartNumberingAfterBreak="0">
    <w:nsid w:val="642520D4"/>
    <w:multiLevelType w:val="hybridMultilevel"/>
    <w:tmpl w:val="8F0E7E2C"/>
    <w:lvl w:ilvl="0" w:tplc="79D68FA8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02809"/>
    <w:multiLevelType w:val="hybridMultilevel"/>
    <w:tmpl w:val="3CC25CE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C7E44"/>
    <w:multiLevelType w:val="hybridMultilevel"/>
    <w:tmpl w:val="893AF614"/>
    <w:lvl w:ilvl="0" w:tplc="8BC2006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72BFA"/>
    <w:multiLevelType w:val="hybridMultilevel"/>
    <w:tmpl w:val="7954F59C"/>
    <w:lvl w:ilvl="0" w:tplc="682246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77E73688"/>
    <w:multiLevelType w:val="hybridMultilevel"/>
    <w:tmpl w:val="52C0F10C"/>
    <w:lvl w:ilvl="0" w:tplc="784C5AF2">
      <w:start w:val="1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000752">
    <w:abstractNumId w:val="24"/>
  </w:num>
  <w:num w:numId="2" w16cid:durableId="2056081969">
    <w:abstractNumId w:val="4"/>
  </w:num>
  <w:num w:numId="3" w16cid:durableId="317463927">
    <w:abstractNumId w:val="10"/>
  </w:num>
  <w:num w:numId="4" w16cid:durableId="1384282505">
    <w:abstractNumId w:val="18"/>
  </w:num>
  <w:num w:numId="5" w16cid:durableId="791903388">
    <w:abstractNumId w:val="15"/>
  </w:num>
  <w:num w:numId="6" w16cid:durableId="152836660">
    <w:abstractNumId w:val="1"/>
  </w:num>
  <w:num w:numId="7" w16cid:durableId="1033001150">
    <w:abstractNumId w:val="12"/>
  </w:num>
  <w:num w:numId="8" w16cid:durableId="1797488293">
    <w:abstractNumId w:val="21"/>
  </w:num>
  <w:num w:numId="9" w16cid:durableId="1578245942">
    <w:abstractNumId w:val="3"/>
  </w:num>
  <w:num w:numId="10" w16cid:durableId="836848426">
    <w:abstractNumId w:val="17"/>
  </w:num>
  <w:num w:numId="11" w16cid:durableId="1820684841">
    <w:abstractNumId w:val="26"/>
  </w:num>
  <w:num w:numId="12" w16cid:durableId="2046321314">
    <w:abstractNumId w:val="8"/>
  </w:num>
  <w:num w:numId="13" w16cid:durableId="2005207095">
    <w:abstractNumId w:val="5"/>
  </w:num>
  <w:num w:numId="14" w16cid:durableId="1330059231">
    <w:abstractNumId w:val="23"/>
  </w:num>
  <w:num w:numId="15" w16cid:durableId="1305893042">
    <w:abstractNumId w:val="14"/>
  </w:num>
  <w:num w:numId="16" w16cid:durableId="2023624542">
    <w:abstractNumId w:val="13"/>
  </w:num>
  <w:num w:numId="17" w16cid:durableId="292910127">
    <w:abstractNumId w:val="22"/>
  </w:num>
  <w:num w:numId="18" w16cid:durableId="1073233466">
    <w:abstractNumId w:val="9"/>
  </w:num>
  <w:num w:numId="19" w16cid:durableId="1405295117">
    <w:abstractNumId w:val="0"/>
  </w:num>
  <w:num w:numId="20" w16cid:durableId="2146772254">
    <w:abstractNumId w:val="19"/>
  </w:num>
  <w:num w:numId="21" w16cid:durableId="961770480">
    <w:abstractNumId w:val="25"/>
  </w:num>
  <w:num w:numId="22" w16cid:durableId="380059025">
    <w:abstractNumId w:val="7"/>
  </w:num>
  <w:num w:numId="23" w16cid:durableId="1864053830">
    <w:abstractNumId w:val="11"/>
  </w:num>
  <w:num w:numId="24" w16cid:durableId="1354113850">
    <w:abstractNumId w:val="2"/>
  </w:num>
  <w:num w:numId="25" w16cid:durableId="1829830932">
    <w:abstractNumId w:val="6"/>
  </w:num>
  <w:num w:numId="26" w16cid:durableId="911235914">
    <w:abstractNumId w:val="20"/>
  </w:num>
  <w:num w:numId="27" w16cid:durableId="21348657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4A18"/>
    <w:rsid w:val="00065BD0"/>
    <w:rsid w:val="00070236"/>
    <w:rsid w:val="00071088"/>
    <w:rsid w:val="00074541"/>
    <w:rsid w:val="00081279"/>
    <w:rsid w:val="00097435"/>
    <w:rsid w:val="000A3238"/>
    <w:rsid w:val="000A62F9"/>
    <w:rsid w:val="000B49AB"/>
    <w:rsid w:val="000B65FC"/>
    <w:rsid w:val="000B74A6"/>
    <w:rsid w:val="000D161D"/>
    <w:rsid w:val="000D23F8"/>
    <w:rsid w:val="000D53A0"/>
    <w:rsid w:val="000D7218"/>
    <w:rsid w:val="000F3A9F"/>
    <w:rsid w:val="00102BA5"/>
    <w:rsid w:val="001113D3"/>
    <w:rsid w:val="001113FC"/>
    <w:rsid w:val="00116A72"/>
    <w:rsid w:val="00144DAC"/>
    <w:rsid w:val="00146D5E"/>
    <w:rsid w:val="00150AFC"/>
    <w:rsid w:val="00167FC6"/>
    <w:rsid w:val="001744B5"/>
    <w:rsid w:val="001814FA"/>
    <w:rsid w:val="00182C0D"/>
    <w:rsid w:val="00190E7F"/>
    <w:rsid w:val="001911D1"/>
    <w:rsid w:val="00194E3E"/>
    <w:rsid w:val="001B19A3"/>
    <w:rsid w:val="001B48B2"/>
    <w:rsid w:val="001D041B"/>
    <w:rsid w:val="001D114C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666E1"/>
    <w:rsid w:val="002700F0"/>
    <w:rsid w:val="002903F5"/>
    <w:rsid w:val="00290F71"/>
    <w:rsid w:val="00295D57"/>
    <w:rsid w:val="00296A26"/>
    <w:rsid w:val="002C3A14"/>
    <w:rsid w:val="002C4520"/>
    <w:rsid w:val="002C62CB"/>
    <w:rsid w:val="002C799D"/>
    <w:rsid w:val="002E5FE3"/>
    <w:rsid w:val="002F3642"/>
    <w:rsid w:val="002F53B0"/>
    <w:rsid w:val="00300C7B"/>
    <w:rsid w:val="003155F7"/>
    <w:rsid w:val="00330417"/>
    <w:rsid w:val="00336969"/>
    <w:rsid w:val="00340E9B"/>
    <w:rsid w:val="00343FAE"/>
    <w:rsid w:val="00355644"/>
    <w:rsid w:val="00357028"/>
    <w:rsid w:val="003819E6"/>
    <w:rsid w:val="00390A04"/>
    <w:rsid w:val="003927B2"/>
    <w:rsid w:val="003B2397"/>
    <w:rsid w:val="003B352A"/>
    <w:rsid w:val="003B3B0B"/>
    <w:rsid w:val="003D035D"/>
    <w:rsid w:val="003D2996"/>
    <w:rsid w:val="003D448A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65C5F"/>
    <w:rsid w:val="00473A9C"/>
    <w:rsid w:val="004A33A2"/>
    <w:rsid w:val="004B5B72"/>
    <w:rsid w:val="004C1C2A"/>
    <w:rsid w:val="004C4D54"/>
    <w:rsid w:val="004D340A"/>
    <w:rsid w:val="004D7781"/>
    <w:rsid w:val="004F1BDA"/>
    <w:rsid w:val="00511315"/>
    <w:rsid w:val="005123BE"/>
    <w:rsid w:val="005128F4"/>
    <w:rsid w:val="00514426"/>
    <w:rsid w:val="0052268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602145"/>
    <w:rsid w:val="006049E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71933"/>
    <w:rsid w:val="006A6FD6"/>
    <w:rsid w:val="006B2DB7"/>
    <w:rsid w:val="006C10F8"/>
    <w:rsid w:val="006C1471"/>
    <w:rsid w:val="006C629D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42375"/>
    <w:rsid w:val="00763AE4"/>
    <w:rsid w:val="00773947"/>
    <w:rsid w:val="007815D3"/>
    <w:rsid w:val="00791502"/>
    <w:rsid w:val="007A5ABD"/>
    <w:rsid w:val="007B0452"/>
    <w:rsid w:val="007B3A23"/>
    <w:rsid w:val="007C20F0"/>
    <w:rsid w:val="007C4ED8"/>
    <w:rsid w:val="007C61EF"/>
    <w:rsid w:val="007D0101"/>
    <w:rsid w:val="007D1717"/>
    <w:rsid w:val="007D1DC3"/>
    <w:rsid w:val="007D6203"/>
    <w:rsid w:val="007F6ECF"/>
    <w:rsid w:val="0081284B"/>
    <w:rsid w:val="0082736F"/>
    <w:rsid w:val="00833216"/>
    <w:rsid w:val="008516D2"/>
    <w:rsid w:val="00860CDB"/>
    <w:rsid w:val="00861A12"/>
    <w:rsid w:val="00864E21"/>
    <w:rsid w:val="008656E4"/>
    <w:rsid w:val="00877E1A"/>
    <w:rsid w:val="008831F6"/>
    <w:rsid w:val="00885E4D"/>
    <w:rsid w:val="008903D8"/>
    <w:rsid w:val="00891F60"/>
    <w:rsid w:val="008935CB"/>
    <w:rsid w:val="0089422C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246C6"/>
    <w:rsid w:val="009351E9"/>
    <w:rsid w:val="00935516"/>
    <w:rsid w:val="00945A51"/>
    <w:rsid w:val="00950403"/>
    <w:rsid w:val="00952F97"/>
    <w:rsid w:val="00954AA0"/>
    <w:rsid w:val="0097013F"/>
    <w:rsid w:val="00970F69"/>
    <w:rsid w:val="00976C08"/>
    <w:rsid w:val="00986B8C"/>
    <w:rsid w:val="00987C18"/>
    <w:rsid w:val="00992B63"/>
    <w:rsid w:val="009B4857"/>
    <w:rsid w:val="009C2107"/>
    <w:rsid w:val="009C29A7"/>
    <w:rsid w:val="009C6847"/>
    <w:rsid w:val="009D357C"/>
    <w:rsid w:val="009F5F81"/>
    <w:rsid w:val="00A106A8"/>
    <w:rsid w:val="00A241BC"/>
    <w:rsid w:val="00A267E3"/>
    <w:rsid w:val="00A279D0"/>
    <w:rsid w:val="00A51CBE"/>
    <w:rsid w:val="00A51D99"/>
    <w:rsid w:val="00A57187"/>
    <w:rsid w:val="00A577C5"/>
    <w:rsid w:val="00A628EE"/>
    <w:rsid w:val="00A63AE5"/>
    <w:rsid w:val="00A70040"/>
    <w:rsid w:val="00A809E1"/>
    <w:rsid w:val="00A813A7"/>
    <w:rsid w:val="00AB2B11"/>
    <w:rsid w:val="00AB34FC"/>
    <w:rsid w:val="00AB7C73"/>
    <w:rsid w:val="00AE24D3"/>
    <w:rsid w:val="00AE7212"/>
    <w:rsid w:val="00AE76BA"/>
    <w:rsid w:val="00AF37FB"/>
    <w:rsid w:val="00B017C3"/>
    <w:rsid w:val="00B05C65"/>
    <w:rsid w:val="00B1056F"/>
    <w:rsid w:val="00B146E6"/>
    <w:rsid w:val="00B20917"/>
    <w:rsid w:val="00B25BD3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BF3EE9"/>
    <w:rsid w:val="00C001D7"/>
    <w:rsid w:val="00C10507"/>
    <w:rsid w:val="00C13D3C"/>
    <w:rsid w:val="00C15DA2"/>
    <w:rsid w:val="00C21065"/>
    <w:rsid w:val="00C26F6F"/>
    <w:rsid w:val="00C27DF4"/>
    <w:rsid w:val="00C516EC"/>
    <w:rsid w:val="00C54939"/>
    <w:rsid w:val="00C55EBC"/>
    <w:rsid w:val="00C92C66"/>
    <w:rsid w:val="00CA4004"/>
    <w:rsid w:val="00CA5189"/>
    <w:rsid w:val="00CA6C11"/>
    <w:rsid w:val="00CB7B81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2458D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36A"/>
    <w:rsid w:val="00D77EFE"/>
    <w:rsid w:val="00DA5259"/>
    <w:rsid w:val="00DB04CB"/>
    <w:rsid w:val="00DB21DC"/>
    <w:rsid w:val="00DB4AFD"/>
    <w:rsid w:val="00DC18C0"/>
    <w:rsid w:val="00DC7F18"/>
    <w:rsid w:val="00DE24D1"/>
    <w:rsid w:val="00DE5CF3"/>
    <w:rsid w:val="00DE7E8E"/>
    <w:rsid w:val="00E07BFB"/>
    <w:rsid w:val="00E07C02"/>
    <w:rsid w:val="00E10DF0"/>
    <w:rsid w:val="00E1276E"/>
    <w:rsid w:val="00E13542"/>
    <w:rsid w:val="00E22E2D"/>
    <w:rsid w:val="00E458C9"/>
    <w:rsid w:val="00E614C0"/>
    <w:rsid w:val="00E71003"/>
    <w:rsid w:val="00E71244"/>
    <w:rsid w:val="00E7291C"/>
    <w:rsid w:val="00E85A58"/>
    <w:rsid w:val="00E86D13"/>
    <w:rsid w:val="00E87473"/>
    <w:rsid w:val="00EB693B"/>
    <w:rsid w:val="00EB7699"/>
    <w:rsid w:val="00EE53BE"/>
    <w:rsid w:val="00F00956"/>
    <w:rsid w:val="00F01BFB"/>
    <w:rsid w:val="00F121EA"/>
    <w:rsid w:val="00F12E32"/>
    <w:rsid w:val="00F13C18"/>
    <w:rsid w:val="00F21CEA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87A4F"/>
    <w:rsid w:val="00F914FA"/>
    <w:rsid w:val="00F92D70"/>
    <w:rsid w:val="00F93604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0809"/>
  <w15:docId w15:val="{23646C39-E621-4913-9A96-3BE40A59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8F4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styleId="a8">
    <w:name w:val="Table Grid"/>
    <w:basedOn w:val="a1"/>
    <w:uiPriority w:val="59"/>
    <w:rsid w:val="004D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"/>
    <w:basedOn w:val="a1"/>
    <w:next w:val="a8"/>
    <w:uiPriority w:val="59"/>
    <w:rsid w:val="00F009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BF3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F3EE9"/>
  </w:style>
  <w:style w:type="paragraph" w:styleId="ab">
    <w:name w:val="footer"/>
    <w:basedOn w:val="a"/>
    <w:link w:val="ac"/>
    <w:uiPriority w:val="99"/>
    <w:unhideWhenUsed/>
    <w:rsid w:val="00BF3E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F3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976-2004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976-2004-%D0%B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541-99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2.rada.gov.ua/laws/show/555-94-%D0%B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19828</Words>
  <Characters>11303</Characters>
  <Application>Microsoft Office Word</Application>
  <DocSecurity>0</DocSecurity>
  <Lines>94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Ivanivna</dc:creator>
  <cp:lastModifiedBy>Secretary</cp:lastModifiedBy>
  <cp:revision>3</cp:revision>
  <cp:lastPrinted>2024-11-06T08:29:00Z</cp:lastPrinted>
  <dcterms:created xsi:type="dcterms:W3CDTF">2024-12-24T07:12:00Z</dcterms:created>
  <dcterms:modified xsi:type="dcterms:W3CDTF">2024-12-24T12:03:00Z</dcterms:modified>
</cp:coreProperties>
</file>