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64D7E" w14:textId="6465599C" w:rsidR="00BC050B" w:rsidRPr="00BC050B" w:rsidRDefault="00BC050B" w:rsidP="00BC050B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lk164248528"/>
      <w:r w:rsidRPr="00BC050B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54456525" wp14:editId="7F4064BB">
            <wp:extent cx="559435" cy="624205"/>
            <wp:effectExtent l="0" t="0" r="0" b="0"/>
            <wp:docPr id="1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7D882" w14:textId="77777777" w:rsidR="00BC050B" w:rsidRPr="00BC050B" w:rsidRDefault="00BC050B" w:rsidP="00BC050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C050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2F99EE9" w14:textId="77777777" w:rsidR="00BC050B" w:rsidRPr="00BC050B" w:rsidRDefault="00BC050B" w:rsidP="00BC050B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BC050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D522684" w14:textId="77777777" w:rsidR="00BC050B" w:rsidRPr="00BC050B" w:rsidRDefault="00BC050B" w:rsidP="00BC050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BC050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439C4F93" w14:textId="77777777" w:rsidR="00BC050B" w:rsidRPr="00BC050B" w:rsidRDefault="00BC050B" w:rsidP="00BC050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BC050B">
        <w:rPr>
          <w:rFonts w:ascii="Century" w:eastAsia="Century" w:hAnsi="Century" w:cs="Century"/>
          <w:b/>
          <w:color w:val="000000"/>
          <w:sz w:val="28"/>
          <w:szCs w:val="28"/>
        </w:rPr>
        <w:t xml:space="preserve">57 </w:t>
      </w:r>
      <w:r w:rsidRPr="00BC050B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5EA58807" w14:textId="6B0EC652" w:rsidR="00BC050B" w:rsidRPr="00BC050B" w:rsidRDefault="00BC050B" w:rsidP="00BC050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BC050B">
        <w:rPr>
          <w:rFonts w:ascii="Century" w:eastAsia="Century" w:hAnsi="Century" w:cs="Century"/>
          <w:sz w:val="32"/>
          <w:szCs w:val="32"/>
        </w:rPr>
        <w:t>РІШЕННЯ</w:t>
      </w:r>
      <w:r w:rsidRPr="00BC050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BC050B">
        <w:rPr>
          <w:rFonts w:ascii="Century" w:eastAsia="Century" w:hAnsi="Century" w:cs="Century"/>
          <w:sz w:val="32"/>
          <w:szCs w:val="32"/>
        </w:rPr>
        <w:t>№</w:t>
      </w:r>
      <w:r w:rsidRPr="00BC050B">
        <w:rPr>
          <w:rFonts w:ascii="Century" w:eastAsia="Century" w:hAnsi="Century" w:cs="Century"/>
          <w:b/>
          <w:sz w:val="32"/>
          <w:szCs w:val="32"/>
        </w:rPr>
        <w:t xml:space="preserve"> 24/57-</w:t>
      </w:r>
      <w:r>
        <w:rPr>
          <w:rFonts w:ascii="Century" w:eastAsia="Century" w:hAnsi="Century" w:cs="Century"/>
          <w:b/>
          <w:sz w:val="32"/>
          <w:szCs w:val="32"/>
        </w:rPr>
        <w:t>8070</w:t>
      </w:r>
    </w:p>
    <w:p w14:paraId="0F605547" w14:textId="77777777" w:rsidR="00BC050B" w:rsidRPr="00BC050B" w:rsidRDefault="00BC050B" w:rsidP="00BC050B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/>
      <w:bookmarkEnd w:id="1"/>
      <w:r w:rsidRPr="00BC050B">
        <w:rPr>
          <w:rFonts w:ascii="Century" w:eastAsia="Century" w:hAnsi="Century" w:cs="Century"/>
          <w:sz w:val="28"/>
          <w:szCs w:val="28"/>
        </w:rPr>
        <w:t>19 грудня 2024 року</w:t>
      </w:r>
      <w:r w:rsidRPr="00BC050B">
        <w:rPr>
          <w:rFonts w:ascii="Century" w:eastAsia="Century" w:hAnsi="Century" w:cs="Century"/>
          <w:sz w:val="28"/>
          <w:szCs w:val="28"/>
        </w:rPr>
        <w:tab/>
      </w:r>
      <w:r w:rsidRPr="00BC050B">
        <w:rPr>
          <w:rFonts w:ascii="Century" w:eastAsia="Century" w:hAnsi="Century" w:cs="Century"/>
          <w:sz w:val="28"/>
          <w:szCs w:val="28"/>
        </w:rPr>
        <w:tab/>
      </w:r>
      <w:r w:rsidRPr="00BC050B">
        <w:rPr>
          <w:rFonts w:ascii="Century" w:eastAsia="Century" w:hAnsi="Century" w:cs="Century"/>
          <w:sz w:val="28"/>
          <w:szCs w:val="28"/>
        </w:rPr>
        <w:tab/>
      </w:r>
      <w:r w:rsidRPr="00BC050B">
        <w:rPr>
          <w:rFonts w:ascii="Century" w:eastAsia="Century" w:hAnsi="Century" w:cs="Century"/>
          <w:sz w:val="28"/>
          <w:szCs w:val="28"/>
        </w:rPr>
        <w:tab/>
      </w:r>
      <w:r w:rsidRPr="00BC050B">
        <w:rPr>
          <w:rFonts w:ascii="Century" w:eastAsia="Century" w:hAnsi="Century" w:cs="Century"/>
          <w:sz w:val="28"/>
          <w:szCs w:val="28"/>
        </w:rPr>
        <w:tab/>
      </w:r>
      <w:r w:rsidRPr="00BC050B">
        <w:rPr>
          <w:rFonts w:ascii="Century" w:eastAsia="Century" w:hAnsi="Century" w:cs="Century"/>
          <w:sz w:val="28"/>
          <w:szCs w:val="28"/>
        </w:rPr>
        <w:tab/>
      </w:r>
      <w:r w:rsidRPr="00BC050B">
        <w:rPr>
          <w:rFonts w:ascii="Century" w:eastAsia="Century" w:hAnsi="Century" w:cs="Century"/>
          <w:sz w:val="28"/>
          <w:szCs w:val="28"/>
        </w:rPr>
        <w:tab/>
      </w:r>
      <w:r w:rsidRPr="00BC050B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  <w:bookmarkEnd w:id="0"/>
    </w:p>
    <w:p w14:paraId="378870A7" w14:textId="77777777" w:rsidR="00000000" w:rsidRPr="00BC050B" w:rsidRDefault="00000000">
      <w:pPr>
        <w:jc w:val="center"/>
        <w:rPr>
          <w:rFonts w:ascii="Century" w:hAnsi="Century"/>
          <w:sz w:val="28"/>
          <w:szCs w:val="28"/>
        </w:rPr>
      </w:pPr>
    </w:p>
    <w:p w14:paraId="31BD2114" w14:textId="77777777" w:rsidR="00000000" w:rsidRPr="00BC050B" w:rsidRDefault="00000000" w:rsidP="00BC050B">
      <w:pPr>
        <w:ind w:right="5385"/>
        <w:rPr>
          <w:rFonts w:ascii="Century" w:hAnsi="Century"/>
          <w:b/>
          <w:sz w:val="28"/>
          <w:szCs w:val="28"/>
        </w:rPr>
      </w:pPr>
      <w:r w:rsidRPr="00BC050B">
        <w:rPr>
          <w:rFonts w:ascii="Century" w:hAnsi="Century"/>
          <w:b/>
          <w:bCs/>
          <w:sz w:val="28"/>
          <w:szCs w:val="28"/>
        </w:rPr>
        <w:t>Про затвердження комплексної</w:t>
      </w:r>
      <w:r w:rsidRPr="00BC050B">
        <w:rPr>
          <w:rFonts w:ascii="Century" w:hAnsi="Century"/>
          <w:b/>
          <w:sz w:val="28"/>
          <w:szCs w:val="28"/>
        </w:rPr>
        <w:t xml:space="preserve"> Програми</w:t>
      </w:r>
      <w:r w:rsidR="00CF10C2" w:rsidRPr="00BC050B">
        <w:rPr>
          <w:rFonts w:ascii="Century" w:hAnsi="Century"/>
          <w:b/>
          <w:sz w:val="28"/>
          <w:szCs w:val="28"/>
        </w:rPr>
        <w:t xml:space="preserve"> </w:t>
      </w:r>
      <w:r w:rsidRPr="00BC050B">
        <w:rPr>
          <w:rFonts w:ascii="Century" w:hAnsi="Century"/>
          <w:b/>
          <w:sz w:val="28"/>
          <w:szCs w:val="28"/>
        </w:rPr>
        <w:t>проведення заходів з відзначення</w:t>
      </w:r>
      <w:r w:rsidR="00CF10C2" w:rsidRPr="00BC050B">
        <w:rPr>
          <w:rFonts w:ascii="Century" w:hAnsi="Century"/>
          <w:b/>
          <w:sz w:val="28"/>
          <w:szCs w:val="28"/>
        </w:rPr>
        <w:t xml:space="preserve"> </w:t>
      </w:r>
      <w:r w:rsidRPr="00BC050B">
        <w:rPr>
          <w:rFonts w:ascii="Century" w:hAnsi="Century"/>
          <w:b/>
          <w:sz w:val="28"/>
          <w:szCs w:val="28"/>
        </w:rPr>
        <w:t>державних, національних, професійних, релігійних свят та мистецьких заходів Городоцької міської ради на 2025-2028 р.</w:t>
      </w:r>
    </w:p>
    <w:p w14:paraId="14414563" w14:textId="77777777" w:rsidR="00000000" w:rsidRPr="00BC050B" w:rsidRDefault="000000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14:paraId="270F9280" w14:textId="77777777" w:rsidR="00000000" w:rsidRPr="00BC050B" w:rsidRDefault="000000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C050B">
        <w:rPr>
          <w:rFonts w:ascii="Century" w:hAnsi="Century"/>
          <w:sz w:val="28"/>
          <w:szCs w:val="28"/>
          <w:lang w:val="uk-UA"/>
        </w:rPr>
        <w:t xml:space="preserve">З метою збереження історичних, національних традицій, формування національної свідомості молоді Городоцької територіальної громади, керуючись п. 22 ст. 26 Закону України «Про місцеве самоврядування в Україні», міська рада </w:t>
      </w:r>
    </w:p>
    <w:p w14:paraId="4C416430" w14:textId="77777777" w:rsidR="00000000" w:rsidRPr="00BC050B" w:rsidRDefault="00000000" w:rsidP="00BC050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BC050B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2B3BAED7" w14:textId="77777777" w:rsidR="00000000" w:rsidRPr="00BC050B" w:rsidRDefault="00000000">
      <w:pPr>
        <w:numPr>
          <w:ilvl w:val="0"/>
          <w:numId w:val="1"/>
        </w:numPr>
        <w:tabs>
          <w:tab w:val="clear" w:pos="720"/>
          <w:tab w:val="left" w:pos="0"/>
        </w:tabs>
        <w:ind w:left="0"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>Затвердити комплексну Програму проведення заходів з відзначення державних, національних, професійних, релігійних свят та мистецьких заходів Городоцької міської ради на 2025 -2028 р. (далі – Програма), згідно з додатком 1  додається.</w:t>
      </w:r>
    </w:p>
    <w:p w14:paraId="2BAF3789" w14:textId="77777777" w:rsidR="00000000" w:rsidRPr="00BC050B" w:rsidRDefault="00000000">
      <w:pPr>
        <w:tabs>
          <w:tab w:val="left" w:pos="0"/>
        </w:tabs>
        <w:ind w:firstLine="900"/>
        <w:jc w:val="both"/>
        <w:rPr>
          <w:rFonts w:ascii="Century" w:hAnsi="Century"/>
          <w:sz w:val="28"/>
          <w:szCs w:val="28"/>
        </w:rPr>
      </w:pPr>
    </w:p>
    <w:p w14:paraId="7BF25CE8" w14:textId="77777777" w:rsidR="00000000" w:rsidRPr="00BC050B" w:rsidRDefault="00000000">
      <w:pPr>
        <w:numPr>
          <w:ilvl w:val="0"/>
          <w:numId w:val="1"/>
        </w:numPr>
        <w:tabs>
          <w:tab w:val="clear" w:pos="720"/>
          <w:tab w:val="left" w:pos="0"/>
        </w:tabs>
        <w:ind w:left="0"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>Рішення сесії від 19.12.2024  р. №   "Про затвердження місцевої Програми проведення заходів з відзначення державних, національних, професійних, релігійних свят та мистецьких заходів у м. Городку на           2021-2024 р." визнати таким, що втратило чинність з 31.12.2024 р.</w:t>
      </w:r>
    </w:p>
    <w:p w14:paraId="1BE31DD4" w14:textId="77777777" w:rsidR="00000000" w:rsidRPr="00BC050B" w:rsidRDefault="00000000">
      <w:pPr>
        <w:jc w:val="both"/>
        <w:rPr>
          <w:rFonts w:ascii="Century" w:hAnsi="Century"/>
          <w:sz w:val="28"/>
          <w:szCs w:val="28"/>
        </w:rPr>
      </w:pPr>
    </w:p>
    <w:p w14:paraId="72FC1711" w14:textId="77777777" w:rsidR="00000000" w:rsidRDefault="00000000">
      <w:pPr>
        <w:numPr>
          <w:ilvl w:val="0"/>
          <w:numId w:val="1"/>
        </w:numPr>
        <w:tabs>
          <w:tab w:val="clear" w:pos="720"/>
          <w:tab w:val="left" w:pos="0"/>
        </w:tabs>
        <w:autoSpaceDE w:val="0"/>
        <w:autoSpaceDN w:val="0"/>
        <w:ind w:left="0"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</w:t>
      </w:r>
      <w:r w:rsidRPr="00BC050B">
        <w:rPr>
          <w:rFonts w:ascii="Century" w:hAnsi="Century"/>
          <w:bCs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Pr="00BC050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C050B">
        <w:rPr>
          <w:rFonts w:ascii="Century" w:hAnsi="Century"/>
          <w:sz w:val="28"/>
          <w:szCs w:val="28"/>
        </w:rPr>
        <w:t>.</w:t>
      </w:r>
    </w:p>
    <w:p w14:paraId="1CB84965" w14:textId="77777777" w:rsidR="00BC050B" w:rsidRDefault="00BC050B" w:rsidP="00BC050B">
      <w:pPr>
        <w:pStyle w:val="ae"/>
        <w:rPr>
          <w:rFonts w:ascii="Century" w:hAnsi="Century"/>
          <w:sz w:val="28"/>
          <w:szCs w:val="28"/>
        </w:rPr>
      </w:pPr>
    </w:p>
    <w:p w14:paraId="4EFDAD33" w14:textId="2310F122" w:rsidR="00000000" w:rsidRPr="00BC050B" w:rsidRDefault="00000000" w:rsidP="00BC050B">
      <w:pPr>
        <w:jc w:val="both"/>
        <w:rPr>
          <w:rFonts w:ascii="Century" w:hAnsi="Century"/>
          <w:b/>
          <w:sz w:val="28"/>
          <w:szCs w:val="28"/>
        </w:rPr>
      </w:pPr>
      <w:r w:rsidRPr="00BC050B">
        <w:rPr>
          <w:rFonts w:ascii="Century" w:hAnsi="Century"/>
          <w:b/>
          <w:sz w:val="28"/>
          <w:szCs w:val="28"/>
        </w:rPr>
        <w:t xml:space="preserve">Міський голова </w:t>
      </w:r>
      <w:r w:rsidRPr="00BC050B">
        <w:rPr>
          <w:rFonts w:ascii="Century" w:hAnsi="Century"/>
          <w:b/>
          <w:sz w:val="28"/>
          <w:szCs w:val="28"/>
        </w:rPr>
        <w:tab/>
      </w:r>
      <w:r w:rsidRPr="00BC050B">
        <w:rPr>
          <w:rFonts w:ascii="Century" w:hAnsi="Century"/>
          <w:b/>
          <w:sz w:val="28"/>
          <w:szCs w:val="28"/>
        </w:rPr>
        <w:tab/>
      </w:r>
      <w:r w:rsidRPr="00BC050B">
        <w:rPr>
          <w:rFonts w:ascii="Century" w:hAnsi="Century"/>
          <w:b/>
          <w:sz w:val="28"/>
          <w:szCs w:val="28"/>
        </w:rPr>
        <w:tab/>
      </w:r>
      <w:r w:rsidRPr="00BC050B">
        <w:rPr>
          <w:rFonts w:ascii="Century" w:hAnsi="Century"/>
          <w:b/>
          <w:sz w:val="28"/>
          <w:szCs w:val="28"/>
        </w:rPr>
        <w:tab/>
      </w:r>
      <w:r w:rsidRPr="00BC050B">
        <w:rPr>
          <w:rFonts w:ascii="Century" w:hAnsi="Century"/>
          <w:b/>
          <w:sz w:val="28"/>
          <w:szCs w:val="28"/>
        </w:rPr>
        <w:tab/>
      </w:r>
      <w:r w:rsidRPr="00BC050B">
        <w:rPr>
          <w:rFonts w:ascii="Century" w:hAnsi="Century"/>
          <w:b/>
          <w:sz w:val="28"/>
          <w:szCs w:val="28"/>
        </w:rPr>
        <w:tab/>
      </w:r>
      <w:r w:rsidR="00BC050B">
        <w:rPr>
          <w:rFonts w:ascii="Century" w:hAnsi="Century"/>
          <w:b/>
          <w:sz w:val="28"/>
          <w:szCs w:val="28"/>
        </w:rPr>
        <w:t>Володимир РЕМЕНЯК</w:t>
      </w:r>
    </w:p>
    <w:p w14:paraId="74EA569D" w14:textId="77777777" w:rsidR="00000000" w:rsidRPr="00BC050B" w:rsidRDefault="00000000">
      <w:pPr>
        <w:jc w:val="right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025409D3" w14:textId="77777777" w:rsidR="00BC050B" w:rsidRDefault="00BC050B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6D099F4B" w14:textId="77777777" w:rsidR="00BC050B" w:rsidRPr="009366CA" w:rsidRDefault="00BC050B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2530F091" w14:textId="0143F876" w:rsidR="00BC050B" w:rsidRPr="009366CA" w:rsidRDefault="00BC050B" w:rsidP="009366CA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19</w:t>
      </w:r>
      <w:r w:rsidRPr="009366CA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</w:rPr>
        <w:t>12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4</w:t>
      </w:r>
      <w:r w:rsidRPr="009366CA">
        <w:rPr>
          <w:rFonts w:ascii="Century" w:hAnsi="Century"/>
          <w:sz w:val="28"/>
          <w:szCs w:val="28"/>
        </w:rPr>
        <w:t xml:space="preserve">р. № </w:t>
      </w:r>
      <w:r>
        <w:rPr>
          <w:rFonts w:ascii="Century" w:hAnsi="Century"/>
          <w:sz w:val="28"/>
          <w:szCs w:val="28"/>
        </w:rPr>
        <w:t>24/57-8070</w:t>
      </w:r>
    </w:p>
    <w:p w14:paraId="022D6D01" w14:textId="77777777" w:rsidR="00000000" w:rsidRPr="00BC050B" w:rsidRDefault="00000000">
      <w:pPr>
        <w:ind w:left="-540"/>
        <w:rPr>
          <w:rFonts w:ascii="Century" w:hAnsi="Century"/>
          <w:color w:val="000000"/>
          <w:spacing w:val="1"/>
          <w:sz w:val="28"/>
          <w:szCs w:val="28"/>
        </w:rPr>
      </w:pPr>
    </w:p>
    <w:p w14:paraId="23BB667A" w14:textId="77777777" w:rsidR="00000000" w:rsidRPr="00BC050B" w:rsidRDefault="00000000">
      <w:pPr>
        <w:ind w:left="-540"/>
        <w:rPr>
          <w:rFonts w:ascii="Century" w:hAnsi="Century"/>
          <w:color w:val="000000"/>
          <w:spacing w:val="1"/>
          <w:sz w:val="28"/>
          <w:szCs w:val="28"/>
        </w:rPr>
      </w:pPr>
    </w:p>
    <w:p w14:paraId="6757291E" w14:textId="77777777" w:rsidR="00000000" w:rsidRPr="00BC050B" w:rsidRDefault="00000000">
      <w:pPr>
        <w:ind w:left="-540"/>
        <w:rPr>
          <w:rFonts w:ascii="Century" w:hAnsi="Century"/>
          <w:color w:val="000000"/>
          <w:spacing w:val="1"/>
          <w:sz w:val="28"/>
          <w:szCs w:val="28"/>
        </w:rPr>
      </w:pPr>
    </w:p>
    <w:p w14:paraId="15D149BB" w14:textId="77777777" w:rsidR="00000000" w:rsidRPr="00BC050B" w:rsidRDefault="00000000">
      <w:pPr>
        <w:ind w:left="-540"/>
        <w:rPr>
          <w:rFonts w:ascii="Century" w:hAnsi="Century"/>
          <w:color w:val="000000"/>
          <w:spacing w:val="1"/>
          <w:sz w:val="28"/>
          <w:szCs w:val="28"/>
        </w:rPr>
      </w:pPr>
    </w:p>
    <w:p w14:paraId="190638A4" w14:textId="77777777" w:rsidR="00000000" w:rsidRPr="00BC050B" w:rsidRDefault="00000000">
      <w:pPr>
        <w:ind w:left="-540"/>
        <w:rPr>
          <w:rFonts w:ascii="Century" w:hAnsi="Century"/>
          <w:color w:val="000000"/>
          <w:spacing w:val="1"/>
          <w:sz w:val="28"/>
          <w:szCs w:val="28"/>
        </w:rPr>
      </w:pPr>
    </w:p>
    <w:p w14:paraId="1EB7BDC7" w14:textId="77777777" w:rsidR="00000000" w:rsidRPr="00BC050B" w:rsidRDefault="00000000">
      <w:pPr>
        <w:spacing w:line="360" w:lineRule="auto"/>
        <w:jc w:val="center"/>
        <w:rPr>
          <w:rFonts w:ascii="Century" w:hAnsi="Century"/>
          <w:b/>
          <w:i/>
          <w:sz w:val="48"/>
          <w:szCs w:val="48"/>
        </w:rPr>
      </w:pPr>
      <w:r w:rsidRPr="00BC050B">
        <w:rPr>
          <w:rFonts w:ascii="Century" w:hAnsi="Century"/>
          <w:b/>
          <w:i/>
          <w:sz w:val="48"/>
          <w:szCs w:val="48"/>
        </w:rPr>
        <w:t>Комплексна Програма</w:t>
      </w:r>
    </w:p>
    <w:p w14:paraId="09F838BD" w14:textId="77777777" w:rsidR="00000000" w:rsidRPr="00BC050B" w:rsidRDefault="00000000">
      <w:pPr>
        <w:spacing w:line="360" w:lineRule="auto"/>
        <w:jc w:val="center"/>
        <w:rPr>
          <w:rFonts w:ascii="Century" w:hAnsi="Century"/>
          <w:b/>
          <w:i/>
          <w:sz w:val="48"/>
          <w:szCs w:val="48"/>
          <w:lang w:val="ru-RU"/>
        </w:rPr>
      </w:pPr>
      <w:r w:rsidRPr="00BC050B">
        <w:rPr>
          <w:rFonts w:ascii="Century" w:hAnsi="Century"/>
          <w:b/>
          <w:i/>
          <w:sz w:val="48"/>
          <w:szCs w:val="48"/>
        </w:rPr>
        <w:t xml:space="preserve">проведення заходів </w:t>
      </w:r>
    </w:p>
    <w:p w14:paraId="12A55C0A" w14:textId="77777777" w:rsidR="00000000" w:rsidRPr="00BC050B" w:rsidRDefault="00000000">
      <w:pPr>
        <w:spacing w:line="360" w:lineRule="auto"/>
        <w:jc w:val="center"/>
        <w:rPr>
          <w:rFonts w:ascii="Century" w:hAnsi="Century"/>
          <w:b/>
          <w:i/>
          <w:sz w:val="48"/>
          <w:szCs w:val="48"/>
        </w:rPr>
      </w:pPr>
      <w:r w:rsidRPr="00BC050B">
        <w:rPr>
          <w:rFonts w:ascii="Century" w:hAnsi="Century"/>
          <w:b/>
          <w:i/>
          <w:sz w:val="48"/>
          <w:szCs w:val="48"/>
        </w:rPr>
        <w:t xml:space="preserve">з відзначення державних, </w:t>
      </w:r>
    </w:p>
    <w:p w14:paraId="6CC8BA01" w14:textId="77777777" w:rsidR="00000000" w:rsidRPr="00BC050B" w:rsidRDefault="00000000">
      <w:pPr>
        <w:spacing w:line="360" w:lineRule="auto"/>
        <w:jc w:val="center"/>
        <w:rPr>
          <w:rFonts w:ascii="Century" w:hAnsi="Century"/>
          <w:b/>
          <w:i/>
          <w:sz w:val="48"/>
          <w:szCs w:val="48"/>
        </w:rPr>
      </w:pPr>
      <w:r w:rsidRPr="00BC050B">
        <w:rPr>
          <w:rFonts w:ascii="Century" w:hAnsi="Century"/>
          <w:b/>
          <w:i/>
          <w:sz w:val="48"/>
          <w:szCs w:val="48"/>
        </w:rPr>
        <w:t xml:space="preserve">національних, професійних, </w:t>
      </w:r>
    </w:p>
    <w:p w14:paraId="6B94B86A" w14:textId="77777777" w:rsidR="00000000" w:rsidRPr="00BC050B" w:rsidRDefault="00000000">
      <w:pPr>
        <w:spacing w:line="360" w:lineRule="auto"/>
        <w:jc w:val="center"/>
        <w:rPr>
          <w:rFonts w:ascii="Century" w:hAnsi="Century"/>
          <w:b/>
          <w:i/>
          <w:sz w:val="48"/>
          <w:szCs w:val="48"/>
        </w:rPr>
      </w:pPr>
      <w:r w:rsidRPr="00BC050B">
        <w:rPr>
          <w:rFonts w:ascii="Century" w:hAnsi="Century"/>
          <w:b/>
          <w:i/>
          <w:sz w:val="48"/>
          <w:szCs w:val="48"/>
        </w:rPr>
        <w:t xml:space="preserve">релігійних свят та мистецьких заходів Городоцької міської ради </w:t>
      </w:r>
    </w:p>
    <w:p w14:paraId="4373A4AE" w14:textId="77777777" w:rsidR="00000000" w:rsidRPr="00BC050B" w:rsidRDefault="00000000">
      <w:pPr>
        <w:spacing w:line="360" w:lineRule="auto"/>
        <w:jc w:val="center"/>
        <w:rPr>
          <w:rFonts w:ascii="Century" w:hAnsi="Century"/>
          <w:b/>
          <w:i/>
          <w:sz w:val="48"/>
          <w:szCs w:val="48"/>
          <w:lang w:val="ru-RU"/>
        </w:rPr>
      </w:pPr>
      <w:r w:rsidRPr="00BC050B">
        <w:rPr>
          <w:rFonts w:ascii="Century" w:hAnsi="Century"/>
          <w:b/>
          <w:i/>
          <w:sz w:val="48"/>
          <w:szCs w:val="48"/>
        </w:rPr>
        <w:t>на 2025-2028 р.</w:t>
      </w:r>
    </w:p>
    <w:p w14:paraId="46818FE3" w14:textId="77777777" w:rsidR="00000000" w:rsidRPr="00BC050B" w:rsidRDefault="00000000">
      <w:pPr>
        <w:shd w:val="clear" w:color="auto" w:fill="FFFFFF"/>
        <w:spacing w:line="360" w:lineRule="auto"/>
        <w:ind w:left="370"/>
        <w:jc w:val="center"/>
        <w:rPr>
          <w:rFonts w:ascii="Century" w:hAnsi="Century"/>
          <w:bCs/>
          <w:i/>
          <w:color w:val="000000"/>
          <w:spacing w:val="-4"/>
          <w:sz w:val="52"/>
          <w:szCs w:val="52"/>
        </w:rPr>
      </w:pPr>
    </w:p>
    <w:p w14:paraId="7379C7C9" w14:textId="77777777" w:rsidR="00000000" w:rsidRPr="00BC050B" w:rsidRDefault="00000000">
      <w:pPr>
        <w:shd w:val="clear" w:color="auto" w:fill="FFFFFF"/>
        <w:ind w:left="370"/>
        <w:jc w:val="center"/>
        <w:rPr>
          <w:rFonts w:ascii="Century" w:hAnsi="Century"/>
          <w:bCs/>
          <w:color w:val="000000"/>
          <w:spacing w:val="-4"/>
          <w:sz w:val="32"/>
          <w:szCs w:val="32"/>
        </w:rPr>
      </w:pPr>
    </w:p>
    <w:p w14:paraId="21F25F6F" w14:textId="77777777" w:rsidR="00000000" w:rsidRPr="00BC050B" w:rsidRDefault="00000000">
      <w:pPr>
        <w:shd w:val="clear" w:color="auto" w:fill="FFFFFF"/>
        <w:ind w:left="370"/>
        <w:jc w:val="center"/>
        <w:rPr>
          <w:rFonts w:ascii="Century" w:hAnsi="Century"/>
          <w:bCs/>
          <w:color w:val="000000"/>
          <w:spacing w:val="-4"/>
          <w:sz w:val="32"/>
          <w:szCs w:val="32"/>
        </w:rPr>
      </w:pPr>
    </w:p>
    <w:p w14:paraId="6A43F113" w14:textId="77777777" w:rsidR="00000000" w:rsidRPr="00BC050B" w:rsidRDefault="00000000">
      <w:pPr>
        <w:shd w:val="clear" w:color="auto" w:fill="FFFFFF"/>
        <w:rPr>
          <w:rFonts w:ascii="Century" w:hAnsi="Century"/>
          <w:bCs/>
          <w:color w:val="000000"/>
          <w:spacing w:val="-4"/>
          <w:sz w:val="32"/>
          <w:szCs w:val="32"/>
          <w:lang w:val="ru-RU"/>
        </w:rPr>
      </w:pPr>
    </w:p>
    <w:p w14:paraId="4B84583E" w14:textId="77777777" w:rsidR="00000000" w:rsidRPr="00BC050B" w:rsidRDefault="00000000">
      <w:pPr>
        <w:shd w:val="clear" w:color="auto" w:fill="FFFFFF"/>
        <w:ind w:left="370"/>
        <w:jc w:val="center"/>
        <w:rPr>
          <w:rFonts w:ascii="Century" w:hAnsi="Century"/>
          <w:bCs/>
          <w:color w:val="000000"/>
          <w:spacing w:val="-4"/>
          <w:sz w:val="32"/>
          <w:szCs w:val="32"/>
          <w:lang w:val="ru-RU"/>
        </w:rPr>
      </w:pPr>
    </w:p>
    <w:p w14:paraId="2F3A2368" w14:textId="77777777" w:rsidR="00000000" w:rsidRPr="00BC050B" w:rsidRDefault="00000000">
      <w:pPr>
        <w:shd w:val="clear" w:color="auto" w:fill="FFFFFF"/>
        <w:ind w:left="370"/>
        <w:jc w:val="center"/>
        <w:rPr>
          <w:rFonts w:ascii="Century" w:hAnsi="Century"/>
          <w:bCs/>
          <w:color w:val="000000"/>
          <w:spacing w:val="-4"/>
          <w:sz w:val="32"/>
          <w:szCs w:val="32"/>
          <w:lang w:val="ru-RU"/>
        </w:rPr>
      </w:pPr>
    </w:p>
    <w:p w14:paraId="646D214C" w14:textId="77777777" w:rsidR="00000000" w:rsidRPr="00BC050B" w:rsidRDefault="00000000">
      <w:pPr>
        <w:shd w:val="clear" w:color="auto" w:fill="FFFFFF"/>
        <w:ind w:left="370"/>
        <w:jc w:val="center"/>
        <w:rPr>
          <w:rFonts w:ascii="Century" w:hAnsi="Century"/>
          <w:bCs/>
          <w:color w:val="000000"/>
          <w:spacing w:val="-4"/>
          <w:sz w:val="32"/>
          <w:szCs w:val="32"/>
          <w:lang w:val="ru-RU"/>
        </w:rPr>
      </w:pPr>
    </w:p>
    <w:p w14:paraId="49A35C9E" w14:textId="77777777" w:rsidR="00000000" w:rsidRPr="00BC050B" w:rsidRDefault="00000000">
      <w:pPr>
        <w:shd w:val="clear" w:color="auto" w:fill="FFFFFF"/>
        <w:ind w:left="370"/>
        <w:jc w:val="center"/>
        <w:rPr>
          <w:rFonts w:ascii="Century" w:hAnsi="Century"/>
          <w:bCs/>
          <w:color w:val="000000"/>
          <w:spacing w:val="-4"/>
          <w:sz w:val="32"/>
          <w:szCs w:val="32"/>
          <w:lang w:val="ru-RU"/>
        </w:rPr>
      </w:pPr>
    </w:p>
    <w:p w14:paraId="1B24E47B" w14:textId="77777777" w:rsidR="00000000" w:rsidRPr="00BC050B" w:rsidRDefault="00000000">
      <w:pPr>
        <w:shd w:val="clear" w:color="auto" w:fill="FFFFFF"/>
        <w:ind w:left="370"/>
        <w:jc w:val="center"/>
        <w:rPr>
          <w:rFonts w:ascii="Century" w:hAnsi="Century"/>
          <w:bCs/>
          <w:color w:val="000000"/>
          <w:spacing w:val="-4"/>
          <w:sz w:val="32"/>
          <w:szCs w:val="32"/>
          <w:lang w:val="ru-RU"/>
        </w:rPr>
      </w:pPr>
    </w:p>
    <w:p w14:paraId="715DF64E" w14:textId="77777777" w:rsidR="00000000" w:rsidRPr="00BC050B" w:rsidRDefault="00000000">
      <w:pPr>
        <w:shd w:val="clear" w:color="auto" w:fill="FFFFFF"/>
        <w:jc w:val="center"/>
        <w:rPr>
          <w:rFonts w:ascii="Century" w:hAnsi="Century"/>
          <w:b/>
          <w:bCs/>
          <w:color w:val="000000"/>
          <w:spacing w:val="-4"/>
          <w:sz w:val="32"/>
          <w:szCs w:val="32"/>
        </w:rPr>
      </w:pPr>
    </w:p>
    <w:p w14:paraId="3CBF144F" w14:textId="13D24352" w:rsidR="00BC050B" w:rsidRDefault="00000000">
      <w:pPr>
        <w:shd w:val="clear" w:color="auto" w:fill="FFFFFF"/>
        <w:jc w:val="center"/>
        <w:rPr>
          <w:rFonts w:ascii="Century" w:hAnsi="Century"/>
          <w:b/>
          <w:bCs/>
          <w:color w:val="000000"/>
          <w:spacing w:val="-4"/>
          <w:sz w:val="32"/>
          <w:szCs w:val="32"/>
        </w:rPr>
      </w:pPr>
      <w:r w:rsidRPr="00BC050B">
        <w:rPr>
          <w:rFonts w:ascii="Century" w:hAnsi="Century"/>
          <w:b/>
          <w:bCs/>
          <w:color w:val="000000"/>
          <w:spacing w:val="-4"/>
          <w:sz w:val="32"/>
          <w:szCs w:val="32"/>
        </w:rPr>
        <w:t>Городок -20</w:t>
      </w:r>
      <w:r w:rsidRPr="00BC050B">
        <w:rPr>
          <w:rFonts w:ascii="Century" w:hAnsi="Century"/>
          <w:b/>
          <w:bCs/>
          <w:color w:val="000000"/>
          <w:spacing w:val="-4"/>
          <w:sz w:val="32"/>
          <w:szCs w:val="32"/>
          <w:lang w:val="ru-RU"/>
        </w:rPr>
        <w:t>2</w:t>
      </w:r>
      <w:r w:rsidRPr="00BC050B">
        <w:rPr>
          <w:rFonts w:ascii="Century" w:hAnsi="Century"/>
          <w:b/>
          <w:bCs/>
          <w:color w:val="000000"/>
          <w:spacing w:val="-4"/>
          <w:sz w:val="32"/>
          <w:szCs w:val="32"/>
        </w:rPr>
        <w:t>4 р.</w:t>
      </w:r>
    </w:p>
    <w:p w14:paraId="4BB6B2CE" w14:textId="72B675D2" w:rsidR="00000000" w:rsidRPr="00BC050B" w:rsidRDefault="00BC050B" w:rsidP="00BC050B">
      <w:pPr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bCs/>
          <w:color w:val="000000"/>
          <w:spacing w:val="-4"/>
          <w:sz w:val="32"/>
          <w:szCs w:val="32"/>
        </w:rPr>
        <w:br w:type="page"/>
      </w:r>
      <w:r w:rsidR="00000000" w:rsidRPr="00BC050B">
        <w:rPr>
          <w:rFonts w:ascii="Century" w:hAnsi="Century"/>
          <w:b/>
          <w:sz w:val="28"/>
          <w:szCs w:val="28"/>
        </w:rPr>
        <w:lastRenderedPageBreak/>
        <w:t>ЗАГАЛЬНІ ПОЛОЖЕННЯ</w:t>
      </w:r>
    </w:p>
    <w:p w14:paraId="3AF673E9" w14:textId="77777777" w:rsidR="00000000" w:rsidRPr="00BC050B" w:rsidRDefault="00000000">
      <w:pPr>
        <w:jc w:val="center"/>
        <w:rPr>
          <w:rFonts w:ascii="Century" w:hAnsi="Century"/>
          <w:b/>
          <w:sz w:val="28"/>
          <w:szCs w:val="28"/>
        </w:rPr>
      </w:pPr>
    </w:p>
    <w:p w14:paraId="1BC97AC7" w14:textId="77777777" w:rsidR="00000000" w:rsidRPr="00BC050B" w:rsidRDefault="00000000">
      <w:pPr>
        <w:ind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>Програма проведення заходів з відзначення державних, національних, професійних, релігійних свят та мистецьких заходів Городоцькоі міськоі ради на 2025 -2028 р. (далі – Програма) підготовлена відповідно до Конституції України, законів України «Про культуру»</w:t>
      </w:r>
      <w:r w:rsidRPr="00BC050B">
        <w:rPr>
          <w:rFonts w:ascii="Century" w:hAnsi="Century"/>
          <w:bCs/>
          <w:sz w:val="28"/>
          <w:szCs w:val="28"/>
          <w:shd w:val="clear" w:color="auto" w:fill="FFFFFF"/>
        </w:rPr>
        <w:t>,</w:t>
      </w:r>
      <w:r w:rsidRPr="00BC050B">
        <w:rPr>
          <w:rFonts w:ascii="Century" w:hAnsi="Century"/>
          <w:sz w:val="28"/>
          <w:szCs w:val="28"/>
        </w:rPr>
        <w:t xml:space="preserve"> «Про місцеве самоврядування в Україні», враховує пропозиції комісії з </w:t>
      </w:r>
      <w:r w:rsidRPr="00BC050B">
        <w:rPr>
          <w:rFonts w:ascii="Century" w:hAnsi="Century"/>
          <w:bCs/>
          <w:color w:val="000000"/>
          <w:sz w:val="28"/>
          <w:szCs w:val="28"/>
        </w:rPr>
        <w:t>питань освіти, культури, духовності, молоді та спорту</w:t>
      </w:r>
      <w:r w:rsidRPr="00BC050B">
        <w:rPr>
          <w:rFonts w:ascii="Century" w:hAnsi="Century"/>
          <w:sz w:val="28"/>
          <w:szCs w:val="28"/>
        </w:rPr>
        <w:t>.</w:t>
      </w:r>
    </w:p>
    <w:p w14:paraId="1B77E290" w14:textId="77777777" w:rsidR="00000000" w:rsidRPr="00BC050B" w:rsidRDefault="00000000">
      <w:pPr>
        <w:ind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>У Городоцькою громадою на високому рівні відзначаються державні, професійні, загальноміські та релігійні свята. У родині, якою є Городоцька громада склалися свої традиції їх святкування.</w:t>
      </w:r>
    </w:p>
    <w:p w14:paraId="613B5F9D" w14:textId="77777777" w:rsidR="00000000" w:rsidRPr="00BC050B" w:rsidRDefault="00000000">
      <w:pPr>
        <w:ind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>Протягом 2021-2024 року виконавчим комітетом Городоцької міської ради було організовано та проведено велику кількість різнопланових заходів.</w:t>
      </w:r>
    </w:p>
    <w:p w14:paraId="3DCFF7CE" w14:textId="77777777" w:rsidR="00000000" w:rsidRPr="00BC050B" w:rsidRDefault="00000000">
      <w:pPr>
        <w:ind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>Під час проведення святкових заходів виконавчий комітет міської ради вшановує трудові колективи чи окремих людей, священнослужителів міста, які зробили вагомий внесок у вирішення проблем територіальної громади, присвоюються почесні звання «Городківчанин року», «Почесний мешканець міста» та «Шляхетна городоцька родина»; у ході виконання програми соціально-економічного розвитку міста; підводяться підсумки міських конкурсів, оголошених з метою залучення населення до процесу благоустрою міста, підтримки в ньому належного санітарного стану, підтримуються творчі ініціативи та підтримується розвиток молодіжної політики. Консолідація зусиль держави і громадськості в цьому напрямі обумовлює необхідність прийняття Городоцькою міською радою комплексної програми проведення заходів з організації відзначення державних, національних, професійних, релігійних свят та мистецьких заходів Городоцької міської ради на             2025-2028 р.</w:t>
      </w:r>
    </w:p>
    <w:p w14:paraId="6E6277A5" w14:textId="77777777" w:rsidR="00000000" w:rsidRPr="00BC050B" w:rsidRDefault="00000000">
      <w:pPr>
        <w:tabs>
          <w:tab w:val="left" w:pos="2835"/>
        </w:tabs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 xml:space="preserve"> </w:t>
      </w:r>
    </w:p>
    <w:p w14:paraId="5294DEAA" w14:textId="77777777" w:rsidR="00000000" w:rsidRPr="00BC050B" w:rsidRDefault="00000000">
      <w:pPr>
        <w:jc w:val="center"/>
        <w:rPr>
          <w:rFonts w:ascii="Century" w:hAnsi="Century"/>
          <w:b/>
          <w:sz w:val="28"/>
          <w:szCs w:val="28"/>
        </w:rPr>
      </w:pPr>
      <w:r w:rsidRPr="00BC050B">
        <w:rPr>
          <w:rFonts w:ascii="Century" w:hAnsi="Century"/>
          <w:b/>
          <w:sz w:val="28"/>
          <w:szCs w:val="28"/>
        </w:rPr>
        <w:t>МЕТА І ЗАВДАННЯ ПРОГРАМИ</w:t>
      </w:r>
    </w:p>
    <w:p w14:paraId="342F04FD" w14:textId="77777777" w:rsidR="00000000" w:rsidRPr="00BC050B" w:rsidRDefault="00000000">
      <w:pPr>
        <w:jc w:val="center"/>
        <w:rPr>
          <w:rFonts w:ascii="Century" w:hAnsi="Century"/>
          <w:b/>
          <w:sz w:val="28"/>
          <w:szCs w:val="28"/>
        </w:rPr>
      </w:pPr>
    </w:p>
    <w:p w14:paraId="0ADF209A" w14:textId="77777777" w:rsidR="00000000" w:rsidRPr="00BC050B" w:rsidRDefault="00000000">
      <w:pPr>
        <w:ind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>Мета Програми —</w:t>
      </w:r>
      <w:r w:rsidRPr="00BC050B">
        <w:rPr>
          <w:rFonts w:ascii="Century" w:hAnsi="Century"/>
          <w:color w:val="000000"/>
          <w:spacing w:val="1"/>
          <w:sz w:val="28"/>
          <w:szCs w:val="28"/>
        </w:rPr>
        <w:t xml:space="preserve"> зміцнення авторитету органу місцевого самоврядування</w:t>
      </w:r>
      <w:r w:rsidRPr="00BC050B">
        <w:rPr>
          <w:rFonts w:ascii="Century" w:hAnsi="Century"/>
          <w:color w:val="000000"/>
          <w:spacing w:val="12"/>
          <w:sz w:val="28"/>
          <w:szCs w:val="28"/>
        </w:rPr>
        <w:t xml:space="preserve">, забезпечення неперервності і ефективності процесу розбудови </w:t>
      </w:r>
      <w:r w:rsidRPr="00BC050B">
        <w:rPr>
          <w:rFonts w:ascii="Century" w:hAnsi="Century"/>
          <w:color w:val="000000"/>
          <w:spacing w:val="6"/>
          <w:sz w:val="28"/>
          <w:szCs w:val="28"/>
        </w:rPr>
        <w:t xml:space="preserve">держави, зростання ролі міста в економічних, політичних та </w:t>
      </w:r>
      <w:r w:rsidRPr="00BC050B">
        <w:rPr>
          <w:rFonts w:ascii="Century" w:hAnsi="Century"/>
          <w:color w:val="000000"/>
          <w:spacing w:val="1"/>
          <w:sz w:val="28"/>
          <w:szCs w:val="28"/>
        </w:rPr>
        <w:t xml:space="preserve">культурних відносинах,. Необхідність </w:t>
      </w:r>
      <w:r w:rsidRPr="00BC050B">
        <w:rPr>
          <w:rFonts w:ascii="Century" w:hAnsi="Century"/>
          <w:color w:val="000000"/>
          <w:sz w:val="28"/>
          <w:szCs w:val="28"/>
        </w:rPr>
        <w:t>підвищення рівня політичної свідомості та громадянської активності мешканців міста</w:t>
      </w:r>
      <w:r w:rsidRPr="00BC050B">
        <w:rPr>
          <w:rFonts w:ascii="Century" w:hAnsi="Century"/>
          <w:color w:val="000000"/>
          <w:spacing w:val="4"/>
          <w:sz w:val="28"/>
          <w:szCs w:val="28"/>
        </w:rPr>
        <w:t xml:space="preserve">, відродження духовності, збереження історичної пам’яті нації і </w:t>
      </w:r>
      <w:r w:rsidRPr="00BC050B">
        <w:rPr>
          <w:rFonts w:ascii="Century" w:hAnsi="Century"/>
          <w:color w:val="000000"/>
          <w:spacing w:val="1"/>
          <w:sz w:val="28"/>
          <w:szCs w:val="28"/>
        </w:rPr>
        <w:t xml:space="preserve">виховання у підростаючого покоління почуття патріотизму та відповідальності за </w:t>
      </w:r>
      <w:r w:rsidRPr="00BC050B">
        <w:rPr>
          <w:rFonts w:ascii="Century" w:hAnsi="Century"/>
          <w:color w:val="000000"/>
          <w:sz w:val="28"/>
          <w:szCs w:val="28"/>
        </w:rPr>
        <w:t>майбутнє незалежної української держави</w:t>
      </w:r>
      <w:r w:rsidRPr="00BC050B">
        <w:rPr>
          <w:rFonts w:ascii="Century" w:hAnsi="Century"/>
          <w:sz w:val="28"/>
          <w:szCs w:val="28"/>
        </w:rPr>
        <w:t xml:space="preserve">, залучення всіх категорій та верств населення до відзначення державних та народних свят, проведення міських заходів, збереження </w:t>
      </w:r>
      <w:r w:rsidRPr="00BC050B">
        <w:rPr>
          <w:rFonts w:ascii="Century" w:hAnsi="Century"/>
          <w:sz w:val="28"/>
          <w:szCs w:val="28"/>
        </w:rPr>
        <w:lastRenderedPageBreak/>
        <w:t>історичних, національних традицій.</w:t>
      </w:r>
      <w:r w:rsidRPr="00BC050B">
        <w:rPr>
          <w:rFonts w:ascii="Century" w:hAnsi="Century"/>
          <w:bCs/>
          <w:spacing w:val="-4"/>
          <w:sz w:val="28"/>
          <w:szCs w:val="28"/>
        </w:rPr>
        <w:t xml:space="preserve"> Заходи Програми передбачають передусім підтримку й розвиток </w:t>
      </w:r>
      <w:r w:rsidRPr="00BC050B">
        <w:rPr>
          <w:rFonts w:ascii="Century" w:hAnsi="Century"/>
          <w:bCs/>
          <w:spacing w:val="-8"/>
          <w:sz w:val="28"/>
          <w:szCs w:val="28"/>
        </w:rPr>
        <w:t>ініціатив, які спрямовані на відродження та популяризацію української культури</w:t>
      </w:r>
      <w:r w:rsidRPr="00BC050B">
        <w:rPr>
          <w:rFonts w:ascii="Century" w:hAnsi="Century"/>
          <w:spacing w:val="-2"/>
          <w:sz w:val="28"/>
          <w:szCs w:val="28"/>
        </w:rPr>
        <w:t xml:space="preserve"> через найширший спектр </w:t>
      </w:r>
      <w:r w:rsidRPr="00BC050B">
        <w:rPr>
          <w:rFonts w:ascii="Century" w:hAnsi="Century"/>
          <w:bCs/>
          <w:spacing w:val="-7"/>
          <w:sz w:val="28"/>
          <w:szCs w:val="28"/>
        </w:rPr>
        <w:t>культурних, духовних, мистецьких та інформаційних заходів.</w:t>
      </w:r>
    </w:p>
    <w:p w14:paraId="2CF25A63" w14:textId="77777777" w:rsidR="00000000" w:rsidRPr="00BC050B" w:rsidRDefault="00000000">
      <w:pPr>
        <w:jc w:val="center"/>
        <w:rPr>
          <w:rFonts w:ascii="Century" w:hAnsi="Century"/>
          <w:b/>
          <w:sz w:val="28"/>
          <w:szCs w:val="28"/>
        </w:rPr>
      </w:pPr>
    </w:p>
    <w:p w14:paraId="27DB1D6E" w14:textId="77777777" w:rsidR="00000000" w:rsidRPr="00BC050B" w:rsidRDefault="00000000">
      <w:pPr>
        <w:jc w:val="center"/>
        <w:rPr>
          <w:rFonts w:ascii="Century" w:hAnsi="Century"/>
          <w:b/>
          <w:sz w:val="28"/>
          <w:szCs w:val="28"/>
        </w:rPr>
      </w:pPr>
      <w:r w:rsidRPr="00BC050B">
        <w:rPr>
          <w:rFonts w:ascii="Century" w:hAnsi="Century"/>
          <w:b/>
          <w:sz w:val="28"/>
          <w:szCs w:val="28"/>
        </w:rPr>
        <w:t>НАПРЯМКИ РЕАЛІЗАЦІЇ МЕТИ І</w:t>
      </w:r>
    </w:p>
    <w:p w14:paraId="1C04CFAB" w14:textId="77777777" w:rsidR="00000000" w:rsidRPr="00BC050B" w:rsidRDefault="00000000">
      <w:pPr>
        <w:jc w:val="center"/>
        <w:rPr>
          <w:rFonts w:ascii="Century" w:hAnsi="Century"/>
          <w:b/>
          <w:sz w:val="28"/>
          <w:szCs w:val="28"/>
        </w:rPr>
      </w:pPr>
      <w:r w:rsidRPr="00BC050B">
        <w:rPr>
          <w:rFonts w:ascii="Century" w:hAnsi="Century"/>
          <w:b/>
          <w:sz w:val="28"/>
          <w:szCs w:val="28"/>
        </w:rPr>
        <w:t>ЗАВДАНЬ ПРОГРАМИ</w:t>
      </w:r>
    </w:p>
    <w:p w14:paraId="7F9F8A44" w14:textId="77777777" w:rsidR="00000000" w:rsidRPr="00BC050B" w:rsidRDefault="00000000">
      <w:pPr>
        <w:shd w:val="clear" w:color="auto" w:fill="FFFFFF"/>
        <w:ind w:left="38" w:right="62" w:firstLine="862"/>
        <w:jc w:val="both"/>
        <w:rPr>
          <w:rFonts w:ascii="Century" w:hAnsi="Century"/>
          <w:color w:val="000000"/>
          <w:sz w:val="28"/>
          <w:szCs w:val="28"/>
        </w:rPr>
      </w:pPr>
      <w:r w:rsidRPr="00BC050B">
        <w:rPr>
          <w:rFonts w:ascii="Century" w:hAnsi="Century"/>
          <w:color w:val="000000"/>
          <w:spacing w:val="1"/>
          <w:sz w:val="28"/>
          <w:szCs w:val="28"/>
        </w:rPr>
        <w:t>Програма передбачає належне проведення та відповідне організаційно-</w:t>
      </w:r>
      <w:r w:rsidRPr="00BC050B">
        <w:rPr>
          <w:rFonts w:ascii="Century" w:hAnsi="Century"/>
          <w:color w:val="000000"/>
          <w:spacing w:val="8"/>
          <w:sz w:val="28"/>
          <w:szCs w:val="28"/>
        </w:rPr>
        <w:t xml:space="preserve">технічне забезпечення щодо свят: загальноміських, сільських, державних, професійних, </w:t>
      </w:r>
      <w:r w:rsidRPr="00BC050B">
        <w:rPr>
          <w:rFonts w:ascii="Century" w:hAnsi="Century"/>
          <w:color w:val="000000"/>
          <w:spacing w:val="10"/>
          <w:sz w:val="28"/>
          <w:szCs w:val="28"/>
        </w:rPr>
        <w:t>релігійних</w:t>
      </w:r>
      <w:r w:rsidRPr="00BC050B">
        <w:rPr>
          <w:rFonts w:ascii="Century" w:hAnsi="Century"/>
          <w:color w:val="000000"/>
          <w:sz w:val="28"/>
          <w:szCs w:val="28"/>
        </w:rPr>
        <w:t>, а також відзначення визначних історичних подій і дат суспільно-політичного та культурного життя України, Городоцької громади,</w:t>
      </w:r>
      <w:r w:rsidRPr="00BC050B">
        <w:rPr>
          <w:rFonts w:ascii="Century" w:hAnsi="Century"/>
          <w:sz w:val="28"/>
          <w:szCs w:val="28"/>
        </w:rPr>
        <w:t xml:space="preserve"> в</w:t>
      </w:r>
      <w:r w:rsidRPr="00BC050B">
        <w:rPr>
          <w:rFonts w:ascii="Century" w:hAnsi="Century"/>
          <w:color w:val="000000"/>
          <w:sz w:val="28"/>
          <w:szCs w:val="28"/>
        </w:rPr>
        <w:t>ідзначення заслуг певних категорій громадян; - підтримка талановитої молоді, ініціатив громадських організацій; - стимулювання активності громади в питаннях благоустрою та охорона культурної спадщини.</w:t>
      </w:r>
    </w:p>
    <w:p w14:paraId="268846EB" w14:textId="77777777" w:rsidR="00000000" w:rsidRPr="00BC050B" w:rsidRDefault="00000000">
      <w:pPr>
        <w:shd w:val="clear" w:color="auto" w:fill="FFFFFF"/>
        <w:spacing w:line="317" w:lineRule="exact"/>
        <w:ind w:left="10" w:right="96" w:firstLine="89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color w:val="000000"/>
          <w:spacing w:val="2"/>
          <w:sz w:val="28"/>
          <w:szCs w:val="28"/>
        </w:rPr>
        <w:t xml:space="preserve">Виходячи з вище перелічених свят, Програма передбачає проведення ряду заходів, спрямованих на </w:t>
      </w:r>
      <w:r w:rsidRPr="00BC050B">
        <w:rPr>
          <w:rFonts w:ascii="Century" w:hAnsi="Century"/>
          <w:color w:val="000000"/>
          <w:sz w:val="28"/>
          <w:szCs w:val="28"/>
        </w:rPr>
        <w:t>підтримку громадських організацій громади.</w:t>
      </w:r>
    </w:p>
    <w:p w14:paraId="551574B8" w14:textId="77777777" w:rsidR="00000000" w:rsidRPr="00BC050B" w:rsidRDefault="00000000">
      <w:pPr>
        <w:jc w:val="both"/>
        <w:rPr>
          <w:rFonts w:ascii="Century" w:hAnsi="Century"/>
          <w:sz w:val="28"/>
          <w:szCs w:val="28"/>
        </w:rPr>
      </w:pPr>
    </w:p>
    <w:p w14:paraId="332B9E65" w14:textId="77777777" w:rsidR="00000000" w:rsidRPr="00BC050B" w:rsidRDefault="00000000">
      <w:pPr>
        <w:jc w:val="center"/>
        <w:rPr>
          <w:rFonts w:ascii="Century" w:hAnsi="Century"/>
          <w:b/>
          <w:sz w:val="28"/>
          <w:szCs w:val="28"/>
        </w:rPr>
      </w:pPr>
      <w:r w:rsidRPr="00BC050B">
        <w:rPr>
          <w:rFonts w:ascii="Century" w:hAnsi="Century"/>
          <w:b/>
          <w:sz w:val="28"/>
          <w:szCs w:val="28"/>
        </w:rPr>
        <w:t>РЕЗУЛЬТАТИ РЕАЛІЗАЦІЇ ПРОГРАМИ:</w:t>
      </w:r>
    </w:p>
    <w:p w14:paraId="2B686395" w14:textId="77777777" w:rsidR="00000000" w:rsidRPr="00BC050B" w:rsidRDefault="00000000">
      <w:pPr>
        <w:ind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 xml:space="preserve">В результаті виконання Програми очікується: підвищення рівня громадянської активності населення громади, збільшення кількості туристів та включення міста та села в екскурсійні маршрути, створення позитивного іміджу міста та сіл, збереження історичної пам’яті нації і виховання у підростаючого покоління почуття патріотизму та відповідальності за майбутнє незалежної української держави, зміцнення громадської свідомості мешканців громади, збереження та розвиток традицій громади. </w:t>
      </w:r>
    </w:p>
    <w:p w14:paraId="5EC10B44" w14:textId="77777777" w:rsidR="00000000" w:rsidRPr="00BC050B" w:rsidRDefault="00000000">
      <w:pPr>
        <w:jc w:val="both"/>
        <w:rPr>
          <w:rFonts w:ascii="Century" w:hAnsi="Century"/>
          <w:sz w:val="28"/>
          <w:szCs w:val="28"/>
        </w:rPr>
      </w:pPr>
    </w:p>
    <w:p w14:paraId="2EDA1C20" w14:textId="77777777" w:rsidR="00000000" w:rsidRPr="00BC050B" w:rsidRDefault="00000000">
      <w:pPr>
        <w:jc w:val="center"/>
        <w:rPr>
          <w:rFonts w:ascii="Century" w:hAnsi="Century"/>
          <w:b/>
          <w:sz w:val="28"/>
          <w:szCs w:val="28"/>
        </w:rPr>
      </w:pPr>
      <w:r w:rsidRPr="00BC050B">
        <w:rPr>
          <w:rFonts w:ascii="Century" w:hAnsi="Century"/>
          <w:b/>
          <w:sz w:val="28"/>
          <w:szCs w:val="28"/>
        </w:rPr>
        <w:t>ФІНАНСУВАННЯ ПРОГРАМИ:</w:t>
      </w:r>
    </w:p>
    <w:p w14:paraId="0075CB19" w14:textId="77777777" w:rsidR="00000000" w:rsidRPr="00BC050B" w:rsidRDefault="00000000">
      <w:pPr>
        <w:ind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>Фінансування Програми здійснюється в межах асигнувань, передбачених загальним та спеціальним фондом міського бюджету на заходи щодо реалізації програми на проведення заходів з відзначення державних, національних, професійних, релігійних свят та мистецьких заходів Городоцької міської ради на 2025—2028 рр. Загальний обсяг фінансування Програми здійснюється в межах планових асигнувань затверджених на відповідний рік, які будуть уточнятись рішеннями сесій міської ради. Планові призначення на 2025 р. складають  950 000грн.</w:t>
      </w:r>
    </w:p>
    <w:p w14:paraId="41FD3EE5" w14:textId="77777777" w:rsidR="00000000" w:rsidRPr="00BC050B" w:rsidRDefault="00000000">
      <w:pPr>
        <w:rPr>
          <w:rFonts w:ascii="Century" w:hAnsi="Century"/>
          <w:b/>
          <w:sz w:val="28"/>
          <w:szCs w:val="28"/>
        </w:rPr>
      </w:pPr>
    </w:p>
    <w:p w14:paraId="2B62B59B" w14:textId="77777777" w:rsidR="00000000" w:rsidRPr="00BC050B" w:rsidRDefault="00000000">
      <w:pPr>
        <w:ind w:left="180" w:firstLine="708"/>
        <w:jc w:val="center"/>
        <w:rPr>
          <w:rFonts w:ascii="Century" w:hAnsi="Century"/>
          <w:b/>
          <w:sz w:val="28"/>
          <w:szCs w:val="28"/>
        </w:rPr>
      </w:pPr>
      <w:r w:rsidRPr="00BC050B">
        <w:rPr>
          <w:rFonts w:ascii="Century" w:hAnsi="Century"/>
          <w:b/>
          <w:sz w:val="28"/>
          <w:szCs w:val="28"/>
        </w:rPr>
        <w:t>ВІДПОВІДАЛЬНИМ ВИКОНАВЦЯМИ ПРОГРАМИ Є:</w:t>
      </w:r>
    </w:p>
    <w:p w14:paraId="04DDB528" w14:textId="77777777" w:rsidR="00000000" w:rsidRPr="00BC050B" w:rsidRDefault="00000000">
      <w:pPr>
        <w:ind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>Гуманітарне управління Городоцької міської ради Львівської області.</w:t>
      </w:r>
    </w:p>
    <w:p w14:paraId="487B7BB3" w14:textId="77777777" w:rsidR="00000000" w:rsidRPr="00BC050B" w:rsidRDefault="00000000">
      <w:pPr>
        <w:ind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lastRenderedPageBreak/>
        <w:t>Виконавчий комітет інформує сесію міської ради про виконання Програми.</w:t>
      </w:r>
    </w:p>
    <w:p w14:paraId="44455666" w14:textId="77777777" w:rsidR="00000000" w:rsidRPr="00BC050B" w:rsidRDefault="00000000">
      <w:pPr>
        <w:jc w:val="both"/>
        <w:rPr>
          <w:rFonts w:ascii="Century" w:hAnsi="Century"/>
          <w:sz w:val="28"/>
          <w:szCs w:val="28"/>
        </w:rPr>
      </w:pPr>
    </w:p>
    <w:p w14:paraId="33104EC3" w14:textId="77777777" w:rsidR="00000000" w:rsidRPr="00BC050B" w:rsidRDefault="00000000">
      <w:pPr>
        <w:ind w:left="1260"/>
        <w:jc w:val="center"/>
        <w:rPr>
          <w:rFonts w:ascii="Century" w:hAnsi="Century"/>
          <w:b/>
          <w:sz w:val="28"/>
          <w:szCs w:val="28"/>
        </w:rPr>
      </w:pPr>
      <w:r w:rsidRPr="00BC050B">
        <w:rPr>
          <w:rFonts w:ascii="Century" w:hAnsi="Century"/>
          <w:b/>
          <w:sz w:val="28"/>
          <w:szCs w:val="28"/>
        </w:rPr>
        <w:t>КОНТРОЛЬ ЗА ВИКОНАННЯМ ПРОГРАМИ</w:t>
      </w:r>
    </w:p>
    <w:p w14:paraId="13AA622A" w14:textId="77777777" w:rsidR="00000000" w:rsidRPr="00BC050B" w:rsidRDefault="00000000">
      <w:pPr>
        <w:ind w:firstLine="900"/>
        <w:jc w:val="both"/>
        <w:rPr>
          <w:rFonts w:ascii="Century" w:hAnsi="Century"/>
          <w:sz w:val="28"/>
          <w:szCs w:val="28"/>
        </w:rPr>
      </w:pPr>
      <w:r w:rsidRPr="00BC050B">
        <w:rPr>
          <w:rFonts w:ascii="Century" w:hAnsi="Century"/>
          <w:sz w:val="28"/>
          <w:szCs w:val="28"/>
        </w:rPr>
        <w:t>Контроль за реалізацією даної програми здійснює постійна комісія у справах освіти, культури, охорони здоров’я, соціальної політики, молоді та спорту.</w:t>
      </w:r>
    </w:p>
    <w:p w14:paraId="0A849823" w14:textId="77777777" w:rsidR="00000000" w:rsidRPr="00BC050B" w:rsidRDefault="00000000">
      <w:pPr>
        <w:ind w:left="540"/>
        <w:rPr>
          <w:rFonts w:ascii="Century" w:hAnsi="Century"/>
          <w:b/>
          <w:sz w:val="28"/>
          <w:szCs w:val="28"/>
        </w:rPr>
      </w:pPr>
    </w:p>
    <w:p w14:paraId="30DB2D5A" w14:textId="77777777" w:rsidR="00BC050B" w:rsidRDefault="00000000">
      <w:pPr>
        <w:ind w:left="540"/>
        <w:rPr>
          <w:rFonts w:ascii="Century" w:hAnsi="Century"/>
          <w:b/>
          <w:bCs/>
        </w:rPr>
        <w:sectPr w:rsidR="00BC050B" w:rsidSect="00BC050B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  <w:r w:rsidRPr="00BC050B">
        <w:rPr>
          <w:rFonts w:ascii="Century" w:hAnsi="Century"/>
          <w:b/>
          <w:sz w:val="28"/>
          <w:szCs w:val="28"/>
        </w:rPr>
        <w:t>Секретар ради</w:t>
      </w:r>
      <w:r w:rsidRPr="00BC050B">
        <w:rPr>
          <w:rFonts w:ascii="Century" w:hAnsi="Century"/>
          <w:b/>
          <w:sz w:val="28"/>
          <w:szCs w:val="28"/>
        </w:rPr>
        <w:tab/>
      </w:r>
      <w:r w:rsidRPr="00BC050B">
        <w:rPr>
          <w:rFonts w:ascii="Century" w:hAnsi="Century"/>
          <w:b/>
          <w:sz w:val="28"/>
          <w:szCs w:val="28"/>
        </w:rPr>
        <w:tab/>
      </w:r>
      <w:r w:rsidRPr="00BC050B">
        <w:rPr>
          <w:rFonts w:ascii="Century" w:hAnsi="Century"/>
          <w:b/>
          <w:sz w:val="28"/>
          <w:szCs w:val="28"/>
        </w:rPr>
        <w:tab/>
      </w:r>
      <w:r w:rsidRPr="00BC050B">
        <w:rPr>
          <w:rFonts w:ascii="Century" w:hAnsi="Century"/>
          <w:b/>
          <w:sz w:val="28"/>
          <w:szCs w:val="28"/>
        </w:rPr>
        <w:tab/>
      </w:r>
      <w:r w:rsidRPr="00BC050B">
        <w:rPr>
          <w:rFonts w:ascii="Century" w:hAnsi="Century"/>
          <w:b/>
          <w:sz w:val="28"/>
          <w:szCs w:val="28"/>
        </w:rPr>
        <w:tab/>
      </w:r>
      <w:r w:rsidRPr="00BC050B">
        <w:rPr>
          <w:rFonts w:ascii="Century" w:hAnsi="Century"/>
          <w:b/>
          <w:sz w:val="28"/>
          <w:szCs w:val="28"/>
        </w:rPr>
        <w:tab/>
      </w:r>
      <w:r w:rsidRPr="00BC050B">
        <w:rPr>
          <w:rFonts w:ascii="Century" w:hAnsi="Century"/>
          <w:b/>
          <w:sz w:val="28"/>
          <w:szCs w:val="28"/>
        </w:rPr>
        <w:tab/>
      </w:r>
      <w:r w:rsidR="00BC050B">
        <w:rPr>
          <w:rFonts w:ascii="Century" w:hAnsi="Century"/>
          <w:b/>
          <w:sz w:val="28"/>
          <w:szCs w:val="28"/>
        </w:rPr>
        <w:t>Микола ЛУПІЙ</w:t>
      </w:r>
      <w:r w:rsidRPr="00BC050B">
        <w:rPr>
          <w:rFonts w:ascii="Century" w:hAnsi="Century"/>
          <w:b/>
          <w:bCs/>
        </w:rPr>
        <w:t xml:space="preserve"> </w:t>
      </w:r>
    </w:p>
    <w:tbl>
      <w:tblPr>
        <w:tblW w:w="14960" w:type="dxa"/>
        <w:tblInd w:w="108" w:type="dxa"/>
        <w:tblLook w:val="04A0" w:firstRow="1" w:lastRow="0" w:firstColumn="1" w:lastColumn="0" w:noHBand="0" w:noVBand="1"/>
      </w:tblPr>
      <w:tblGrid>
        <w:gridCol w:w="496"/>
        <w:gridCol w:w="2315"/>
        <w:gridCol w:w="1932"/>
        <w:gridCol w:w="1614"/>
        <w:gridCol w:w="2529"/>
        <w:gridCol w:w="1621"/>
        <w:gridCol w:w="1164"/>
        <w:gridCol w:w="989"/>
        <w:gridCol w:w="2300"/>
      </w:tblGrid>
      <w:tr w:rsidR="00BC050B" w14:paraId="3A07B671" w14:textId="77777777" w:rsidTr="00BC050B">
        <w:trPr>
          <w:trHeight w:val="735"/>
        </w:trPr>
        <w:tc>
          <w:tcPr>
            <w:tcW w:w="14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B30334" w14:textId="77777777" w:rsidR="00BC050B" w:rsidRPr="00323940" w:rsidRDefault="00BC050B" w:rsidP="00BC050B">
            <w:pPr>
              <w:ind w:left="7978"/>
              <w:rPr>
                <w:rFonts w:ascii="Century" w:hAnsi="Century"/>
                <w:b/>
                <w:sz w:val="28"/>
                <w:szCs w:val="28"/>
              </w:rPr>
            </w:pPr>
            <w:r w:rsidRPr="00323940">
              <w:rPr>
                <w:rFonts w:ascii="Century" w:hAnsi="Century"/>
                <w:b/>
                <w:sz w:val="28"/>
                <w:szCs w:val="28"/>
              </w:rPr>
              <w:lastRenderedPageBreak/>
              <w:t xml:space="preserve">Додаток </w:t>
            </w:r>
          </w:p>
          <w:p w14:paraId="648EE0E4" w14:textId="77777777" w:rsidR="00BC050B" w:rsidRPr="00CC5A51" w:rsidRDefault="00BC050B" w:rsidP="00BC050B">
            <w:pPr>
              <w:ind w:left="7978"/>
              <w:rPr>
                <w:rFonts w:ascii="Century" w:hAnsi="Century"/>
                <w:bCs/>
                <w:sz w:val="28"/>
                <w:szCs w:val="28"/>
              </w:rPr>
            </w:pPr>
            <w:r w:rsidRPr="00CC5A51">
              <w:rPr>
                <w:rFonts w:ascii="Century" w:hAnsi="Century"/>
                <w:bCs/>
                <w:sz w:val="28"/>
                <w:szCs w:val="28"/>
              </w:rPr>
              <w:t>до рішення сесії Городоцької міської ради Львівської області</w:t>
            </w:r>
          </w:p>
          <w:p w14:paraId="58568689" w14:textId="25EEE027" w:rsidR="00BC050B" w:rsidRPr="00CC5A51" w:rsidRDefault="00BC050B" w:rsidP="00BC050B">
            <w:pPr>
              <w:ind w:left="7978"/>
              <w:rPr>
                <w:rFonts w:ascii="Century" w:hAnsi="Century"/>
                <w:bCs/>
                <w:sz w:val="28"/>
                <w:szCs w:val="28"/>
              </w:rPr>
            </w:pPr>
            <w:r>
              <w:rPr>
                <w:rFonts w:ascii="Century" w:hAnsi="Century"/>
                <w:bCs/>
                <w:sz w:val="28"/>
                <w:szCs w:val="28"/>
              </w:rPr>
              <w:t>19.12.2024</w:t>
            </w:r>
            <w:r>
              <w:rPr>
                <w:rFonts w:ascii="Century" w:hAnsi="Century"/>
                <w:bCs/>
                <w:sz w:val="28"/>
                <w:szCs w:val="28"/>
                <w:lang w:val="en-US"/>
              </w:rPr>
              <w:t xml:space="preserve"> </w:t>
            </w:r>
            <w:r w:rsidRPr="00CC5A51">
              <w:rPr>
                <w:rFonts w:ascii="Century" w:hAnsi="Century"/>
                <w:bCs/>
                <w:sz w:val="28"/>
                <w:szCs w:val="28"/>
              </w:rPr>
              <w:t xml:space="preserve">№ </w:t>
            </w:r>
            <w:r>
              <w:rPr>
                <w:rFonts w:ascii="Century" w:hAnsi="Century"/>
                <w:bCs/>
                <w:sz w:val="28"/>
                <w:szCs w:val="28"/>
              </w:rPr>
              <w:t>24/57-8070</w:t>
            </w:r>
          </w:p>
          <w:p w14:paraId="1E623E96" w14:textId="27C85276" w:rsidR="00BC050B" w:rsidRDefault="00BC050B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</w:rPr>
            </w:pPr>
            <w:r>
              <w:rPr>
                <w:rFonts w:ascii="Century" w:hAnsi="Century" w:cs="Arial"/>
                <w:b/>
                <w:bCs/>
                <w:sz w:val="28"/>
                <w:szCs w:val="28"/>
              </w:rPr>
              <w:t>Перелік завдань,</w:t>
            </w:r>
            <w:r>
              <w:rPr>
                <w:rFonts w:ascii="Century" w:hAnsi="Century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Century" w:hAnsi="Century" w:cs="Arial"/>
                <w:b/>
                <w:bCs/>
                <w:sz w:val="28"/>
                <w:szCs w:val="28"/>
              </w:rPr>
              <w:t>заходів та показників цільової програми на 2025 рік</w:t>
            </w:r>
          </w:p>
        </w:tc>
      </w:tr>
      <w:tr w:rsidR="00BC050B" w14:paraId="6ADA98FB" w14:textId="77777777" w:rsidTr="00BC050B">
        <w:trPr>
          <w:trHeight w:val="810"/>
        </w:trPr>
        <w:tc>
          <w:tcPr>
            <w:tcW w:w="149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EDE7F" w14:textId="4B1035A2" w:rsidR="00BC050B" w:rsidRDefault="00BC050B">
            <w:pPr>
              <w:jc w:val="center"/>
              <w:rPr>
                <w:rFonts w:ascii="Century" w:hAnsi="Century" w:cs="Arial"/>
                <w:b/>
                <w:bCs/>
                <w:sz w:val="28"/>
                <w:szCs w:val="28"/>
              </w:rPr>
            </w:pPr>
            <w:r>
              <w:rPr>
                <w:rFonts w:ascii="Century" w:hAnsi="Century" w:cs="Arial"/>
                <w:b/>
                <w:bCs/>
                <w:sz w:val="28"/>
                <w:szCs w:val="28"/>
              </w:rPr>
              <w:t>проведення заходів з відзначення державних, національних, професійних,</w:t>
            </w:r>
            <w:r>
              <w:rPr>
                <w:rFonts w:ascii="Century" w:hAnsi="Century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Century" w:hAnsi="Century" w:cs="Arial"/>
                <w:b/>
                <w:bCs/>
                <w:sz w:val="28"/>
                <w:szCs w:val="28"/>
              </w:rPr>
              <w:t>релігйних свят та мистецьких заходів Городоцької міської ради на 2025 рік</w:t>
            </w:r>
          </w:p>
        </w:tc>
      </w:tr>
      <w:tr w:rsidR="00BC050B" w14:paraId="2FC326AA" w14:textId="77777777" w:rsidTr="00BC050B">
        <w:trPr>
          <w:trHeight w:val="255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D622" w14:textId="77777777" w:rsidR="00BC050B" w:rsidRDefault="00BC050B">
            <w:pPr>
              <w:rPr>
                <w:rFonts w:ascii="Century" w:hAnsi="Century" w:cs="Arial"/>
                <w:b/>
                <w:bCs/>
                <w:sz w:val="23"/>
                <w:szCs w:val="23"/>
              </w:rPr>
            </w:pPr>
            <w:r>
              <w:rPr>
                <w:rFonts w:ascii="Century" w:hAnsi="Century" w:cs="Arial"/>
                <w:b/>
                <w:bCs/>
                <w:sz w:val="23"/>
                <w:szCs w:val="23"/>
              </w:rPr>
              <w:t> </w:t>
            </w:r>
          </w:p>
        </w:tc>
        <w:tc>
          <w:tcPr>
            <w:tcW w:w="2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2C76B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"/>
                <w:b/>
                <w:bCs/>
                <w:sz w:val="20"/>
                <w:szCs w:val="20"/>
              </w:rPr>
              <w:t>Назва завдання</w:t>
            </w:r>
          </w:p>
        </w:tc>
        <w:tc>
          <w:tcPr>
            <w:tcW w:w="17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93161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"/>
                <w:b/>
                <w:bCs/>
                <w:sz w:val="20"/>
                <w:szCs w:val="20"/>
              </w:rPr>
              <w:t>Перелік заходів завдання</w:t>
            </w:r>
          </w:p>
        </w:tc>
        <w:tc>
          <w:tcPr>
            <w:tcW w:w="1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84A75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"/>
                <w:b/>
                <w:bCs/>
                <w:sz w:val="20"/>
                <w:szCs w:val="20"/>
              </w:rPr>
              <w:t>Термін виконання</w:t>
            </w:r>
          </w:p>
        </w:tc>
        <w:tc>
          <w:tcPr>
            <w:tcW w:w="23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D136A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"/>
                <w:b/>
                <w:bCs/>
                <w:sz w:val="20"/>
                <w:szCs w:val="20"/>
              </w:rPr>
              <w:t>Показники виконання заходу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EAA17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"/>
                <w:b/>
                <w:bCs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135D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"/>
                <w:b/>
                <w:bCs/>
                <w:sz w:val="20"/>
                <w:szCs w:val="20"/>
              </w:rPr>
              <w:t>Фінансування</w:t>
            </w:r>
          </w:p>
        </w:tc>
        <w:tc>
          <w:tcPr>
            <w:tcW w:w="27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BCEA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"/>
                <w:b/>
                <w:bCs/>
                <w:sz w:val="20"/>
                <w:szCs w:val="20"/>
              </w:rPr>
              <w:t>Очікуваний результат</w:t>
            </w:r>
          </w:p>
        </w:tc>
      </w:tr>
      <w:tr w:rsidR="00BC050B" w14:paraId="28595870" w14:textId="77777777" w:rsidTr="00BC050B">
        <w:trPr>
          <w:trHeight w:val="555"/>
        </w:trPr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1070" w14:textId="77777777" w:rsidR="00BC050B" w:rsidRDefault="00BC050B">
            <w:pPr>
              <w:rPr>
                <w:rFonts w:ascii="Century" w:hAnsi="Century" w:cs="Arial"/>
                <w:b/>
                <w:bCs/>
                <w:sz w:val="23"/>
                <w:szCs w:val="23"/>
              </w:rPr>
            </w:pPr>
          </w:p>
        </w:tc>
        <w:tc>
          <w:tcPr>
            <w:tcW w:w="2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79DF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</w:p>
        </w:tc>
        <w:tc>
          <w:tcPr>
            <w:tcW w:w="17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2A1D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</w:p>
        </w:tc>
        <w:tc>
          <w:tcPr>
            <w:tcW w:w="1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28D07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0E00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AE248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7942F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"/>
                <w:b/>
                <w:bCs/>
                <w:sz w:val="20"/>
                <w:szCs w:val="20"/>
              </w:rPr>
              <w:t>Джерела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CB979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  <w:r>
              <w:rPr>
                <w:rFonts w:ascii="Century" w:hAnsi="Century" w:cs="Arial"/>
                <w:b/>
                <w:bCs/>
                <w:sz w:val="20"/>
                <w:szCs w:val="20"/>
              </w:rPr>
              <w:t>2025рік в тис.грн.</w:t>
            </w:r>
          </w:p>
        </w:tc>
        <w:tc>
          <w:tcPr>
            <w:tcW w:w="2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2E19" w14:textId="77777777" w:rsidR="00BC050B" w:rsidRDefault="00BC050B">
            <w:pPr>
              <w:rPr>
                <w:rFonts w:ascii="Century" w:hAnsi="Century" w:cs="Arial"/>
                <w:b/>
                <w:bCs/>
                <w:sz w:val="20"/>
                <w:szCs w:val="20"/>
              </w:rPr>
            </w:pPr>
          </w:p>
        </w:tc>
      </w:tr>
      <w:tr w:rsidR="00BC050B" w14:paraId="6FA025D1" w14:textId="77777777" w:rsidTr="00BC050B">
        <w:trPr>
          <w:trHeight w:val="28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2952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А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00807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0C3BF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229A3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3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43558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F622F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69086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32A4A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7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A28E7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8</w:t>
            </w:r>
          </w:p>
        </w:tc>
      </w:tr>
      <w:tr w:rsidR="00BC050B" w14:paraId="5F6555CC" w14:textId="77777777" w:rsidTr="00BC050B">
        <w:trPr>
          <w:trHeight w:val="142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7C586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1969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 xml:space="preserve">День памяті Степана Бандери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B3B3B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Піша хода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C237F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 січня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A898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B5B2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405B0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AFEB6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A7AC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BC050B" w14:paraId="352695F8" w14:textId="77777777" w:rsidTr="00BC050B">
        <w:trPr>
          <w:trHeight w:val="127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958B6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D23A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Новорічне дійство, свято Маланки та Василя  (в т.ч. демонтаж новорічної ілюмінації та ялинки)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D4F80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 xml:space="preserve">Проведення новорічного дійства на вул. Авіаційній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FC42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 січня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FB0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Затрати: Встановлення сцени, Організація та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AE4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9D439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F8744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40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51F8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Популяризація народних традицій</w:t>
            </w:r>
          </w:p>
        </w:tc>
      </w:tr>
      <w:tr w:rsidR="00BC050B" w14:paraId="008BBF61" w14:textId="77777777" w:rsidTr="00BC050B">
        <w:trPr>
          <w:trHeight w:val="127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41979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1EA4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Фестиваль зимового фольклору «У сяйві зірки з Вифлеєму»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5B641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театралізоване дійство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DBD3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січень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1E75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 xml:space="preserve"> Затрати : :нагородження учасників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5ADBB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6BBB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B7090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9F01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Популяризація народних традицій</w:t>
            </w:r>
          </w:p>
        </w:tc>
      </w:tr>
      <w:tr w:rsidR="00BC050B" w14:paraId="707ADB04" w14:textId="77777777" w:rsidTr="00BC050B">
        <w:trPr>
          <w:trHeight w:val="120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9A1BE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lastRenderedPageBreak/>
              <w:t>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E9DA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Відзначення Дня Соборності України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3451B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Проведення урочистої Академії з нагоди Дня Соборності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03C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22 січня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1895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DCAF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FED60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24394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77E7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BC050B" w14:paraId="6C6D5C2F" w14:textId="77777777" w:rsidTr="00BC050B">
        <w:trPr>
          <w:trHeight w:val="120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10F1B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D52F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Відзначення Дня пам'яті Героїв Крут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433C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Проведення урочистої Академії з нагоди Дня пам'яті Героїв Крут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4458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29 січня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BD76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4882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911CB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84B9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C56D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Формування національної свідомості молоді</w:t>
            </w:r>
          </w:p>
        </w:tc>
      </w:tr>
      <w:tr w:rsidR="00BC050B" w14:paraId="429DE343" w14:textId="77777777" w:rsidTr="00BC050B">
        <w:trPr>
          <w:trHeight w:val="123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6799A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3CC9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Вечір-реквієм пам’яті Героїв Небесної сотні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D30F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Зустріч з родинами загиблих на Майдані, поминальна панахида, вечір-реквієм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C923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20 лютого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1B55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6024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312F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AB8FD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F78B0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 xml:space="preserve">Формування національної свідомості молоді, збереження історичної пам’яті. </w:t>
            </w:r>
          </w:p>
        </w:tc>
      </w:tr>
      <w:tr w:rsidR="00BC050B" w14:paraId="1796005A" w14:textId="77777777" w:rsidTr="00BC050B">
        <w:trPr>
          <w:trHeight w:val="118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45902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7692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Святкування Шевчекнківських днів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1B29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Проведення урочистої академії, поминальна панахида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3DD9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 xml:space="preserve">9-10 березня 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9DB8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Затрати: Організація та проведення заходу,закупівля сувенірної продукції.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8924F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18B4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84369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6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EE43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Збереження та популяризація мистецького надбання українського народу</w:t>
            </w:r>
          </w:p>
        </w:tc>
      </w:tr>
      <w:tr w:rsidR="00BC050B" w14:paraId="3AB40A51" w14:textId="77777777" w:rsidTr="00BC050B">
        <w:trPr>
          <w:trHeight w:val="88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84586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014C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Вечір пам’яті жертв на ЧАЕС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ABE5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Урочисті збори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4B61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26 квітня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B84AC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 xml:space="preserve">Затрати: Виплата матеріальних допомог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DAA47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A3FE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37B03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2C4C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 xml:space="preserve">Вшанування жертв аварії на ЧАЕС, збереження історичної пам’яті </w:t>
            </w:r>
          </w:p>
        </w:tc>
      </w:tr>
      <w:tr w:rsidR="00BC050B" w14:paraId="2E5C8683" w14:textId="77777777" w:rsidTr="00BC050B">
        <w:trPr>
          <w:trHeight w:val="133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CA137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lastRenderedPageBreak/>
              <w:t>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1820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Святкування Великодніх свят у місті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58E6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Проведення великодніх заходів, організація гаївок, великоднього сніданку для одиноких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59D3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 xml:space="preserve"> травень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C90D0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Затрати: Організація і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228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559E7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6D573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6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712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Збереження релігійних та національних традицій, обрядів</w:t>
            </w:r>
          </w:p>
        </w:tc>
      </w:tr>
      <w:tr w:rsidR="00BC050B" w14:paraId="34FC289E" w14:textId="77777777" w:rsidTr="00BC050B">
        <w:trPr>
          <w:trHeight w:val="88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122E9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51DE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Фестиваль родинної пісні «Мелодія сердець»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84DC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концертна програма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BB94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травень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EF22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Затрати: нагороди учасникам, закупівля сувенірної продукції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C45C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3F41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06C4B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73E4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Популяризація сімейної творчості</w:t>
            </w:r>
          </w:p>
        </w:tc>
      </w:tr>
      <w:tr w:rsidR="00BC050B" w14:paraId="6BE203A1" w14:textId="77777777" w:rsidTr="00BC050B">
        <w:trPr>
          <w:trHeight w:val="100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F098B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DF2A8" w14:textId="77777777" w:rsidR="00BC050B" w:rsidRDefault="00BC050B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День вишиванка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31D1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F607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16 травня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43A67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Затрати:Організація і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1496C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AA36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C7BB7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303B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Збереження та популяризація національних традицій</w:t>
            </w:r>
          </w:p>
        </w:tc>
      </w:tr>
      <w:tr w:rsidR="00BC050B" w14:paraId="4F0620EA" w14:textId="77777777" w:rsidTr="00BC050B">
        <w:trPr>
          <w:trHeight w:val="121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1F43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63D3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День Героїв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6FB5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Автопробіг, марш Героїв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5E1D9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23 травня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60B1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Затрати :Організація і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523BC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8D91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CE926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92D9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Формування національної свідомості молоді, збереження історичної пам’яті</w:t>
            </w:r>
          </w:p>
        </w:tc>
      </w:tr>
      <w:tr w:rsidR="00BC050B" w14:paraId="547E8430" w14:textId="77777777" w:rsidTr="00BC050B">
        <w:trPr>
          <w:trHeight w:val="120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999E8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23E8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День захисту дітей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4EA47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розважальна програма для дітей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C7299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 червня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5120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Організація і проведення заходу,закупівля сувенірної продукції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16419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9C67C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04DBF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39C4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Підтримка ініціатив громадських організацій</w:t>
            </w:r>
          </w:p>
        </w:tc>
      </w:tr>
      <w:tr w:rsidR="00BC050B" w14:paraId="27ECC6ED" w14:textId="77777777" w:rsidTr="00BC050B">
        <w:trPr>
          <w:trHeight w:val="120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21B14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5887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Святкування Дня міста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1DC0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Святковий концерт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3EB3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червень-липень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3668F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 xml:space="preserve">Встановлення сцени, відзначення почесних городківчан, організація і проведення заходу, придбання сувенірної </w:t>
            </w:r>
            <w:r>
              <w:rPr>
                <w:rFonts w:ascii="Century" w:hAnsi="Century" w:cs="Arial"/>
                <w:sz w:val="23"/>
                <w:szCs w:val="23"/>
              </w:rPr>
              <w:lastRenderedPageBreak/>
              <w:t>продукції, вшанування пам'яті Новітніх загиблих Героїв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2640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lastRenderedPageBreak/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41F8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B8192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6A8F7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Збереження традицій міської громади, популяризація історії міста, мистецького потенціалу Городка</w:t>
            </w:r>
          </w:p>
        </w:tc>
      </w:tr>
      <w:tr w:rsidR="00BC050B" w14:paraId="372A5C05" w14:textId="77777777" w:rsidTr="00BC050B">
        <w:trPr>
          <w:trHeight w:val="99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389B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0693B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Свято літнього фольклору «Ой на Івана, ой на Купала»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A48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 xml:space="preserve">Театралізоване  дійство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162F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24 червня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ED09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4D41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89E9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D258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71D4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Збереження і популяризація народних звичаїв та традицій</w:t>
            </w:r>
          </w:p>
        </w:tc>
      </w:tr>
      <w:tr w:rsidR="00BC050B" w14:paraId="670E1E4C" w14:textId="77777777" w:rsidTr="00BC050B">
        <w:trPr>
          <w:trHeight w:val="105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90CFF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4830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Проголошення Конституції України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38F11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Урочисті збори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4BC0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28 червня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AF70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32E5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6A4C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CAEA7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50B4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BC050B" w14:paraId="668B748C" w14:textId="77777777" w:rsidTr="00BC050B">
        <w:trPr>
          <w:trHeight w:val="163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D2759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B3DB9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День молоді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BCB7B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Святковий концерт . Вечір відпочинку для молоді.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0F6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12 серпня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D43C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Встановлення сцени,  закупівля сувенірної продукції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DD19C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EF68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3B2D8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0C53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Підтримка ініціативної  та обдарованої молоді</w:t>
            </w:r>
          </w:p>
        </w:tc>
      </w:tr>
      <w:tr w:rsidR="00BC050B" w14:paraId="3ED036AB" w14:textId="77777777" w:rsidTr="00BC050B">
        <w:trPr>
          <w:trHeight w:val="163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1254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2D079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День Незалежності України, День прапора України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46F0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Урочиста академія, велопробіг, святковий концерт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41471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23-24 серпня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1160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Закупівля державних прапорів, встановлення сцени, організація і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708B9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768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ED4CA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633DC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Формування національної свідомості, збереження історичної пам’яті</w:t>
            </w:r>
          </w:p>
        </w:tc>
      </w:tr>
      <w:tr w:rsidR="00BC050B" w14:paraId="237FD64D" w14:textId="77777777" w:rsidTr="00BC050B">
        <w:trPr>
          <w:trHeight w:val="163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E1D5B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900BB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 xml:space="preserve">Відзначення Дня пам'яті захисників України, які загинули в боротьбі за незалежність, суверенітет і територіальну </w:t>
            </w:r>
            <w:r>
              <w:rPr>
                <w:rFonts w:ascii="Century" w:hAnsi="Century" w:cs="Arial"/>
                <w:sz w:val="23"/>
                <w:szCs w:val="23"/>
              </w:rPr>
              <w:lastRenderedPageBreak/>
              <w:t>цілісність України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DC32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lastRenderedPageBreak/>
              <w:t>Автопробіг, поминальна панахида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4720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29 серпня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6821B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Затрати: організація та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A154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046D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DF4C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50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84DD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Формування національної свідомості молоді, збереження історичної пам'яті</w:t>
            </w:r>
          </w:p>
        </w:tc>
      </w:tr>
      <w:tr w:rsidR="00BC050B" w14:paraId="5D549157" w14:textId="77777777" w:rsidTr="00BC050B">
        <w:trPr>
          <w:trHeight w:val="96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D1898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56A2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Відзначення Всеукраїнського дня бібліотек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5C8B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Урочиста нарада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1BBAC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30 вересня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968E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Затрати: подяки та подарунки кращим працівникам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972B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92A2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22834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7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D222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Привітання бібліотечних працівників</w:t>
            </w:r>
          </w:p>
        </w:tc>
      </w:tr>
      <w:tr w:rsidR="00BC050B" w14:paraId="6DE90E69" w14:textId="77777777" w:rsidTr="00BC050B">
        <w:trPr>
          <w:trHeight w:val="192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8A461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6D4B0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Фестиваль-конкурс «Пісні незабутого краю»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A274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Проведення фестивалю-конкурсу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273C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вересень-жовтень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FE1EB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Друк тематичної продукції, закупівля цінних подарунків, організація і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AEBA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F6C7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бюджет, інші джерела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0E24D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50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69258" w14:textId="77777777" w:rsidR="00BC050B" w:rsidRDefault="00BC050B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Виявлення і підтримка талановитих виконавців, популяризація, пошук і відродження духовних творів українського  мистецтва Закерзоння</w:t>
            </w:r>
          </w:p>
        </w:tc>
      </w:tr>
      <w:tr w:rsidR="00BC050B" w14:paraId="06CD64FD" w14:textId="77777777" w:rsidTr="00BC050B">
        <w:trPr>
          <w:trHeight w:val="150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AC72F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8256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Урочисті заходи з нагоди  створення УПА та Дня захисника України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087C9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Проведення святкової академії, маршу вшанування героїв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604E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жовтень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71EC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Організація і проведення заходу, матеріальна допомога ветеранам УПА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4CB1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F91CF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9A06B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6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C0A20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Вшанування героїв України, формування національної свідомості</w:t>
            </w:r>
          </w:p>
        </w:tc>
      </w:tr>
      <w:tr w:rsidR="00BC050B" w14:paraId="7A36589D" w14:textId="77777777" w:rsidTr="00BC050B">
        <w:trPr>
          <w:trHeight w:val="129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7FF07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F5D1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 xml:space="preserve">Проголошення ЗУНР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372B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Проведення урочистої академії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44F70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 листопада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852A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8B2A1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9A707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97787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B7AE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BC050B" w14:paraId="075C34DC" w14:textId="77777777" w:rsidTr="00BC050B">
        <w:trPr>
          <w:trHeight w:val="129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26C6F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lastRenderedPageBreak/>
              <w:t>24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6994C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Відзначення Всеукраїнського Дня працівників культури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3AA3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Урочисті збори і нагородження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5BCE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9 листопада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C90F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Подяки та подарунки кращим працівникам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1D2D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2085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634E9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15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8CA0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Привітання працівників культури</w:t>
            </w:r>
          </w:p>
        </w:tc>
      </w:tr>
      <w:tr w:rsidR="00BC050B" w14:paraId="184A1C46" w14:textId="77777777" w:rsidTr="00BC050B">
        <w:trPr>
          <w:trHeight w:val="81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4911E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02AC0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Відзначення Дня Гідності і Свободи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4F58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BCD21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21листопада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92E59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F17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4128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71E15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D41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Вшанування пам'яті Героїв</w:t>
            </w:r>
          </w:p>
        </w:tc>
      </w:tr>
      <w:tr w:rsidR="00BC050B" w14:paraId="78C4A6E2" w14:textId="77777777" w:rsidTr="00BC050B">
        <w:trPr>
          <w:trHeight w:val="135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B599B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987A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День пам’яті жертв голодоморів і політичних репресій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593FE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Поминальна панахида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B42F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23 листопада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44FA7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0784F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442D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531A3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DF38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BC050B" w14:paraId="44B86D7A" w14:textId="77777777" w:rsidTr="00BC050B">
        <w:trPr>
          <w:trHeight w:val="156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31D52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897F3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День памяті героїв України: В.Біласа, Д.Данилишина, Ю.Березинського і В.Старика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A11D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Поминальна панахида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BCA7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28 листопада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2EAC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Організація і проведення заходу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D34C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7DFE1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48957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596D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Збереження історичної пам’яті, виховання патріотичних почуттів у молоді</w:t>
            </w:r>
          </w:p>
        </w:tc>
      </w:tr>
      <w:tr w:rsidR="00BC050B" w14:paraId="7C604296" w14:textId="77777777" w:rsidTr="00BC050B">
        <w:trPr>
          <w:trHeight w:val="97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CC426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D60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Дитячі ранки «Миколай у хату йде»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9681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Театралізоване дійство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B437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грудень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8623C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Організація і проведення свята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D532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B608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2C35B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D4941" w14:textId="77777777" w:rsidR="00BC050B" w:rsidRDefault="00BC050B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 </w:t>
            </w:r>
          </w:p>
        </w:tc>
      </w:tr>
      <w:tr w:rsidR="00BC050B" w14:paraId="7565F056" w14:textId="77777777" w:rsidTr="00BC050B">
        <w:trPr>
          <w:trHeight w:val="97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77DFD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29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91260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Міжнародний день волонтера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2C0F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тематичний вечір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0D61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5 грудня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2D3F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AF58F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B63B1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C30A1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4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25438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BC050B" w14:paraId="12ADBB60" w14:textId="77777777" w:rsidTr="00BC050B">
        <w:trPr>
          <w:trHeight w:val="97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20728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30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9635F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День Збройних Сил України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6052F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тематичний вечір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B577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6 грудня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B647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A84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8B807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8CC65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10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60F16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Виховання патріотичних почуттів українського народу</w:t>
            </w:r>
          </w:p>
        </w:tc>
      </w:tr>
      <w:tr w:rsidR="00BC050B" w14:paraId="65398176" w14:textId="77777777" w:rsidTr="00BC050B">
        <w:trPr>
          <w:trHeight w:val="157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A196F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lastRenderedPageBreak/>
              <w:t>31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E7CB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Участь в обласних і районних фестивалях та оглядах колективів художньої самодіяльності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0D3D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огляди, фестивалі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F9CC7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протягом року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E39EF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Затрати: доїзд,харчування, закупівля сувенірної продукції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1762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E27B5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6226B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50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350A4" w14:textId="77777777" w:rsidR="00BC050B" w:rsidRDefault="00BC050B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обмін досвідом, підвищення виконавської майстерності колективів</w:t>
            </w:r>
          </w:p>
        </w:tc>
      </w:tr>
      <w:tr w:rsidR="00BC050B" w14:paraId="2FED6342" w14:textId="77777777" w:rsidTr="00BC050B">
        <w:trPr>
          <w:trHeight w:val="1260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87C8F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32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F5AFC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Святкування заходів та днів села у неселених пунктах громади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231A4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театралізоване дійство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72DFB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протягом року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C202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організація та проведення свята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EC00A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9F61C" w14:textId="77777777" w:rsidR="00BC050B" w:rsidRDefault="00BC050B">
            <w:pPr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345AC" w14:textId="77777777" w:rsidR="00BC050B" w:rsidRDefault="00BC050B">
            <w:pPr>
              <w:jc w:val="right"/>
              <w:rPr>
                <w:rFonts w:ascii="Century" w:hAnsi="Century" w:cs="Arial"/>
                <w:sz w:val="23"/>
                <w:szCs w:val="23"/>
              </w:rPr>
            </w:pPr>
            <w:r>
              <w:rPr>
                <w:rFonts w:ascii="Century" w:hAnsi="Century" w:cs="Arial"/>
                <w:sz w:val="23"/>
                <w:szCs w:val="23"/>
              </w:rPr>
              <w:t>50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4A57D" w14:textId="77777777" w:rsidR="00BC050B" w:rsidRDefault="00BC050B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формування національної свідомості, збереження історичної пам'яті </w:t>
            </w:r>
          </w:p>
        </w:tc>
      </w:tr>
      <w:tr w:rsidR="00BC050B" w14:paraId="72130C5A" w14:textId="77777777" w:rsidTr="00BC050B">
        <w:trPr>
          <w:trHeight w:val="142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5B352" w14:textId="77777777" w:rsidR="00BC050B" w:rsidRDefault="00BC050B">
            <w:pPr>
              <w:jc w:val="right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33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D2131" w14:textId="77777777" w:rsidR="00BC050B" w:rsidRDefault="00BC050B">
            <w:pPr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Участь у Міжнародних фестивалях, творчих поїздках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F0474" w14:textId="77777777" w:rsidR="00BC050B" w:rsidRDefault="00BC050B">
            <w:pPr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огляди, фестивлі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AC40F" w14:textId="77777777" w:rsidR="00BC050B" w:rsidRDefault="00BC050B">
            <w:pPr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протягом року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5F46" w14:textId="77777777" w:rsidR="00BC050B" w:rsidRDefault="00BC050B">
            <w:pPr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Затрати: доїзд,харчування, закупівля сувенірної продукції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3C285" w14:textId="77777777" w:rsidR="00BC050B" w:rsidRDefault="00BC050B">
            <w:pPr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гуманітарне управління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23BC" w14:textId="77777777" w:rsidR="00BC050B" w:rsidRDefault="00BC050B">
            <w:pPr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міський бюджет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9BEB7" w14:textId="77777777" w:rsidR="00BC050B" w:rsidRDefault="00BC050B">
            <w:pPr>
              <w:jc w:val="right"/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100</w:t>
            </w:r>
          </w:p>
        </w:tc>
        <w:tc>
          <w:tcPr>
            <w:tcW w:w="2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62DAC" w14:textId="77777777" w:rsidR="00BC050B" w:rsidRDefault="00BC050B">
            <w:pPr>
              <w:rPr>
                <w:rFonts w:ascii="Century" w:hAnsi="Century" w:cs="Arial"/>
                <w:sz w:val="22"/>
                <w:szCs w:val="22"/>
              </w:rPr>
            </w:pPr>
            <w:r>
              <w:rPr>
                <w:rFonts w:ascii="Century" w:hAnsi="Century" w:cs="Arial"/>
                <w:sz w:val="22"/>
                <w:szCs w:val="22"/>
              </w:rPr>
              <w:t>обмін досвідом, підвищення виконавської майстерності колективів</w:t>
            </w:r>
          </w:p>
        </w:tc>
      </w:tr>
    </w:tbl>
    <w:p w14:paraId="1BCD3701" w14:textId="1FFD80CD" w:rsidR="00062248" w:rsidRDefault="00062248" w:rsidP="00BC050B">
      <w:pPr>
        <w:rPr>
          <w:rFonts w:ascii="Century" w:hAnsi="Century"/>
          <w:sz w:val="28"/>
          <w:szCs w:val="28"/>
        </w:rPr>
      </w:pPr>
    </w:p>
    <w:p w14:paraId="3390887B" w14:textId="77777777" w:rsidR="00BC050B" w:rsidRDefault="00BC050B" w:rsidP="00BC050B">
      <w:pPr>
        <w:rPr>
          <w:rFonts w:ascii="Century" w:hAnsi="Century"/>
          <w:sz w:val="28"/>
          <w:szCs w:val="28"/>
        </w:rPr>
      </w:pPr>
    </w:p>
    <w:p w14:paraId="3ED806FA" w14:textId="055856A8" w:rsidR="00BC050B" w:rsidRPr="00BC050B" w:rsidRDefault="00BC050B" w:rsidP="00BC050B">
      <w:pPr>
        <w:rPr>
          <w:rFonts w:ascii="Century" w:hAnsi="Century"/>
          <w:b/>
          <w:bCs/>
          <w:sz w:val="28"/>
          <w:szCs w:val="28"/>
        </w:rPr>
      </w:pPr>
      <w:r w:rsidRPr="00BC050B">
        <w:rPr>
          <w:rFonts w:ascii="Century" w:hAnsi="Century"/>
          <w:b/>
          <w:bCs/>
          <w:sz w:val="28"/>
          <w:szCs w:val="28"/>
        </w:rPr>
        <w:t>Секретар ради</w:t>
      </w:r>
      <w:r w:rsidRPr="00BC050B">
        <w:rPr>
          <w:rFonts w:ascii="Century" w:hAnsi="Century"/>
          <w:b/>
          <w:bCs/>
          <w:sz w:val="28"/>
          <w:szCs w:val="28"/>
        </w:rPr>
        <w:tab/>
      </w:r>
      <w:r w:rsidRPr="00BC050B">
        <w:rPr>
          <w:rFonts w:ascii="Century" w:hAnsi="Century"/>
          <w:b/>
          <w:bCs/>
          <w:sz w:val="28"/>
          <w:szCs w:val="28"/>
        </w:rPr>
        <w:tab/>
      </w:r>
      <w:r w:rsidRPr="00BC050B">
        <w:rPr>
          <w:rFonts w:ascii="Century" w:hAnsi="Century"/>
          <w:b/>
          <w:bCs/>
          <w:sz w:val="28"/>
          <w:szCs w:val="28"/>
        </w:rPr>
        <w:tab/>
      </w:r>
      <w:r w:rsidRPr="00BC050B">
        <w:rPr>
          <w:rFonts w:ascii="Century" w:hAnsi="Century"/>
          <w:b/>
          <w:bCs/>
          <w:sz w:val="28"/>
          <w:szCs w:val="28"/>
        </w:rPr>
        <w:tab/>
      </w:r>
      <w:r w:rsidRPr="00BC050B">
        <w:rPr>
          <w:rFonts w:ascii="Century" w:hAnsi="Century"/>
          <w:b/>
          <w:bCs/>
          <w:sz w:val="28"/>
          <w:szCs w:val="28"/>
        </w:rPr>
        <w:tab/>
      </w:r>
      <w:r w:rsidRPr="00BC050B">
        <w:rPr>
          <w:rFonts w:ascii="Century" w:hAnsi="Century"/>
          <w:b/>
          <w:bCs/>
          <w:sz w:val="28"/>
          <w:szCs w:val="28"/>
        </w:rPr>
        <w:tab/>
      </w:r>
      <w:r w:rsidRPr="00BC050B">
        <w:rPr>
          <w:rFonts w:ascii="Century" w:hAnsi="Century"/>
          <w:b/>
          <w:bCs/>
          <w:sz w:val="28"/>
          <w:szCs w:val="28"/>
        </w:rPr>
        <w:tab/>
      </w:r>
      <w:r w:rsidRPr="00BC050B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BC050B" w:rsidRPr="00BC050B" w:rsidSect="00BC050B">
      <w:pgSz w:w="16838" w:h="11906" w:orient="landscape"/>
      <w:pgMar w:top="1276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02F89" w14:textId="77777777" w:rsidR="00227E75" w:rsidRDefault="00227E75">
      <w:r>
        <w:separator/>
      </w:r>
    </w:p>
  </w:endnote>
  <w:endnote w:type="continuationSeparator" w:id="0">
    <w:p w14:paraId="4E85409E" w14:textId="77777777" w:rsidR="00227E75" w:rsidRDefault="00227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E8870" w14:textId="77777777" w:rsidR="00227E75" w:rsidRDefault="00227E75">
      <w:r>
        <w:separator/>
      </w:r>
    </w:p>
  </w:footnote>
  <w:footnote w:type="continuationSeparator" w:id="0">
    <w:p w14:paraId="46792A0F" w14:textId="77777777" w:rsidR="00227E75" w:rsidRDefault="00227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715DF" w14:textId="77777777" w:rsidR="00000000" w:rsidRDefault="0000000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5DEF0F1" w14:textId="77777777" w:rsidR="00000000" w:rsidRDefault="000000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42EDB" w14:textId="77777777" w:rsidR="00000000" w:rsidRDefault="0000000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lang w:val="uk-UA" w:eastAsia="uk-UA"/>
      </w:rPr>
      <w:t>4</w:t>
    </w:r>
    <w:r>
      <w:rPr>
        <w:rStyle w:val="a8"/>
      </w:rPr>
      <w:fldChar w:fldCharType="end"/>
    </w:r>
  </w:p>
  <w:p w14:paraId="69E666DD" w14:textId="77777777" w:rsidR="00000000" w:rsidRDefault="00000000" w:rsidP="00BC05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F67005"/>
    <w:multiLevelType w:val="multilevel"/>
    <w:tmpl w:val="29F67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124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74D2"/>
    <w:rsid w:val="00017ED4"/>
    <w:rsid w:val="00021A1D"/>
    <w:rsid w:val="000375EA"/>
    <w:rsid w:val="00040E9A"/>
    <w:rsid w:val="00055DA3"/>
    <w:rsid w:val="0006088B"/>
    <w:rsid w:val="00062248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7882"/>
    <w:rsid w:val="00211292"/>
    <w:rsid w:val="00227E75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4694"/>
    <w:rsid w:val="003E652E"/>
    <w:rsid w:val="003E70E9"/>
    <w:rsid w:val="003F0E24"/>
    <w:rsid w:val="003F44B5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A1372"/>
    <w:rsid w:val="005A5B18"/>
    <w:rsid w:val="005B2B6E"/>
    <w:rsid w:val="005C7E39"/>
    <w:rsid w:val="005D7463"/>
    <w:rsid w:val="005E61A7"/>
    <w:rsid w:val="005E7FD7"/>
    <w:rsid w:val="00601C6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9034B"/>
    <w:rsid w:val="00794078"/>
    <w:rsid w:val="007A23EE"/>
    <w:rsid w:val="007A3A80"/>
    <w:rsid w:val="007A64CE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C08B7"/>
    <w:rsid w:val="008C2E69"/>
    <w:rsid w:val="008C7B41"/>
    <w:rsid w:val="008D160C"/>
    <w:rsid w:val="008F2B78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22764"/>
    <w:rsid w:val="00A34568"/>
    <w:rsid w:val="00A54F8B"/>
    <w:rsid w:val="00A55F9A"/>
    <w:rsid w:val="00A722C9"/>
    <w:rsid w:val="00A771B6"/>
    <w:rsid w:val="00A87A61"/>
    <w:rsid w:val="00AA3492"/>
    <w:rsid w:val="00AA599F"/>
    <w:rsid w:val="00AB4140"/>
    <w:rsid w:val="00AB6E88"/>
    <w:rsid w:val="00AC0F66"/>
    <w:rsid w:val="00AC1941"/>
    <w:rsid w:val="00AD1C5D"/>
    <w:rsid w:val="00AD2CD5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51EC"/>
    <w:rsid w:val="00B87596"/>
    <w:rsid w:val="00BA0BB0"/>
    <w:rsid w:val="00BB0411"/>
    <w:rsid w:val="00BB3FDA"/>
    <w:rsid w:val="00BC050B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C19"/>
    <w:rsid w:val="00C54BCE"/>
    <w:rsid w:val="00C62FAC"/>
    <w:rsid w:val="00C90EB2"/>
    <w:rsid w:val="00C92706"/>
    <w:rsid w:val="00CC73CB"/>
    <w:rsid w:val="00CE79EE"/>
    <w:rsid w:val="00CF10C2"/>
    <w:rsid w:val="00D04BF4"/>
    <w:rsid w:val="00D12BF6"/>
    <w:rsid w:val="00D14554"/>
    <w:rsid w:val="00D26684"/>
    <w:rsid w:val="00D3276B"/>
    <w:rsid w:val="00D4491D"/>
    <w:rsid w:val="00D4569D"/>
    <w:rsid w:val="00D62BDB"/>
    <w:rsid w:val="00D6530C"/>
    <w:rsid w:val="00D654E2"/>
    <w:rsid w:val="00D92E4A"/>
    <w:rsid w:val="00D957C0"/>
    <w:rsid w:val="00D9712D"/>
    <w:rsid w:val="00DA0FDC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3BDA"/>
    <w:rsid w:val="00E55017"/>
    <w:rsid w:val="00E558AB"/>
    <w:rsid w:val="00E55AB1"/>
    <w:rsid w:val="00E60B19"/>
    <w:rsid w:val="00E7471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F2FD6"/>
    <w:rsid w:val="00EF6375"/>
    <w:rsid w:val="00EF712F"/>
    <w:rsid w:val="00F00545"/>
    <w:rsid w:val="00F0735C"/>
    <w:rsid w:val="00F13FFA"/>
    <w:rsid w:val="00F21F94"/>
    <w:rsid w:val="00F2649A"/>
    <w:rsid w:val="00F362E5"/>
    <w:rsid w:val="00F41A2F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  <w:rsid w:val="098D264F"/>
    <w:rsid w:val="59477C51"/>
    <w:rsid w:val="7195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746E9"/>
  <w15:chartTrackingRefBased/>
  <w15:docId w15:val="{E12CAC99-A102-4A87-8A01-6961421E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5">
    <w:name w:val="Body Text"/>
    <w:basedOn w:val="a"/>
    <w:pPr>
      <w:spacing w:line="288" w:lineRule="auto"/>
      <w:ind w:right="3982"/>
      <w:jc w:val="both"/>
    </w:pPr>
    <w:rPr>
      <w:b/>
      <w:sz w:val="28"/>
    </w:rPr>
  </w:style>
  <w:style w:type="paragraph" w:styleId="a6">
    <w:name w:val="header"/>
    <w:basedOn w:val="a"/>
    <w:pPr>
      <w:tabs>
        <w:tab w:val="center" w:pos="4819"/>
        <w:tab w:val="right" w:pos="9639"/>
      </w:tabs>
    </w:pPr>
  </w:style>
  <w:style w:type="paragraph" w:styleId="a7">
    <w:name w:val="Normal (Web)"/>
    <w:basedOn w:val="a"/>
    <w:pPr>
      <w:spacing w:before="100" w:beforeAutospacing="1" w:after="100" w:afterAutospacing="1"/>
    </w:pPr>
    <w:rPr>
      <w:lang w:val="ru-RU" w:eastAsia="ru-RU"/>
    </w:rPr>
  </w:style>
  <w:style w:type="character" w:styleId="a8">
    <w:name w:val="page number"/>
  </w:style>
  <w:style w:type="table" w:styleId="a9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Title"/>
    <w:basedOn w:val="a"/>
    <w:link w:val="ab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1">
    <w:name w:val="Абзац списку1"/>
    <w:basedOn w:val="a"/>
    <w:qFormat/>
    <w:pPr>
      <w:ind w:left="720"/>
      <w:contextualSpacing/>
    </w:pPr>
  </w:style>
  <w:style w:type="paragraph" w:customStyle="1" w:styleId="tc2">
    <w:name w:val="tc2"/>
    <w:basedOn w:val="a"/>
    <w:pPr>
      <w:spacing w:line="300" w:lineRule="atLeast"/>
      <w:jc w:val="center"/>
    </w:pPr>
    <w:rPr>
      <w:lang w:val="ru-RU" w:eastAsia="ru-RU"/>
    </w:rPr>
  </w:style>
  <w:style w:type="paragraph" w:customStyle="1" w:styleId="Ac">
    <w:name w:val="Основний текст A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List Paragraph"/>
    <w:basedOn w:val="a"/>
    <w:uiPriority w:val="99"/>
    <w:qFormat/>
    <w:rsid w:val="00BC050B"/>
    <w:pPr>
      <w:ind w:left="708"/>
    </w:pPr>
  </w:style>
  <w:style w:type="paragraph" w:styleId="af">
    <w:name w:val="footer"/>
    <w:basedOn w:val="a"/>
    <w:link w:val="af0"/>
    <w:rsid w:val="00BC050B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rsid w:val="00BC05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2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9422</Words>
  <Characters>5372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14765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Secretary</cp:lastModifiedBy>
  <cp:revision>2</cp:revision>
  <cp:lastPrinted>2020-12-31T11:01:00Z</cp:lastPrinted>
  <dcterms:created xsi:type="dcterms:W3CDTF">2024-12-20T11:40:00Z</dcterms:created>
  <dcterms:modified xsi:type="dcterms:W3CDTF">2024-12-20T11:40:00Z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5B6006C4185E462E9022AD6E8A9B4048_12</vt:lpwstr>
  </property>
</Properties>
</file>