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55AAE80B" w:rsidR="002F0D4C" w:rsidRPr="002C5526" w:rsidRDefault="00D3661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57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1A559C0D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12420A">
        <w:rPr>
          <w:rFonts w:ascii="Century" w:eastAsia="Century" w:hAnsi="Century" w:cs="Century"/>
          <w:b/>
          <w:sz w:val="32"/>
          <w:szCs w:val="32"/>
          <w:lang w:val="uk-UA"/>
        </w:rPr>
        <w:t>5</w:t>
      </w:r>
      <w:r w:rsidR="00D36617">
        <w:rPr>
          <w:rFonts w:ascii="Century" w:eastAsia="Century" w:hAnsi="Century" w:cs="Century"/>
          <w:b/>
          <w:sz w:val="32"/>
          <w:szCs w:val="32"/>
          <w:lang w:val="uk-UA"/>
        </w:rPr>
        <w:t>7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94683D">
        <w:rPr>
          <w:rFonts w:ascii="Century" w:eastAsia="Century" w:hAnsi="Century" w:cs="Century"/>
          <w:b/>
          <w:sz w:val="32"/>
          <w:szCs w:val="32"/>
          <w:lang w:val="uk-UA"/>
        </w:rPr>
        <w:t>8040</w:t>
      </w:r>
    </w:p>
    <w:p w14:paraId="4B7518D0" w14:textId="027F12C2" w:rsidR="002F0D4C" w:rsidRPr="002C5526" w:rsidRDefault="00D36617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19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грудня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B9033D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274ABC44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D36617">
        <w:rPr>
          <w:rFonts w:ascii="Century" w:eastAsia="Century" w:hAnsi="Century" w:cs="Century"/>
          <w:b/>
          <w:sz w:val="28"/>
          <w:szCs w:val="28"/>
          <w:lang w:val="uk-UA"/>
        </w:rPr>
        <w:t>57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77DFE046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D36617">
        <w:rPr>
          <w:rFonts w:ascii="Century" w:eastAsia="Century" w:hAnsi="Century" w:cs="Century"/>
          <w:color w:val="800000"/>
          <w:sz w:val="28"/>
          <w:szCs w:val="28"/>
          <w:lang w:val="uk-UA"/>
        </w:rPr>
        <w:t>57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4F52F648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внесення змін до рішення сесії № 24/43-6782  від 01.02.2024 року «Про затвердження Програми «Підтримки  підрозділів територіальної оборони та Збройних Сил України» на 2024 рік»</w:t>
      </w:r>
    </w:p>
    <w:p w14:paraId="3CBF0837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«Підтримки  підрозділів територіальної оборони та Збройних Сил України» на 2025 рік</w:t>
      </w:r>
    </w:p>
    <w:p w14:paraId="07AAFA94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2025 рік</w:t>
      </w:r>
    </w:p>
    <w:p w14:paraId="455BB604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придбання у комунальну власність Городоцької міської ради Львівської області об’єктів нерухомого майна на 2024 рік</w:t>
      </w:r>
    </w:p>
    <w:p w14:paraId="6A627E68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5F985C82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7321C350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затвердження програми інвестиційного розвитку Городоцької міської ради на 2025-2027 роки</w:t>
      </w:r>
    </w:p>
    <w:p w14:paraId="73CE18F0" w14:textId="52236710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</w:p>
    <w:p w14:paraId="449FAF17" w14:textId="3335B3DE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кошторисів видатків  на 2025 рік</w:t>
      </w:r>
    </w:p>
    <w:p w14:paraId="3D0CE198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2025 рік» </w:t>
      </w:r>
    </w:p>
    <w:p w14:paraId="32374EB3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Програму «Матеріальної підтримки відділення поліції №1  Львівського районного  управління поліції №2 ГУНП у Львівській області 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територіальної громади на 2024 рік»</w:t>
      </w:r>
    </w:p>
    <w:p w14:paraId="0ED2F1A3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</w:t>
      </w:r>
      <w:proofErr w:type="spellStart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хвороб</w:t>
      </w:r>
      <w:proofErr w:type="spellEnd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МОЗ України на 2024 рік»</w:t>
      </w:r>
    </w:p>
    <w:p w14:paraId="4D8CAE11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28FE9054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розвитку житлово-комунального господарства та благоустрою Городоцької міської ради на 2025-2027 роки</w:t>
      </w:r>
    </w:p>
    <w:p w14:paraId="48F3AB4D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розвитку мережі й утримання автомобільних доріг, організації та безпеки дорожнього руху Городоцької міської ради на             2025-2027 роки</w:t>
      </w:r>
    </w:p>
    <w:p w14:paraId="46FF7912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«Програми охорони навколишнього природного середовища Городоцької територіальної громади на 2023-</w:t>
      </w: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2025 роки» затвердженої рішенням сесії Городоцької міської ради від 15.12.2022р. №22/27-5246</w:t>
      </w:r>
    </w:p>
    <w:p w14:paraId="51D4880C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впровадження  місцевої мережі стаціонарних технічних засобів (приладів контролю) для фіксації адміністративних правопорушень у сфері забезпечення безпеки дорожнього руху в автоматичному режимі</w:t>
      </w:r>
    </w:p>
    <w:p w14:paraId="61740C66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2025-2027 роки»</w:t>
      </w:r>
    </w:p>
    <w:p w14:paraId="3C0C8F4E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 переліку завдань, заходів та показників на 2024рік Комплексної програми соціального захисту та забезпечення населення Городоцької міської ради на 2021-2024 </w:t>
      </w:r>
      <w:proofErr w:type="spellStart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рр</w:t>
      </w:r>
      <w:proofErr w:type="spellEnd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.»,затверджених рішенням  сесії міської ради від 14.12.2023 №23/41 - 6680</w:t>
      </w:r>
    </w:p>
    <w:p w14:paraId="316AD5BB" w14:textId="482D881F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 Комплексної програми соціального захисту та забезпечення</w:t>
      </w:r>
      <w:r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населення Городоцької міської ради на 2025-2028 рр.</w:t>
      </w:r>
    </w:p>
    <w:p w14:paraId="6A963A7A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вилучення із безоплатного тимчасового користування легкового автомобіля марки </w:t>
      </w:r>
      <w:proofErr w:type="spellStart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Ford</w:t>
      </w:r>
      <w:proofErr w:type="spellEnd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</w:t>
      </w:r>
      <w:proofErr w:type="spellStart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Galaxy</w:t>
      </w:r>
      <w:proofErr w:type="spellEnd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у КНП «Городоцький ЦПМСД» Городоцької міської ради </w:t>
      </w:r>
    </w:p>
    <w:p w14:paraId="204E4878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передачу газового котла з балансу КНП «Городоцький ЦПМСД» Городоцької міської ради на баланс Гуманітарного управління Городоцької міської ради </w:t>
      </w:r>
    </w:p>
    <w:p w14:paraId="763ED784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р.”</w:t>
      </w:r>
    </w:p>
    <w:p w14:paraId="63DEDE6F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Програми зубопротезування та лікувально-хірургічної підготовки до нього пільгових категорій жителів Городоцької територіальної громади на 2025 рік</w:t>
      </w:r>
    </w:p>
    <w:p w14:paraId="78082F59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р.”</w:t>
      </w:r>
    </w:p>
    <w:p w14:paraId="6D0D602A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придбання у комунальну власність Городоцької міської територіальної громади Львівської області споруди діючої котельні з обладнанням, яка знаходиться по вул. Коцюбинського, 18-В в м. Городок Львівської області</w:t>
      </w:r>
    </w:p>
    <w:p w14:paraId="352F2EC2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Про делегування функцій замовника  на будівництво «Будівництво побутової каналізації від вул.  Львівська, 657А, по вул. Сонячна, вул. Мазепи у </w:t>
      </w:r>
      <w:proofErr w:type="spellStart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м.Гродок</w:t>
      </w:r>
      <w:proofErr w:type="spellEnd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Львівської області» ТОВАРИСТВУ З ОБМЕЖЕНОЮ ВІДПОВІДАЛЬНІСТЮ «ЄВРО-ІНВЕСТ-ХОЛДІНГ»</w:t>
      </w:r>
    </w:p>
    <w:p w14:paraId="6E2199EC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затвердження комплексної Програми «Молодь </w:t>
      </w:r>
      <w:proofErr w:type="spellStart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Городоччини</w:t>
      </w:r>
      <w:proofErr w:type="spellEnd"/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» Городоцької міської ради на 2025-2027 р.»</w:t>
      </w:r>
    </w:p>
    <w:p w14:paraId="1A1ADD96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комплексної Програми розвитку фізичної культури і спорту Городоцької міської ради на 2025-2027 рік</w:t>
      </w:r>
    </w:p>
    <w:p w14:paraId="13B377DF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2025-2028 р.</w:t>
      </w:r>
    </w:p>
    <w:p w14:paraId="670A5836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забезпечення харчуванням дітей закладів дошкільної освіти та учнів закладів загальної середньої освіти у 2025 році </w:t>
      </w:r>
    </w:p>
    <w:p w14:paraId="12E70449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кошторису видатків на утримання Гуманітарного управління Городоцької міської ради на 2025 рік</w:t>
      </w:r>
    </w:p>
    <w:p w14:paraId="439C10E1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посадовим особам Гуманітарного управління Городоцької  міської ради на 2025 рік</w:t>
      </w:r>
    </w:p>
    <w:p w14:paraId="55404F98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кошторису видатків на утримання фінансового управління Городоцької міської ради на 2025 рік</w:t>
      </w:r>
    </w:p>
    <w:p w14:paraId="1F3A5B7A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посадовим особам фінансового управління Городоцької  міської ради на 2025 рік</w:t>
      </w:r>
    </w:p>
    <w:p w14:paraId="1CD42852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121B92D4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бюджет Городоцької міської територіальної громади на 2025 рік</w:t>
      </w:r>
    </w:p>
    <w:p w14:paraId="46DC9BF8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Городоцькому міському голові на 2025 рік</w:t>
      </w:r>
    </w:p>
    <w:p w14:paraId="1858417A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встановлення умов оплати праці посадовим особам та службовцям апарату управління та виконавчого комітету Городоцької міської ради, посадовим особам служби у справах дітей Городоцької міської ради та посадовим особам відділу містобудування та архітектури Городоцької міської ради на 2025 рік.»</w:t>
      </w:r>
    </w:p>
    <w:p w14:paraId="0CD4AAA2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Положення про сектор цивільного захисту та мобілізаційної роботи</w:t>
      </w:r>
    </w:p>
    <w:p w14:paraId="55A2BD00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призупинення діяльності Комунального підприємства «Городоцьке архітектурно-планувальне бюро» Городоцької міської ради</w:t>
      </w:r>
    </w:p>
    <w:p w14:paraId="5F399306" w14:textId="77777777" w:rsidR="007F3B5A" w:rsidRPr="007F3B5A" w:rsidRDefault="007F3B5A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7F3B5A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звільнення заступника міського голови М. Щура</w:t>
      </w:r>
    </w:p>
    <w:p w14:paraId="09F950D6" w14:textId="31458A13" w:rsidR="001450D2" w:rsidRPr="002C5526" w:rsidRDefault="001450D2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 xml:space="preserve">Перелік питань містобудування та архітектури, земельних питань </w:t>
      </w:r>
    </w:p>
    <w:p w14:paraId="187A98A0" w14:textId="2BE4F78B" w:rsidR="002F0D4C" w:rsidRPr="002C5526" w:rsidRDefault="00000000" w:rsidP="007F3B5A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ind w:left="0" w:firstLine="0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5A0350B0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1D195FF9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323DF75C" w14:textId="4C3B618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2C5526">
        <w:rPr>
          <w:lang w:val="uk-UA"/>
        </w:rPr>
        <w:br w:type="page"/>
      </w:r>
    </w:p>
    <w:p w14:paraId="532618EF" w14:textId="77777777" w:rsidR="00B9033D" w:rsidRPr="00323940" w:rsidRDefault="00B9033D" w:rsidP="00E37D49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7797734B" w14:textId="77777777" w:rsidR="00B9033D" w:rsidRPr="00CC5A51" w:rsidRDefault="00B9033D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082F08B9" w14:textId="4C02230B" w:rsidR="00B9033D" w:rsidRPr="0094683D" w:rsidRDefault="00B9033D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19</w:t>
      </w:r>
      <w:r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  <w:lang w:val="uk-UA"/>
        </w:rPr>
        <w:t>12</w:t>
      </w:r>
      <w:r>
        <w:rPr>
          <w:rFonts w:ascii="Century" w:hAnsi="Century"/>
          <w:bCs/>
          <w:sz w:val="28"/>
          <w:szCs w:val="28"/>
        </w:rPr>
        <w:t>.202</w:t>
      </w:r>
      <w:r>
        <w:rPr>
          <w:rFonts w:ascii="Century" w:hAnsi="Century"/>
          <w:bCs/>
          <w:sz w:val="28"/>
          <w:szCs w:val="28"/>
          <w:lang w:val="uk-UA"/>
        </w:rPr>
        <w:t>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94683D">
        <w:rPr>
          <w:rFonts w:ascii="Century" w:hAnsi="Century"/>
          <w:bCs/>
          <w:sz w:val="28"/>
          <w:szCs w:val="28"/>
          <w:lang w:val="uk-UA"/>
        </w:rPr>
        <w:t>24/57-8040</w:t>
      </w:r>
    </w:p>
    <w:p w14:paraId="3BCF595B" w14:textId="77777777" w:rsidR="00B9033D" w:rsidRDefault="00B9033D">
      <w:pPr>
        <w:spacing w:line="276" w:lineRule="auto"/>
        <w:jc w:val="center"/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</w:pPr>
    </w:p>
    <w:p w14:paraId="3B4F0011" w14:textId="7C8956AE" w:rsidR="00C30D1C" w:rsidRDefault="00777D7E">
      <w:pPr>
        <w:spacing w:line="276" w:lineRule="auto"/>
        <w:jc w:val="center"/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</w:pPr>
      <w:r w:rsidRPr="00777D7E"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  <w:t>Перелік питань містобудування та архітектури, земельних питань</w:t>
      </w:r>
    </w:p>
    <w:p w14:paraId="137B2DAD" w14:textId="77777777" w:rsidR="00777D7E" w:rsidRPr="00777D7E" w:rsidRDefault="00777D7E">
      <w:pPr>
        <w:spacing w:line="276" w:lineRule="auto"/>
        <w:jc w:val="center"/>
        <w:rPr>
          <w:rFonts w:ascii="Century" w:eastAsia="Century" w:hAnsi="Century" w:cs="Century"/>
          <w:b/>
          <w:bCs/>
          <w:sz w:val="28"/>
          <w:szCs w:val="28"/>
          <w:lang w:val="uk-UA"/>
        </w:rPr>
      </w:pPr>
    </w:p>
    <w:p w14:paraId="049E8D68" w14:textId="11E08849" w:rsidR="002F0D4C" w:rsidRPr="002C5526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1.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Містобудування та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>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рхітектура </w:t>
      </w:r>
    </w:p>
    <w:p w14:paraId="52291844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будівництва і обслуговування житлового будинку, господарських будівель і споруд в с.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Мшана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Яринич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Богдана Степановича)</w:t>
      </w:r>
    </w:p>
    <w:p w14:paraId="0D94BA4E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масиву ділянок для індивідуального садівництва на території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Керницького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старостинського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округу Городоцької територіальної громади (зміна цільового призначення земельної ділянки приватної власності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Галамай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Галини Петрівни)</w:t>
      </w:r>
    </w:p>
    <w:p w14:paraId="1DBBEE65" w14:textId="1CB6E1A8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об’єктів громадської забудови на території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Бартатівського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старостинського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округу Городоцької територіальної громади (зміна цільового призначення земельної ділянки приватної власності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Лещинського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Юрія Володимировича)</w:t>
      </w:r>
    </w:p>
    <w:p w14:paraId="4DB56B09" w14:textId="65568DDC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об’єктів громадської забудови в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с.Воля-Бартатівська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ПП «БАРТ-ІНВЕСТ»)</w:t>
      </w:r>
    </w:p>
    <w:p w14:paraId="43D82A03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на території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Бартатівського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старостинського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округу Городоцької територіальної громади  (зміна цільового призначення земельних ділянок приватної власності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Чапран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Віталія Романовича,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Шепіда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Христини Миколаївни)</w:t>
      </w:r>
    </w:p>
    <w:p w14:paraId="56D08496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с.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Родатичі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земельної ділянки приватної власності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Шван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Надії Романівни)</w:t>
      </w:r>
    </w:p>
    <w:p w14:paraId="187B63FC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надання дозволу на розроблення детального плану території для розміщення та експлуатації об’єктів дорожнього сервісу в с.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Черлянське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Передмістя (зміна цільового призначення земельних ділянок приватної власності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Кунинець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Лесі Степанівни,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Стодівка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Лілії Іванівни та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Туркевич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Іванни Павлівни)</w:t>
      </w:r>
    </w:p>
    <w:p w14:paraId="50B766D4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lastRenderedPageBreak/>
        <w:t xml:space="preserve">Про надання дозволу на розроблення детального плану території мікрорайону багатоквартирної житлової забудови в районі вулиць Львівська – Героїв Крут в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</w:t>
      </w:r>
    </w:p>
    <w:p w14:paraId="7C26A814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кварталу малоповерхової житлової забудови в м. Городок (за межами населеного пункту) Львівської області (зміна цільового призначення земельної ділянки приватної власності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Сирватки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Галини Романівни)</w:t>
      </w:r>
    </w:p>
    <w:p w14:paraId="720AFE40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розміщення масиву ділянок для будівництва та обслуговування індивідуальних житлових будинків, господарських будівель і споруд в м. Городок (за межами населеного пункту) Львівської області (зміна цільового призначення земельної ділянки приватної власності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Іваніва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Тараса Михайловича,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Куць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Іванни Михайлівни)</w:t>
      </w:r>
    </w:p>
    <w:p w14:paraId="2AC8C82D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торгово-офісних будівель на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вул.Львівська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в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с.Бартатів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земельних ділянок приватної власності Оверка Дмитра Богдановича, Оверко Олени Анатоліївни)</w:t>
      </w:r>
    </w:p>
    <w:p w14:paraId="73B4219D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в районі вулиць Львівська – Шевченка в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м.Городок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Львівської області та надання дозволу на розроблення проекту землеустрою</w:t>
      </w:r>
    </w:p>
    <w:p w14:paraId="607A77DF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земельної ділянки для обслуговування Греко-Католицької Церкви Покрови Пресвятої Богородиці на вул. Шевченка, 74 в с.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Повітно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та надання дозволу на розроблення проекту землеустрою</w:t>
      </w:r>
    </w:p>
    <w:p w14:paraId="55559F52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будівництва виробничо-складського комплексу в с.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Черлянське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Передмістя (уточнення функціонального призначення земельної ділянки приватної власності Кульчицького Богдана Васильовича)</w:t>
      </w:r>
    </w:p>
    <w:p w14:paraId="50CDE98D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виробничо-складської бази на вул. Шевченка в с.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Керниця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(зміна цільового призначення земельних ділянок приватної власності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Галамай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Юрія Володимировича,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Блащака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Ігоря Ярославовича)</w:t>
      </w:r>
    </w:p>
    <w:p w14:paraId="06859B1F" w14:textId="77777777" w:rsidR="0078277A" w:rsidRPr="007C0E46" w:rsidRDefault="0078277A" w:rsidP="007C0E46">
      <w:pPr>
        <w:spacing w:after="120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розміщення та експлуатації об’єктів дорожнього сервісу в с. </w:t>
      </w:r>
      <w:proofErr w:type="spellStart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>Повітно</w:t>
      </w:r>
      <w:proofErr w:type="spellEnd"/>
      <w:r w:rsidRPr="007C0E46">
        <w:rPr>
          <w:rFonts w:ascii="Century" w:eastAsia="Century" w:hAnsi="Century" w:cs="Century"/>
          <w:bCs/>
          <w:sz w:val="28"/>
          <w:szCs w:val="28"/>
          <w:lang w:val="uk-UA"/>
        </w:rPr>
        <w:t xml:space="preserve"> та надання дозволу на розроблення проекту землеустрою</w:t>
      </w:r>
    </w:p>
    <w:p w14:paraId="7C3E7084" w14:textId="77777777" w:rsidR="00C30D1C" w:rsidRDefault="00C30D1C" w:rsidP="00570B1D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20AA0DEF" w14:textId="77777777" w:rsidR="0078277A" w:rsidRPr="002C5526" w:rsidRDefault="0078277A" w:rsidP="00570B1D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46275387" w14:textId="77777777" w:rsidR="002F0D4C" w:rsidRPr="002C5526" w:rsidRDefault="00000000" w:rsidP="00570B1D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788FD345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3" w:name="_Hlk147236908"/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надання дозволу ТОВ «АКРІС-ЗАХІД» на розроблення технічної документації із землеустрою щодо інвентаризації земель сільськогосподарського призначення на території Городоцької міської ради (за межами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с.Повітно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>) Львівського району Львівської області.</w:t>
      </w:r>
    </w:p>
    <w:p w14:paraId="40A8F713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Стоділці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Івану Григоровичу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2D1B7B3B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Боярському Володимиру Володимировичу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2534C6B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Стадник Ганні Іванівні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20A77160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Каличак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Ярославу Михайловичу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2B534CF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Стойко Івану Михайловичу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Долинянського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0CB7C73D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Кінашу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Мирону Івановичу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01632111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Ковалко Галині Іванівні на розробку технічної документації із землеустрою щодо встановлення (відновлення) меж земельної ділянки в натурі (на місцевості)  для </w:t>
      </w:r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 xml:space="preserve">ведення товарного сільськогосподарського виробництва розташованої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2F83B9A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Пронько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Марії Степанівні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Добрянського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 </w:t>
      </w:r>
    </w:p>
    <w:p w14:paraId="18136628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Мельник Ользі Григорівні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</w:t>
      </w:r>
    </w:p>
    <w:p w14:paraId="3B42B7FE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>Про надання дозволу ТОВ  "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Юрокейп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Юкрейн Львів" на розроблення проекту землеустрою щодо відведення земельних ділянок комунальної власності з метою встановлення земельних сервітутів на право прокладання та експлуатації ліній електропередачі Львівської вітроелектростанції потужністю100 МВт на території Городоцької міської ради Львівського району Львівської області </w:t>
      </w:r>
    </w:p>
    <w:p w14:paraId="09994C3D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4" w:name="_Hlk181952038"/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Гриців Руслані Степанівні на розроблення проекту землеустрою щодо відведення земельної ділянки з метою передачі її в оренду </w:t>
      </w:r>
      <w:r w:rsidRPr="00A51464">
        <w:rPr>
          <w:rFonts w:ascii="Century" w:hAnsi="Century"/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КВЦПЗ -11.02 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 Франка І.,40-Д,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с.Мшана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</w:t>
      </w:r>
    </w:p>
    <w:p w14:paraId="590E8624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>Про надання дозволу ТОВ  "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Юрокей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Юкрейн Львів" на розроблення проекту землеустрою щодо відведення земельної ділянки для розміщення, будівництва, експлуатації та обслуговування будівель і споруд об'єктів енергогенеруючих підприємств, установ і організацій (14.01) орієнтованою площею 0,5673 га (частина земельної ділянки з кадастровим номером 4620987200:10:000:0048 площею 3,8835 га) з метою будівництва та експлуатації ВЕУ-10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Львівська область, Львівський район, Городоцька міська рада </w:t>
      </w:r>
    </w:p>
    <w:p w14:paraId="1D3D05F2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Городоцькій міській раді на розроблення проекту землеустрою щодо відведення земельної ділянки для ведення товарного сільськогосподарського виробництва (КВЦПЗ -01.01) в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с.Годвишня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з метою продажу права оренди на неї на земельних торгах (аукціонах)</w:t>
      </w:r>
    </w:p>
    <w:p w14:paraId="4919D9D9" w14:textId="77777777" w:rsidR="00A51464" w:rsidRPr="00A51464" w:rsidRDefault="00A51464" w:rsidP="00A51464">
      <w:pPr>
        <w:spacing w:before="120" w:after="120"/>
        <w:ind w:firstLine="567"/>
        <w:jc w:val="both"/>
        <w:rPr>
          <w:rFonts w:ascii="Century" w:hAnsi="Century"/>
          <w:sz w:val="28"/>
          <w:szCs w:val="28"/>
          <w:lang w:val="uk-UA" w:eastAsia="en-US"/>
        </w:rPr>
      </w:pPr>
    </w:p>
    <w:bookmarkEnd w:id="4"/>
    <w:p w14:paraId="7FC737DD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інвентаризації земельної ділянки комунальної власності на території Добрянського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Львівського району Львівської області </w:t>
      </w:r>
    </w:p>
    <w:p w14:paraId="18B717EB" w14:textId="77777777" w:rsidR="00A51464" w:rsidRPr="00A51464" w:rsidRDefault="00A51464" w:rsidP="00A51464">
      <w:pPr>
        <w:spacing w:before="120" w:after="120"/>
        <w:ind w:firstLine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431D44F3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5" w:name="_Hlk161061611"/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A51464">
        <w:rPr>
          <w:rFonts w:ascii="Century" w:hAnsi="Century"/>
          <w:color w:val="000000"/>
          <w:sz w:val="28"/>
          <w:szCs w:val="28"/>
          <w:lang w:val="uk-UA" w:eastAsia="en-US"/>
        </w:rPr>
        <w:t xml:space="preserve">4620983000:24:000:0046 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площею </w:t>
      </w:r>
      <w:r w:rsidRPr="00A51464">
        <w:rPr>
          <w:rFonts w:ascii="Century" w:hAnsi="Century"/>
          <w:color w:val="000000"/>
          <w:sz w:val="28"/>
          <w:szCs w:val="28"/>
          <w:lang w:val="uk-UA" w:eastAsia="en-US"/>
        </w:rPr>
        <w:t xml:space="preserve">2,7228 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га розташованої на території Городоцької міської ради (за межами населеного пункту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) </w:t>
      </w:r>
      <w:r w:rsidRPr="00A51464">
        <w:rPr>
          <w:rFonts w:ascii="Century" w:hAnsi="Century"/>
          <w:color w:val="000000"/>
          <w:sz w:val="28"/>
          <w:szCs w:val="28"/>
          <w:lang w:val="uk-UA" w:eastAsia="en-US"/>
        </w:rPr>
        <w:t>Львівського району Львівської області.</w:t>
      </w:r>
    </w:p>
    <w:p w14:paraId="54EAE90E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Pr="00A51464">
        <w:rPr>
          <w:rFonts w:ascii="Century" w:hAnsi="Century"/>
          <w:color w:val="000000"/>
          <w:sz w:val="28"/>
          <w:szCs w:val="28"/>
          <w:lang w:val="uk-UA" w:eastAsia="en-US"/>
        </w:rPr>
        <w:t xml:space="preserve">4620983900:30:007:0104 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площею </w:t>
      </w:r>
      <w:r w:rsidRPr="00A51464">
        <w:rPr>
          <w:rFonts w:ascii="Century" w:hAnsi="Century"/>
          <w:color w:val="000000"/>
          <w:sz w:val="28"/>
          <w:szCs w:val="28"/>
          <w:lang w:val="uk-UA" w:eastAsia="en-US"/>
        </w:rPr>
        <w:t xml:space="preserve">1,5637 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га розташованої в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с.Мавковичі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Городоцької міської ради Львівського району Львівської області та надання </w:t>
      </w:r>
      <w:r w:rsidRPr="00A51464">
        <w:rPr>
          <w:rFonts w:ascii="Century" w:hAnsi="Century" w:cs="Arial"/>
          <w:bCs/>
          <w:iCs/>
          <w:sz w:val="28"/>
          <w:szCs w:val="28"/>
          <w:lang w:val="uk-UA" w:eastAsia="ru-RU"/>
        </w:rPr>
        <w:t>дозв</w:t>
      </w:r>
      <w:r w:rsidRPr="00A51464">
        <w:rPr>
          <w:rFonts w:ascii="Century" w:hAnsi="Century" w:cs="Arial"/>
          <w:bCs/>
          <w:iCs/>
          <w:sz w:val="28"/>
          <w:szCs w:val="28"/>
          <w:lang w:val="uk-UA" w:eastAsia="en-US"/>
        </w:rPr>
        <w:t>олу</w:t>
      </w:r>
      <w:r w:rsidRPr="00A51464">
        <w:rPr>
          <w:rFonts w:ascii="Century" w:hAnsi="Century" w:cs="Arial"/>
          <w:bCs/>
          <w:iCs/>
          <w:sz w:val="28"/>
          <w:szCs w:val="28"/>
          <w:lang w:val="uk-UA" w:eastAsia="ru-RU"/>
        </w:rPr>
        <w:t xml:space="preserve"> на викуп та проведення експертної грошової оцінки земельної ділянки </w:t>
      </w:r>
      <w:r w:rsidRPr="00A51464">
        <w:rPr>
          <w:rFonts w:ascii="Century" w:hAnsi="Century" w:cs="Arial"/>
          <w:bCs/>
          <w:iCs/>
          <w:sz w:val="28"/>
          <w:szCs w:val="28"/>
          <w:lang w:val="uk-UA" w:eastAsia="en-US"/>
        </w:rPr>
        <w:t>утвореної в результаті поділу</w:t>
      </w:r>
    </w:p>
    <w:p w14:paraId="52FBA290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Довгун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Катерині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вул.Коротка,12,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с.Шоломиничі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A985E68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Курочкіній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Оксані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вул.Зушицька,34,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с.Зушиці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26A8B6E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Баран Ользі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вул.Спадиста,5,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с.Шоломиничі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2C73D806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Хамець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Ганні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вул.Тиха,9,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с.Шоломиничі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3332895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Хомі Любові Володимирівні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вул.Зелена,21,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с.Дроздовичі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CA8C422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Кебас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Вірі Олексіївні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вул.Шевченка,527,с.Родатичі </w:t>
      </w:r>
    </w:p>
    <w:p w14:paraId="41790453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Філь Андрію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Теодозійовичу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с.Родатичі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5AA7B1ED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Сороці Марії Петрівні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вул.Зелена,14,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с.Братковичі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E61BFC4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Москаль Оресту Володимировичу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вул.Стуса,30,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706A6E8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Помірко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Ярославі Михайлівні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вул.Львівська,12А,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53DF0EB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Шпільман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вул.Зелена,160а,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с.Вовчухи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4502AA9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Приставському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Володимиру Степановичу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вул.Польова,10,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с.Зелений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Гай </w:t>
      </w:r>
    </w:p>
    <w:p w14:paraId="12814D38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Аллахвердієвій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Олександрі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вул.Франка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І.,32,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с.Повітно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57C1D30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Словік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Ганні Іванівні для будівництва і обслуговування </w:t>
      </w:r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 xml:space="preserve">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вул.Садова,19,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с.Побережне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57864A0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Рондяк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Василю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 Головна,64,с.Градівка </w:t>
      </w:r>
    </w:p>
    <w:p w14:paraId="76B90BB7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Стойко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вул.Зелена,5,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с.Дроздовичі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4035129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Бобик Роману Несторовичу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вул.Цвітна,10,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с.Галичани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E4D5819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Пронько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Марії Степанівні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вул.Зелена,32,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839BED9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Оліярник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Ганні Василівні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вул.Затоцька,2,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с.Заверешиця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5A5B9021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Шаповал Руслану Вікторовичу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вул.Зелена,33,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5B5213A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Пацай Роману Григоровичу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вул.Джерельна,110,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с.Годвишня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10C85C61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Пукало Марії Іванівні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вул.Набережна,15,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с.Мильчиці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718CB274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Скрипці Ользі Олексіївні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 Зелена,106,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с.Вовчухи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DA6F557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Каркут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Ганні Миколаївні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вул.Садова,19,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с.Велика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Калинка </w:t>
      </w:r>
    </w:p>
    <w:p w14:paraId="491EE558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Галушці Тарасу Богдановичу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вул.Заставська,10,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41513989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Карапінці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Степану Івановичу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вул.Франка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І.,272,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с.Заверешиця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4190B11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Микитин Марії Павлівні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вул.Залужська,9,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с.Залужжя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2FCA8443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Скрипці Оксані Григорівні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вул.Зелена,9,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с.Дроздовичі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0740C633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Кіщак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Григорію Івановичу (1/2 частки ) та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Кіщак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Ользі Іванівні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вул.Заставська,35,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с.Дубаневичі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5B004D6B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Дільній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Галині Іванівні (1/2 частки ) та Гринчишин Іванні Іванівні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вул.Верхня,101,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с.Добряни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35A6F93C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Миколайчук Оксані Миколаївні (1/2 частки ) та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Томкевич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Ользі Федорівні (1/2 частки ) для будівництва і обслуговування житлового будинку, господарських будівель і споруд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вул.Закуриляк,26,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с.Лісновичі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</w:p>
    <w:p w14:paraId="61B433D5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Копко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Галині Олегівні для ведення товарного сільськогосподарського виробництва, яка розташована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593565B1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Копко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Галині Олегівні для ведення товарного сільськогосподарського виробництва, яка розташована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708B260B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Колодці Ганні Іванівні для ведення товарного сільськогосподарського виробництва, які розташовані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Братковицького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253F5FAC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Музичці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Юрію Івановичу для ведення товарного сільськогосподарського виробництва, які розташовані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Долинянського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0B45FDB7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Горват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Парасковії Миколаївні для ведення товарного сільськогосподарського виробництва, які розташовані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Градівського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1722F9C0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Денькович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Марії Іванівні для ведення товарного сільськогосподарського виробництва, які розташовані на території Добрянського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</w:p>
    <w:p w14:paraId="33D3EAEE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Іванишину Богдану Михайловичу для ведення товарного сільськогосподарського виробництва, які розташовані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Мильчицького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 </w:t>
      </w:r>
      <w:bookmarkEnd w:id="5"/>
    </w:p>
    <w:p w14:paraId="63E87E6E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</w:t>
      </w:r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 xml:space="preserve">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Каркут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Ганні Миколаївні, для ведення товарного сільськогосподарського виробництва, які розташовані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Керницького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</w:t>
      </w:r>
    </w:p>
    <w:p w14:paraId="69473739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Спільник Оксани Богданівни для зміни її цільового призначення із «01.01 - </w:t>
      </w:r>
      <w:r w:rsidRPr="00A51464">
        <w:rPr>
          <w:rFonts w:ascii="Century" w:hAnsi="Century"/>
          <w:sz w:val="28"/>
          <w:szCs w:val="28"/>
          <w:lang w:val="uk-UA"/>
        </w:rPr>
        <w:t>для ведення товарного сільськогосподарського виробництва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A51464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» розташованої на території Городоцької міської ради Львівського району Львівської області </w:t>
      </w:r>
    </w:p>
    <w:p w14:paraId="6C1E69CF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Спільник Оксани Богданівни для зміни її цільового призначення із «01.01 - </w:t>
      </w:r>
      <w:r w:rsidRPr="00A51464">
        <w:rPr>
          <w:rFonts w:ascii="Century" w:hAnsi="Century"/>
          <w:sz w:val="28"/>
          <w:szCs w:val="28"/>
          <w:lang w:val="uk-UA"/>
        </w:rPr>
        <w:t>для ведення товарного сільськогосподарського виробництва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» на « 03.08 - </w:t>
      </w:r>
      <w:r w:rsidRPr="00A51464">
        <w:rPr>
          <w:rFonts w:ascii="Century" w:hAnsi="Century"/>
          <w:sz w:val="28"/>
          <w:szCs w:val="28"/>
          <w:lang w:val="uk-UA"/>
        </w:rPr>
        <w:t xml:space="preserve">для будівництва та обслуговування об’єктів туристичної інфраструктури та закладів громадського харчування» 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розташованої на території Городоцької міської ради Львівського району Львівської області </w:t>
      </w:r>
    </w:p>
    <w:p w14:paraId="65CE1DD0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Городоцька міська рада,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с.Велика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Калинка (за межами населеного пункту); кадастровий номер: 4620983900:21:000:0117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2F5A98E5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Городоцька міська рада,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с.Велика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Калинка (за межами населеного пункту); кадастровий номер: 4620983900:11:000:0066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</w:p>
    <w:p w14:paraId="41A844FC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для ведення фермерського господарства (КВЦПЗ 01.02), що розташована: Львівська обл., Львівський р-н, Городоцька міська рада,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с.Велика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Калинка (за межами населеного пункту); кадастровий номер: 4620983900:05:000:0023 та включення її до переліку земельних ділянок, право оренди на  які виставляється на земельні торги окремими лотами та продаж права оренди на них на </w:t>
      </w:r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 xml:space="preserve">конкурентних засадах (на земельних торгах у формі електронного аукціону) </w:t>
      </w:r>
    </w:p>
    <w:p w14:paraId="6F6B4F6F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ar-SA"/>
        </w:rPr>
      </w:pPr>
      <w:bookmarkStart w:id="6" w:name="_Hlk181778924"/>
      <w:r w:rsidRPr="00A51464">
        <w:rPr>
          <w:rFonts w:ascii="Century" w:hAnsi="Century"/>
          <w:sz w:val="28"/>
          <w:szCs w:val="28"/>
          <w:lang w:val="uk-UA" w:eastAsia="ar-SA"/>
        </w:rPr>
        <w:t xml:space="preserve"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та продаж права оренди на неї на конкурентних засадах (на земельних торгах у формі електронного аукціону) </w:t>
      </w:r>
    </w:p>
    <w:p w14:paraId="02D35801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bookmarkStart w:id="7" w:name="_Hlk161134676"/>
      <w:bookmarkEnd w:id="6"/>
      <w:r w:rsidRPr="00A51464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оренду </w:t>
      </w:r>
      <w:proofErr w:type="spellStart"/>
      <w:r w:rsidRPr="00A51464">
        <w:rPr>
          <w:rFonts w:ascii="Century" w:hAnsi="Century"/>
          <w:color w:val="000000"/>
          <w:sz w:val="28"/>
          <w:szCs w:val="28"/>
          <w:lang w:val="uk-UA"/>
        </w:rPr>
        <w:t>Пуцилу</w:t>
      </w:r>
      <w:proofErr w:type="spellEnd"/>
      <w:r w:rsidRPr="00A51464">
        <w:rPr>
          <w:rFonts w:ascii="Century" w:hAnsi="Century"/>
          <w:color w:val="000000"/>
          <w:sz w:val="28"/>
          <w:szCs w:val="28"/>
          <w:lang w:val="uk-UA"/>
        </w:rPr>
        <w:t xml:space="preserve"> Володимиру </w:t>
      </w:r>
      <w:proofErr w:type="spellStart"/>
      <w:r w:rsidRPr="00A51464">
        <w:rPr>
          <w:rFonts w:ascii="Century" w:hAnsi="Century"/>
          <w:color w:val="000000"/>
          <w:sz w:val="28"/>
          <w:szCs w:val="28"/>
          <w:lang w:val="uk-UA"/>
        </w:rPr>
        <w:t>Стефановичу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r w:rsidRPr="00A51464">
        <w:rPr>
          <w:rFonts w:ascii="Century" w:hAnsi="Century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 (КВЦПЗ -11.03)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, яка розташована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 Панаса Мирного, 6-В,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с.Долиняни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області. </w:t>
      </w:r>
    </w:p>
    <w:bookmarkEnd w:id="7"/>
    <w:p w14:paraId="00E3C974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в оренду </w:t>
      </w:r>
      <w:r w:rsidRPr="00A51464">
        <w:rPr>
          <w:rFonts w:ascii="Century" w:hAnsi="Century"/>
          <w:sz w:val="28"/>
          <w:szCs w:val="28"/>
          <w:lang w:val="uk-UA"/>
        </w:rPr>
        <w:t>для розміщення та експлуатації об’єктів і споруд електронних комунікацій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 ПрАТ «ВФ Україна» в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Городоцької міської ради Львівського району Львівської області</w:t>
      </w:r>
    </w:p>
    <w:p w14:paraId="3DB40544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Pr="00A51464">
        <w:rPr>
          <w:rFonts w:ascii="Century" w:hAnsi="Century"/>
          <w:sz w:val="28"/>
          <w:szCs w:val="28"/>
          <w:lang w:val="uk-UA"/>
        </w:rPr>
        <w:t>для будівництва та обслуговування будівель торгівлі (КВЦПЗ -03.07)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, яка розташована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 Перемишльська,18,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 та надання дозволу </w:t>
      </w:r>
      <w:r w:rsidRPr="00A51464">
        <w:rPr>
          <w:rFonts w:ascii="Century" w:hAnsi="Century" w:cs="Arial"/>
          <w:bCs/>
          <w:iCs/>
          <w:sz w:val="28"/>
          <w:szCs w:val="28"/>
          <w:lang w:val="uk-UA" w:eastAsia="en-US"/>
        </w:rPr>
        <w:t xml:space="preserve">на викуп та проведення експертної грошової оцінки земельної ділянки </w:t>
      </w:r>
    </w:p>
    <w:p w14:paraId="3E3ACCED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8" w:name="_Hlk179462803"/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проектів землеустрою щодо відведення земельних ділянок </w:t>
      </w:r>
      <w:r w:rsidRPr="00A51464">
        <w:rPr>
          <w:rFonts w:ascii="Century" w:hAnsi="Century" w:cs="Arial"/>
          <w:color w:val="000000"/>
          <w:sz w:val="28"/>
          <w:szCs w:val="28"/>
          <w:shd w:val="clear" w:color="auto" w:fill="FFFFFF"/>
          <w:lang w:val="uk-UA" w:eastAsia="en-US"/>
        </w:rPr>
        <w:t>15.01 Для розміщення та постійної діяльності Збройних Сил України</w:t>
      </w:r>
      <w:r w:rsidRPr="00A51464">
        <w:rPr>
          <w:rFonts w:ascii="Century" w:hAnsi="Century"/>
          <w:noProof/>
          <w:sz w:val="28"/>
          <w:szCs w:val="28"/>
          <w:lang w:val="uk-UA" w:eastAsia="en-US"/>
        </w:rPr>
        <w:t xml:space="preserve">, які розташовані за адресою: вул.Львівська, 38-у, м. Городок, Львівського району Львівської області та вул.Залізнична,14 Львівського району Львівської області </w:t>
      </w:r>
      <w:bookmarkEnd w:id="8"/>
    </w:p>
    <w:p w14:paraId="70D474EA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A51464">
        <w:rPr>
          <w:rFonts w:ascii="Century" w:hAnsi="Century"/>
          <w:color w:val="000000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в оренду ТОВ «ЖАЙВІР-АГРО» </w:t>
      </w:r>
      <w:r w:rsidRPr="00A51464">
        <w:rPr>
          <w:rFonts w:ascii="Century" w:hAnsi="Century"/>
          <w:sz w:val="28"/>
          <w:szCs w:val="28"/>
          <w:lang w:val="uk-UA"/>
        </w:rPr>
        <w:t>для ведення товарного сільськогосподарського виробництва (КВЦПЗ -01.01)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, яка розташована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 Сонячна, 135б,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с.Долиняни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Львівського району Львівської області. </w:t>
      </w:r>
    </w:p>
    <w:p w14:paraId="21962687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A51464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 Львівського району Львівської області </w:t>
      </w:r>
    </w:p>
    <w:p w14:paraId="1850C3B7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A51464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</w:t>
      </w:r>
      <w:r w:rsidRPr="00A51464">
        <w:rPr>
          <w:rFonts w:ascii="Century" w:hAnsi="Century"/>
          <w:sz w:val="28"/>
          <w:szCs w:val="28"/>
          <w:lang w:val="uk-UA"/>
        </w:rPr>
        <w:lastRenderedPageBreak/>
        <w:t xml:space="preserve">на території Городоцької міської ради Львівського району Львівської області </w:t>
      </w:r>
    </w:p>
    <w:p w14:paraId="6D70FF92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A51464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 </w:t>
      </w:r>
    </w:p>
    <w:p w14:paraId="230977CE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A51464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 </w:t>
      </w:r>
    </w:p>
    <w:p w14:paraId="3D45E5BD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r w:rsidRPr="00A51464">
        <w:rPr>
          <w:rFonts w:ascii="Century" w:hAnsi="Century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(КВЦПЗ-12.04) на території Городоцької міської ради Львівського району Львівської області </w:t>
      </w:r>
    </w:p>
    <w:p w14:paraId="0571C76A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bookmarkStart w:id="9" w:name="_Hlk165292498"/>
      <w:bookmarkEnd w:id="3"/>
      <w:r w:rsidRPr="00A51464">
        <w:rPr>
          <w:rFonts w:ascii="Century" w:hAnsi="Century"/>
          <w:sz w:val="28"/>
          <w:szCs w:val="28"/>
          <w:lang w:val="uk-UA" w:eastAsia="ru-RU"/>
        </w:rPr>
        <w:t xml:space="preserve">Про передачу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Рондяк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Дарії Петрівні безоплатно у приватну власність земельних ділянок для ведення товарного сільськогосподарського виробництва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Градівського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округу Львівського району Львівської області </w:t>
      </w:r>
    </w:p>
    <w:bookmarkEnd w:id="9"/>
    <w:p w14:paraId="78FBE9E6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A51464">
        <w:rPr>
          <w:rFonts w:ascii="Century" w:hAnsi="Century"/>
          <w:sz w:val="28"/>
          <w:szCs w:val="28"/>
          <w:lang w:val="uk-UA" w:eastAsia="ru-RU"/>
        </w:rPr>
        <w:t xml:space="preserve">Про передачу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Фурльовському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Ігорю Петровичу безоплатно у приватну власність земельних ділянок для ведення товарного сільськогосподарського виробництва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Градівського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округу Львівського району Львівської області </w:t>
      </w:r>
    </w:p>
    <w:p w14:paraId="734905D3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A51464">
        <w:rPr>
          <w:rFonts w:ascii="Century" w:hAnsi="Century"/>
          <w:sz w:val="28"/>
          <w:szCs w:val="28"/>
          <w:lang w:val="uk-UA"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Телюк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Ірині Іванівні </w:t>
      </w:r>
    </w:p>
    <w:p w14:paraId="537177CC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A51464">
        <w:rPr>
          <w:rFonts w:ascii="Century" w:hAnsi="Century"/>
          <w:sz w:val="28"/>
          <w:szCs w:val="28"/>
          <w:lang w:val="uk-UA" w:eastAsia="ru-RU"/>
        </w:rPr>
        <w:t>Про затвердження Звіту про експертну грошову оцінку вартості земельної ділянки та продаж земельної ділянки у власність ТзОВ «СГП „ЛЬВІВСЬКЕ“»</w:t>
      </w:r>
    </w:p>
    <w:p w14:paraId="430DA899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A51464">
        <w:rPr>
          <w:rFonts w:ascii="Century" w:hAnsi="Century"/>
          <w:sz w:val="28"/>
          <w:szCs w:val="28"/>
          <w:lang w:val="uk-UA"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Клок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Володимиру Йосиповичу</w:t>
      </w:r>
    </w:p>
    <w:p w14:paraId="7E09C71A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A51464">
        <w:rPr>
          <w:rFonts w:ascii="Century" w:hAnsi="Century"/>
          <w:sz w:val="28"/>
          <w:szCs w:val="28"/>
          <w:lang w:val="uk-UA"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Мелян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Уляні Степанівні</w:t>
      </w:r>
    </w:p>
    <w:p w14:paraId="58282243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A51464">
        <w:rPr>
          <w:rFonts w:ascii="Century" w:hAnsi="Century"/>
          <w:sz w:val="28"/>
          <w:szCs w:val="28"/>
          <w:lang w:val="uk-UA" w:eastAsia="ru-RU"/>
        </w:rPr>
        <w:t xml:space="preserve">Про продаж земельної ділянки комунальної власності </w:t>
      </w:r>
      <w:r w:rsidRPr="00A51464">
        <w:rPr>
          <w:rFonts w:ascii="Century" w:hAnsi="Century"/>
          <w:bCs/>
          <w:sz w:val="28"/>
          <w:szCs w:val="28"/>
          <w:lang w:val="uk-UA" w:eastAsia="ru-RU"/>
        </w:rPr>
        <w:t xml:space="preserve">ФОП </w:t>
      </w:r>
      <w:proofErr w:type="spellStart"/>
      <w:r w:rsidRPr="00A51464">
        <w:rPr>
          <w:rFonts w:ascii="Century" w:hAnsi="Century"/>
          <w:bCs/>
          <w:sz w:val="28"/>
          <w:szCs w:val="28"/>
          <w:lang w:val="uk-UA" w:eastAsia="ru-RU"/>
        </w:rPr>
        <w:t>Хачатрян</w:t>
      </w:r>
      <w:proofErr w:type="spellEnd"/>
      <w:r w:rsidRPr="00A51464">
        <w:rPr>
          <w:rFonts w:ascii="Century" w:hAnsi="Century"/>
          <w:bCs/>
          <w:sz w:val="28"/>
          <w:szCs w:val="28"/>
          <w:lang w:val="uk-UA" w:eastAsia="ru-RU"/>
        </w:rPr>
        <w:t xml:space="preserve"> Х.В. </w:t>
      </w:r>
      <w:r w:rsidRPr="00A51464">
        <w:rPr>
          <w:rFonts w:ascii="Century" w:hAnsi="Century"/>
          <w:sz w:val="28"/>
          <w:szCs w:val="28"/>
          <w:lang w:val="uk-UA" w:eastAsia="ru-RU"/>
        </w:rPr>
        <w:t>з розстроченням платежу за придбання земельної ділянки</w:t>
      </w:r>
    </w:p>
    <w:p w14:paraId="16B73AE3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/>
        </w:rPr>
      </w:pPr>
      <w:bookmarkStart w:id="10" w:name="_Hlk179375326"/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>Про внесення змін в рішення сесії Городоцької міської ради від 24 жовтня 2024 року №24/54-7929 «</w:t>
      </w:r>
      <w:r w:rsidRPr="00A51464">
        <w:rPr>
          <w:rFonts w:ascii="Century" w:hAnsi="Century"/>
          <w:sz w:val="28"/>
          <w:szCs w:val="28"/>
          <w:lang w:val="uk-UA"/>
        </w:rPr>
        <w:t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» </w:t>
      </w:r>
    </w:p>
    <w:bookmarkEnd w:id="10"/>
    <w:p w14:paraId="0E5AC214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внесення змін в рішення сесії Городоцької міської ради від 24 жовтня 2024 року №24/54-7853 «Про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Телюку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Ярославу Миколайовичу для будівництва і обслуговування житлового будинку, господарських будівель і споруд,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вул.Чорновола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, 46,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м.Городок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» </w:t>
      </w:r>
    </w:p>
    <w:p w14:paraId="4AD421CD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11" w:name="_Hlk184628267"/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внесення змін в рішення сесії Городоцької міської ради від 24 жовтня 2024 року №24/54-7879 «Про затвердження технічної документації із землеустрою щодо встановлення (відновлення) меж земельної ділянки в натурі (на місцевості) Бас Ользі Володимирівні та Бас Наталії Михайлівні, для будівництва і обслуговування житлового будинку, господарських будівель і споруд, розташованої за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адресою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: вул.Зелена,5,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с.Артищів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» </w:t>
      </w:r>
    </w:p>
    <w:p w14:paraId="47219994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bookmarkStart w:id="12" w:name="_Hlk174536194"/>
      <w:bookmarkEnd w:id="11"/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</w:t>
      </w:r>
      <w:r w:rsidRPr="00A51464">
        <w:rPr>
          <w:rFonts w:ascii="Century" w:hAnsi="Century"/>
          <w:color w:val="000000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 (КВЦПЗ 02.01), що розташована: Львівська область, Львівський район,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с.Бартатів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,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вул.Садова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, 18; кадастровий номер: 4620980800:18:002:0046 на конкурентних засадах (на земельних торгах у формі електронного аукціону) </w:t>
      </w:r>
      <w:bookmarkEnd w:id="12"/>
    </w:p>
    <w:p w14:paraId="6F0D9004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>Про внесення змін в рішення сесії Городоцької міської ради від 21 листопада 2024 року №24/55-8027</w:t>
      </w:r>
      <w:r w:rsidRPr="00A51464">
        <w:rPr>
          <w:rFonts w:ascii="Century" w:hAnsi="Century"/>
          <w:b/>
          <w:sz w:val="28"/>
          <w:szCs w:val="28"/>
          <w:lang w:val="uk-UA" w:eastAsia="en-US"/>
        </w:rPr>
        <w:t xml:space="preserve"> </w:t>
      </w:r>
      <w:r w:rsidRPr="00A51464">
        <w:rPr>
          <w:rFonts w:ascii="Century" w:hAnsi="Century"/>
          <w:sz w:val="28"/>
          <w:szCs w:val="28"/>
          <w:lang w:val="uk-UA" w:eastAsia="ru-RU"/>
        </w:rPr>
        <w:t>Про звільнення КП  «Міське комунальне господарство» від сплати земельного податку</w:t>
      </w:r>
    </w:p>
    <w:p w14:paraId="14927418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A51464">
        <w:rPr>
          <w:rFonts w:ascii="Century" w:hAnsi="Century"/>
          <w:sz w:val="28"/>
          <w:szCs w:val="28"/>
          <w:lang w:val="uk-UA"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4620987200:08:000:0097, що розташована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Речичанського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ru-RU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ru-RU"/>
        </w:rPr>
        <w:t xml:space="preserve"> округу Городоцької міської ради Львівської області</w:t>
      </w:r>
    </w:p>
    <w:p w14:paraId="517C8061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внесення змін в рішення сесії Городоцької міської ради від 16 березня 2023 року №23/29-5594 «Про затвердження проекту землеустрою щодо відведення земельної ділянки в оренду ТОВ «КУРИ </w:t>
      </w:r>
      <w:r w:rsidRPr="00A51464">
        <w:rPr>
          <w:rFonts w:ascii="Century" w:hAnsi="Century"/>
          <w:sz w:val="28"/>
          <w:szCs w:val="28"/>
          <w:lang w:val="uk-UA" w:eastAsia="en-US"/>
        </w:rPr>
        <w:lastRenderedPageBreak/>
        <w:t>ПРИКАРПАТТЯ» для іншого сільськогосподарського призначення на території Городоцької міської ради (за межами с. Добряни) Львівського району Львівської області»</w:t>
      </w:r>
    </w:p>
    <w:p w14:paraId="3055E3E7" w14:textId="77777777" w:rsidR="00A51464" w:rsidRPr="00A51464" w:rsidRDefault="00A51464" w:rsidP="00A51464">
      <w:pPr>
        <w:pStyle w:val="a6"/>
        <w:numPr>
          <w:ilvl w:val="0"/>
          <w:numId w:val="36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A51464">
        <w:rPr>
          <w:rFonts w:ascii="Century" w:hAnsi="Century"/>
          <w:sz w:val="28"/>
          <w:szCs w:val="28"/>
          <w:lang w:val="uk-UA" w:eastAsia="en-US"/>
        </w:rPr>
        <w:t xml:space="preserve">Про внесення змін в рішення сесії Городоцької міської ради від 21 листопада 2024 року </w:t>
      </w:r>
      <w:r w:rsidRPr="00A51464">
        <w:rPr>
          <w:rFonts w:ascii="Century" w:eastAsia="Calibri" w:hAnsi="Century"/>
          <w:sz w:val="28"/>
          <w:szCs w:val="28"/>
          <w:lang w:val="uk-UA" w:eastAsia="ru-RU"/>
        </w:rPr>
        <w:t xml:space="preserve">№ </w:t>
      </w:r>
      <w:r w:rsidRPr="00A51464">
        <w:rPr>
          <w:rFonts w:ascii="Century" w:hAnsi="Century"/>
          <w:sz w:val="28"/>
          <w:szCs w:val="28"/>
          <w:lang w:val="uk-UA" w:eastAsia="en-US"/>
        </w:rPr>
        <w:t xml:space="preserve">24/55-8006 «Про затвердження технічної документації із землеустрою щодо встановлення (відновлення) меж земельних ділянок в натурі (на місцевості) Коваль Лесі Богданівні, для ведення товарного сільськогосподарського виробництва, які розташовані на території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Угрівського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</w:t>
      </w:r>
      <w:proofErr w:type="spellStart"/>
      <w:r w:rsidRPr="00A51464">
        <w:rPr>
          <w:rFonts w:ascii="Century" w:hAnsi="Century"/>
          <w:sz w:val="28"/>
          <w:szCs w:val="28"/>
          <w:lang w:val="uk-UA" w:eastAsia="en-US"/>
        </w:rPr>
        <w:t>старостинського</w:t>
      </w:r>
      <w:proofErr w:type="spellEnd"/>
      <w:r w:rsidRPr="00A51464">
        <w:rPr>
          <w:rFonts w:ascii="Century" w:hAnsi="Century"/>
          <w:sz w:val="28"/>
          <w:szCs w:val="28"/>
          <w:lang w:val="uk-UA" w:eastAsia="en-US"/>
        </w:rPr>
        <w:t xml:space="preserve"> округу Городоцької міської ради.</w:t>
      </w:r>
    </w:p>
    <w:p w14:paraId="6A14E683" w14:textId="77777777" w:rsidR="00A51464" w:rsidRPr="00A51464" w:rsidRDefault="00A51464" w:rsidP="00A51464">
      <w:pPr>
        <w:spacing w:before="120" w:after="120"/>
        <w:ind w:left="360"/>
        <w:jc w:val="both"/>
        <w:rPr>
          <w:rFonts w:ascii="Century" w:hAnsi="Century"/>
          <w:sz w:val="26"/>
          <w:szCs w:val="26"/>
          <w:lang w:val="uk-UA" w:eastAsia="ru-RU"/>
        </w:rPr>
      </w:pPr>
    </w:p>
    <w:p w14:paraId="3EDC2860" w14:textId="77777777" w:rsidR="00A51464" w:rsidRPr="00A51464" w:rsidRDefault="00A51464" w:rsidP="00A51464">
      <w:pPr>
        <w:spacing w:before="120" w:after="120"/>
        <w:ind w:left="360"/>
        <w:jc w:val="both"/>
        <w:rPr>
          <w:rFonts w:ascii="Century" w:hAnsi="Century"/>
          <w:sz w:val="26"/>
          <w:szCs w:val="26"/>
          <w:lang w:val="uk-UA" w:eastAsia="ru-RU"/>
        </w:rPr>
      </w:pPr>
    </w:p>
    <w:p w14:paraId="1F05BD39" w14:textId="77777777" w:rsidR="00A51464" w:rsidRPr="00A51464" w:rsidRDefault="00A51464" w:rsidP="00A51464">
      <w:pPr>
        <w:spacing w:before="120" w:after="120"/>
        <w:ind w:left="360"/>
        <w:jc w:val="both"/>
        <w:rPr>
          <w:rFonts w:ascii="Century" w:hAnsi="Century"/>
          <w:sz w:val="26"/>
          <w:szCs w:val="26"/>
          <w:lang w:val="uk-UA" w:eastAsia="ru-RU"/>
        </w:rPr>
      </w:pPr>
    </w:p>
    <w:p w14:paraId="198C05E6" w14:textId="77777777" w:rsidR="0093552B" w:rsidRPr="007A1D1C" w:rsidRDefault="0093552B" w:rsidP="0093552B">
      <w:pPr>
        <w:pStyle w:val="2"/>
        <w:numPr>
          <w:ilvl w:val="0"/>
          <w:numId w:val="0"/>
        </w:numPr>
        <w:ind w:left="360"/>
      </w:pPr>
    </w:p>
    <w:p w14:paraId="2BCB05EC" w14:textId="77777777" w:rsidR="0093552B" w:rsidRPr="00777BAA" w:rsidRDefault="0093552B" w:rsidP="0093552B">
      <w:pPr>
        <w:pStyle w:val="2"/>
        <w:numPr>
          <w:ilvl w:val="0"/>
          <w:numId w:val="0"/>
        </w:numPr>
        <w:ind w:left="360"/>
        <w:rPr>
          <w:szCs w:val="26"/>
          <w:highlight w:val="yellow"/>
          <w:lang w:eastAsia="ru-RU"/>
        </w:rPr>
      </w:pPr>
    </w:p>
    <w:p w14:paraId="1B61265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sz w:val="26"/>
          <w:lang w:val="uk-UA" w:eastAsia="en-US"/>
        </w:rPr>
      </w:pPr>
    </w:p>
    <w:p w14:paraId="714FF178" w14:textId="77777777" w:rsidR="00E364C3" w:rsidRPr="002C5526" w:rsidRDefault="00E364C3" w:rsidP="00E364C3">
      <w:pPr>
        <w:pStyle w:val="a6"/>
        <w:spacing w:before="120" w:after="120"/>
        <w:ind w:left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430FE5DB" w14:textId="0959D87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4AC45" w14:textId="77777777" w:rsidR="00433B94" w:rsidRDefault="00433B94">
      <w:r>
        <w:separator/>
      </w:r>
    </w:p>
  </w:endnote>
  <w:endnote w:type="continuationSeparator" w:id="0">
    <w:p w14:paraId="2F1AEA78" w14:textId="77777777" w:rsidR="00433B94" w:rsidRDefault="0043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378FB" w14:textId="77777777" w:rsidR="00433B94" w:rsidRDefault="00433B94">
      <w:r>
        <w:separator/>
      </w:r>
    </w:p>
  </w:footnote>
  <w:footnote w:type="continuationSeparator" w:id="0">
    <w:p w14:paraId="56E81E7E" w14:textId="77777777" w:rsidR="00433B94" w:rsidRDefault="00433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C2D5E" w14:textId="7856BEE8" w:rsidR="002F0D4C" w:rsidRPr="007F3B5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ascii="Century" w:hAnsi="Century"/>
        <w:color w:val="000000"/>
        <w:sz w:val="28"/>
        <w:szCs w:val="28"/>
      </w:rPr>
    </w:pPr>
    <w:r w:rsidRPr="007F3B5A">
      <w:rPr>
        <w:rFonts w:ascii="Century" w:hAnsi="Century"/>
        <w:color w:val="000000"/>
        <w:sz w:val="28"/>
        <w:szCs w:val="28"/>
      </w:rPr>
      <w:fldChar w:fldCharType="begin"/>
    </w:r>
    <w:r w:rsidRPr="007F3B5A">
      <w:rPr>
        <w:rFonts w:ascii="Century" w:hAnsi="Century"/>
        <w:color w:val="000000"/>
        <w:sz w:val="28"/>
        <w:szCs w:val="28"/>
      </w:rPr>
      <w:instrText>PAGE</w:instrText>
    </w:r>
    <w:r w:rsidRPr="007F3B5A">
      <w:rPr>
        <w:rFonts w:ascii="Century" w:hAnsi="Century"/>
        <w:color w:val="000000"/>
        <w:sz w:val="28"/>
        <w:szCs w:val="28"/>
      </w:rPr>
      <w:fldChar w:fldCharType="separate"/>
    </w:r>
    <w:r w:rsidR="00EC5C15" w:rsidRPr="007F3B5A">
      <w:rPr>
        <w:rFonts w:ascii="Century" w:hAnsi="Century"/>
        <w:noProof/>
        <w:color w:val="000000"/>
        <w:sz w:val="28"/>
        <w:szCs w:val="28"/>
      </w:rPr>
      <w:t>2</w:t>
    </w:r>
    <w:r w:rsidRPr="007F3B5A">
      <w:rPr>
        <w:rFonts w:ascii="Century" w:hAnsi="Century"/>
        <w:color w:val="000000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A764C"/>
    <w:multiLevelType w:val="hybridMultilevel"/>
    <w:tmpl w:val="2E18CB4C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1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2DB0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5" w15:restartNumberingAfterBreak="0">
    <w:nsid w:val="36521411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6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F4685"/>
    <w:multiLevelType w:val="multilevel"/>
    <w:tmpl w:val="5CCC6726"/>
    <w:lvl w:ilvl="0">
      <w:start w:val="1"/>
      <w:numFmt w:val="decimal"/>
      <w:lvlText w:val="%1."/>
      <w:lvlJc w:val="left"/>
      <w:pPr>
        <w:ind w:left="567" w:hanging="21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3090" w:hanging="363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5460" w:hanging="363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830" w:hanging="363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200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57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40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10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680" w:hanging="363"/>
      </w:pPr>
      <w:rPr>
        <w:rFonts w:hint="default"/>
      </w:rPr>
    </w:lvl>
  </w:abstractNum>
  <w:abstractNum w:abstractNumId="19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2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4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6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61D06"/>
    <w:multiLevelType w:val="hybridMultilevel"/>
    <w:tmpl w:val="315294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3"/>
  </w:num>
  <w:num w:numId="2" w16cid:durableId="261032307">
    <w:abstractNumId w:val="5"/>
  </w:num>
  <w:num w:numId="3" w16cid:durableId="2084790396">
    <w:abstractNumId w:val="21"/>
  </w:num>
  <w:num w:numId="4" w16cid:durableId="358893146">
    <w:abstractNumId w:val="10"/>
  </w:num>
  <w:num w:numId="5" w16cid:durableId="1589775571">
    <w:abstractNumId w:val="10"/>
  </w:num>
  <w:num w:numId="6" w16cid:durableId="2068724873">
    <w:abstractNumId w:val="10"/>
  </w:num>
  <w:num w:numId="7" w16cid:durableId="471675961">
    <w:abstractNumId w:val="10"/>
  </w:num>
  <w:num w:numId="8" w16cid:durableId="1834569221">
    <w:abstractNumId w:val="10"/>
    <w:lvlOverride w:ilvl="0">
      <w:startOverride w:val="1"/>
    </w:lvlOverride>
  </w:num>
  <w:num w:numId="9" w16cid:durableId="203714497">
    <w:abstractNumId w:val="10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0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2"/>
  </w:num>
  <w:num w:numId="14" w16cid:durableId="7685915">
    <w:abstractNumId w:val="9"/>
  </w:num>
  <w:num w:numId="15" w16cid:durableId="2070303130">
    <w:abstractNumId w:val="22"/>
  </w:num>
  <w:num w:numId="16" w16cid:durableId="325135696">
    <w:abstractNumId w:val="7"/>
  </w:num>
  <w:num w:numId="17" w16cid:durableId="833303539">
    <w:abstractNumId w:val="11"/>
  </w:num>
  <w:num w:numId="18" w16cid:durableId="1202935077">
    <w:abstractNumId w:val="6"/>
  </w:num>
  <w:num w:numId="19" w16cid:durableId="1566528047">
    <w:abstractNumId w:val="0"/>
  </w:num>
  <w:num w:numId="20" w16cid:durableId="141968547">
    <w:abstractNumId w:val="29"/>
  </w:num>
  <w:num w:numId="21" w16cid:durableId="1159350812">
    <w:abstractNumId w:val="16"/>
  </w:num>
  <w:num w:numId="22" w16cid:durableId="658728151">
    <w:abstractNumId w:val="20"/>
  </w:num>
  <w:num w:numId="23" w16cid:durableId="442118456">
    <w:abstractNumId w:val="23"/>
  </w:num>
  <w:num w:numId="24" w16cid:durableId="1595236995">
    <w:abstractNumId w:val="3"/>
  </w:num>
  <w:num w:numId="25" w16cid:durableId="1575895823">
    <w:abstractNumId w:val="25"/>
  </w:num>
  <w:num w:numId="26" w16cid:durableId="249042634">
    <w:abstractNumId w:val="28"/>
  </w:num>
  <w:num w:numId="27" w16cid:durableId="610474476">
    <w:abstractNumId w:val="14"/>
  </w:num>
  <w:num w:numId="28" w16cid:durableId="1818761012">
    <w:abstractNumId w:val="26"/>
  </w:num>
  <w:num w:numId="29" w16cid:durableId="1003119349">
    <w:abstractNumId w:val="4"/>
  </w:num>
  <w:num w:numId="30" w16cid:durableId="1145395741">
    <w:abstractNumId w:val="19"/>
  </w:num>
  <w:num w:numId="31" w16cid:durableId="2143378718">
    <w:abstractNumId w:val="17"/>
  </w:num>
  <w:num w:numId="32" w16cid:durableId="1534076007">
    <w:abstractNumId w:val="24"/>
  </w:num>
  <w:num w:numId="33" w16cid:durableId="1009986002">
    <w:abstractNumId w:val="8"/>
  </w:num>
  <w:num w:numId="34" w16cid:durableId="591165070">
    <w:abstractNumId w:val="27"/>
  </w:num>
  <w:num w:numId="35" w16cid:durableId="1634823912">
    <w:abstractNumId w:val="10"/>
  </w:num>
  <w:num w:numId="36" w16cid:durableId="1657759248">
    <w:abstractNumId w:val="15"/>
  </w:num>
  <w:num w:numId="37" w16cid:durableId="1189595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6FCE"/>
    <w:rsid w:val="00067524"/>
    <w:rsid w:val="000A3E37"/>
    <w:rsid w:val="000A4E82"/>
    <w:rsid w:val="000B6E37"/>
    <w:rsid w:val="000D6FBE"/>
    <w:rsid w:val="000E3D0B"/>
    <w:rsid w:val="000F399B"/>
    <w:rsid w:val="000F6E71"/>
    <w:rsid w:val="00104BAB"/>
    <w:rsid w:val="00114861"/>
    <w:rsid w:val="0012420A"/>
    <w:rsid w:val="0012565B"/>
    <w:rsid w:val="00125D1F"/>
    <w:rsid w:val="001450D2"/>
    <w:rsid w:val="00152B5E"/>
    <w:rsid w:val="00182459"/>
    <w:rsid w:val="00183464"/>
    <w:rsid w:val="001905C8"/>
    <w:rsid w:val="00196D40"/>
    <w:rsid w:val="001F416C"/>
    <w:rsid w:val="001F7B3D"/>
    <w:rsid w:val="00205029"/>
    <w:rsid w:val="0021029F"/>
    <w:rsid w:val="002302F9"/>
    <w:rsid w:val="00246458"/>
    <w:rsid w:val="00252450"/>
    <w:rsid w:val="00256190"/>
    <w:rsid w:val="00270609"/>
    <w:rsid w:val="002A6019"/>
    <w:rsid w:val="002B1698"/>
    <w:rsid w:val="002C2BDE"/>
    <w:rsid w:val="002C5526"/>
    <w:rsid w:val="002F0D4C"/>
    <w:rsid w:val="002F30AA"/>
    <w:rsid w:val="00315088"/>
    <w:rsid w:val="0031526C"/>
    <w:rsid w:val="00327CDB"/>
    <w:rsid w:val="00350553"/>
    <w:rsid w:val="003505EC"/>
    <w:rsid w:val="003548D5"/>
    <w:rsid w:val="0037787D"/>
    <w:rsid w:val="00394173"/>
    <w:rsid w:val="003B4A4E"/>
    <w:rsid w:val="003C7FED"/>
    <w:rsid w:val="003E6F1A"/>
    <w:rsid w:val="003F303C"/>
    <w:rsid w:val="00433B94"/>
    <w:rsid w:val="00452037"/>
    <w:rsid w:val="00460484"/>
    <w:rsid w:val="004618E5"/>
    <w:rsid w:val="00477AFA"/>
    <w:rsid w:val="004840AE"/>
    <w:rsid w:val="0048555F"/>
    <w:rsid w:val="004E5CE2"/>
    <w:rsid w:val="004F11B8"/>
    <w:rsid w:val="004F4966"/>
    <w:rsid w:val="004F6605"/>
    <w:rsid w:val="004F6AE5"/>
    <w:rsid w:val="0052731C"/>
    <w:rsid w:val="00547F20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6F5A"/>
    <w:rsid w:val="00630E33"/>
    <w:rsid w:val="00696862"/>
    <w:rsid w:val="00697783"/>
    <w:rsid w:val="006C01AF"/>
    <w:rsid w:val="006E3547"/>
    <w:rsid w:val="006F69AD"/>
    <w:rsid w:val="007021B3"/>
    <w:rsid w:val="00716F1C"/>
    <w:rsid w:val="00747B30"/>
    <w:rsid w:val="00777D7E"/>
    <w:rsid w:val="0078277A"/>
    <w:rsid w:val="00787B78"/>
    <w:rsid w:val="00793A31"/>
    <w:rsid w:val="00794B0E"/>
    <w:rsid w:val="007C0E46"/>
    <w:rsid w:val="007C2D8B"/>
    <w:rsid w:val="007F3B5A"/>
    <w:rsid w:val="00801177"/>
    <w:rsid w:val="0083271A"/>
    <w:rsid w:val="00877548"/>
    <w:rsid w:val="00895322"/>
    <w:rsid w:val="008971C6"/>
    <w:rsid w:val="008D31D2"/>
    <w:rsid w:val="0093552B"/>
    <w:rsid w:val="0094683D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9E2651"/>
    <w:rsid w:val="00A32DB3"/>
    <w:rsid w:val="00A3420F"/>
    <w:rsid w:val="00A40B24"/>
    <w:rsid w:val="00A51464"/>
    <w:rsid w:val="00A5724C"/>
    <w:rsid w:val="00A606F1"/>
    <w:rsid w:val="00A6355C"/>
    <w:rsid w:val="00A87807"/>
    <w:rsid w:val="00A947F2"/>
    <w:rsid w:val="00AB008F"/>
    <w:rsid w:val="00AC18B8"/>
    <w:rsid w:val="00AD7A77"/>
    <w:rsid w:val="00B12F6F"/>
    <w:rsid w:val="00B434AC"/>
    <w:rsid w:val="00B754DE"/>
    <w:rsid w:val="00B9033D"/>
    <w:rsid w:val="00B92DDE"/>
    <w:rsid w:val="00BB2C7D"/>
    <w:rsid w:val="00BD16AA"/>
    <w:rsid w:val="00BE29E3"/>
    <w:rsid w:val="00BF1A1A"/>
    <w:rsid w:val="00BF6398"/>
    <w:rsid w:val="00C11037"/>
    <w:rsid w:val="00C30D1C"/>
    <w:rsid w:val="00C3483C"/>
    <w:rsid w:val="00C42EC8"/>
    <w:rsid w:val="00C64FDA"/>
    <w:rsid w:val="00C7116B"/>
    <w:rsid w:val="00C9611E"/>
    <w:rsid w:val="00CA3AC2"/>
    <w:rsid w:val="00CA44BE"/>
    <w:rsid w:val="00CC6772"/>
    <w:rsid w:val="00CD0B2C"/>
    <w:rsid w:val="00CE1968"/>
    <w:rsid w:val="00CE762A"/>
    <w:rsid w:val="00CF07D3"/>
    <w:rsid w:val="00D03B37"/>
    <w:rsid w:val="00D071BF"/>
    <w:rsid w:val="00D144F2"/>
    <w:rsid w:val="00D36617"/>
    <w:rsid w:val="00D50AF6"/>
    <w:rsid w:val="00D543F7"/>
    <w:rsid w:val="00DD5E84"/>
    <w:rsid w:val="00DF1651"/>
    <w:rsid w:val="00DF1750"/>
    <w:rsid w:val="00E13279"/>
    <w:rsid w:val="00E159E1"/>
    <w:rsid w:val="00E32C20"/>
    <w:rsid w:val="00E364C3"/>
    <w:rsid w:val="00E55E1F"/>
    <w:rsid w:val="00E572C2"/>
    <w:rsid w:val="00E641E6"/>
    <w:rsid w:val="00E81A78"/>
    <w:rsid w:val="00E853C6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24884</Words>
  <Characters>14184</Characters>
  <Application>Microsoft Office Word</Application>
  <DocSecurity>0</DocSecurity>
  <Lines>118</Lines>
  <Paragraphs>77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2</cp:revision>
  <cp:lastPrinted>2024-09-18T09:03:00Z</cp:lastPrinted>
  <dcterms:created xsi:type="dcterms:W3CDTF">2024-12-20T06:57:00Z</dcterms:created>
  <dcterms:modified xsi:type="dcterms:W3CDTF">2024-12-20T06:57:00Z</dcterms:modified>
</cp:coreProperties>
</file>