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0BC81" w14:textId="0EBEEA18" w:rsidR="0077227A" w:rsidRPr="0077227A" w:rsidRDefault="0077227A" w:rsidP="0077227A">
      <w:pPr>
        <w:shd w:val="clear" w:color="auto" w:fill="FFFFFF"/>
        <w:spacing w:after="0"/>
        <w:jc w:val="center"/>
        <w:rPr>
          <w:rFonts w:ascii="Century" w:eastAsia="Century" w:hAnsi="Century" w:cs="Century"/>
          <w:color w:val="000000"/>
          <w:sz w:val="24"/>
          <w:szCs w:val="24"/>
        </w:rPr>
      </w:pPr>
      <w:bookmarkStart w:id="0" w:name="_Hlk164248528"/>
      <w:r w:rsidRPr="0077227A">
        <w:rPr>
          <w:rFonts w:ascii="Century" w:eastAsia="Century" w:hAnsi="Century" w:cs="Century"/>
          <w:noProof/>
          <w:color w:val="000000"/>
          <w:sz w:val="24"/>
          <w:szCs w:val="24"/>
        </w:rPr>
        <w:drawing>
          <wp:inline distT="0" distB="0" distL="0" distR="0" wp14:anchorId="1B979DD3" wp14:editId="7C66CC77">
            <wp:extent cx="558165" cy="625475"/>
            <wp:effectExtent l="0" t="0" r="0" b="0"/>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165" cy="625475"/>
                    </a:xfrm>
                    <a:prstGeom prst="rect">
                      <a:avLst/>
                    </a:prstGeom>
                    <a:noFill/>
                    <a:ln>
                      <a:noFill/>
                    </a:ln>
                  </pic:spPr>
                </pic:pic>
              </a:graphicData>
            </a:graphic>
          </wp:inline>
        </w:drawing>
      </w:r>
    </w:p>
    <w:p w14:paraId="7C8C4E6B" w14:textId="77777777" w:rsidR="0077227A" w:rsidRPr="0077227A" w:rsidRDefault="0077227A" w:rsidP="0077227A">
      <w:pPr>
        <w:shd w:val="clear" w:color="auto" w:fill="FFFFFF"/>
        <w:spacing w:after="0" w:line="240" w:lineRule="auto"/>
        <w:jc w:val="center"/>
        <w:rPr>
          <w:rFonts w:ascii="Century" w:eastAsia="Century" w:hAnsi="Century" w:cs="Century"/>
          <w:color w:val="000000"/>
          <w:sz w:val="32"/>
          <w:szCs w:val="32"/>
        </w:rPr>
      </w:pPr>
      <w:r w:rsidRPr="0077227A">
        <w:rPr>
          <w:rFonts w:ascii="Century" w:eastAsia="Century" w:hAnsi="Century" w:cs="Century"/>
          <w:color w:val="000000"/>
          <w:sz w:val="32"/>
          <w:szCs w:val="32"/>
        </w:rPr>
        <w:t>УКРАЇНА</w:t>
      </w:r>
    </w:p>
    <w:p w14:paraId="2DA9497F" w14:textId="77777777" w:rsidR="0077227A" w:rsidRPr="0077227A" w:rsidRDefault="0077227A" w:rsidP="0077227A">
      <w:pPr>
        <w:shd w:val="clear" w:color="auto" w:fill="FFFFFF"/>
        <w:spacing w:after="0" w:line="240" w:lineRule="auto"/>
        <w:jc w:val="center"/>
        <w:rPr>
          <w:rFonts w:ascii="Century" w:eastAsia="Century" w:hAnsi="Century" w:cs="Century"/>
          <w:b/>
          <w:color w:val="000000"/>
          <w:sz w:val="32"/>
          <w:szCs w:val="32"/>
        </w:rPr>
      </w:pPr>
      <w:r w:rsidRPr="0077227A">
        <w:rPr>
          <w:rFonts w:ascii="Century" w:eastAsia="Century" w:hAnsi="Century" w:cs="Century"/>
          <w:b/>
          <w:color w:val="000000"/>
          <w:sz w:val="32"/>
          <w:szCs w:val="32"/>
        </w:rPr>
        <w:t>ГОРОДОЦЬКА МІСЬКА РАДА</w:t>
      </w:r>
    </w:p>
    <w:p w14:paraId="527552E5" w14:textId="77777777" w:rsidR="0077227A" w:rsidRPr="0077227A" w:rsidRDefault="0077227A" w:rsidP="0077227A">
      <w:pPr>
        <w:shd w:val="clear" w:color="auto" w:fill="FFFFFF"/>
        <w:spacing w:after="0" w:line="240" w:lineRule="auto"/>
        <w:jc w:val="center"/>
        <w:rPr>
          <w:rFonts w:ascii="Century" w:eastAsia="Century" w:hAnsi="Century" w:cs="Century"/>
          <w:color w:val="000000"/>
          <w:sz w:val="32"/>
          <w:szCs w:val="32"/>
        </w:rPr>
      </w:pPr>
      <w:r w:rsidRPr="0077227A">
        <w:rPr>
          <w:rFonts w:ascii="Century" w:eastAsia="Century" w:hAnsi="Century" w:cs="Century"/>
          <w:color w:val="000000"/>
          <w:sz w:val="32"/>
          <w:szCs w:val="32"/>
        </w:rPr>
        <w:t>ЛЬВІВСЬКОЇ ОБЛАСТІ</w:t>
      </w:r>
    </w:p>
    <w:p w14:paraId="79F9F926" w14:textId="77777777" w:rsidR="0077227A" w:rsidRPr="0077227A" w:rsidRDefault="0077227A" w:rsidP="0077227A">
      <w:pPr>
        <w:shd w:val="clear" w:color="auto" w:fill="FFFFFF"/>
        <w:spacing w:after="0" w:line="240" w:lineRule="auto"/>
        <w:jc w:val="center"/>
        <w:rPr>
          <w:rFonts w:ascii="Century" w:eastAsia="Century" w:hAnsi="Century" w:cs="Century"/>
          <w:color w:val="000000"/>
          <w:sz w:val="28"/>
          <w:szCs w:val="28"/>
        </w:rPr>
      </w:pPr>
      <w:r w:rsidRPr="0077227A">
        <w:rPr>
          <w:rFonts w:ascii="Century" w:eastAsia="Century" w:hAnsi="Century" w:cs="Century"/>
          <w:b/>
          <w:color w:val="000000"/>
          <w:sz w:val="28"/>
          <w:szCs w:val="28"/>
        </w:rPr>
        <w:t xml:space="preserve">57 </w:t>
      </w:r>
      <w:r w:rsidRPr="0077227A">
        <w:rPr>
          <w:rFonts w:ascii="Century" w:eastAsia="Century" w:hAnsi="Century" w:cs="Century"/>
          <w:smallCaps/>
          <w:color w:val="000000"/>
          <w:sz w:val="28"/>
          <w:szCs w:val="28"/>
        </w:rPr>
        <w:t>СЕСІЯ ВОСЬМОГО СКЛИКАННЯ</w:t>
      </w:r>
    </w:p>
    <w:p w14:paraId="05D81E78" w14:textId="17507801" w:rsidR="0077227A" w:rsidRPr="0077227A" w:rsidRDefault="0077227A" w:rsidP="0077227A">
      <w:pPr>
        <w:spacing w:after="0"/>
        <w:jc w:val="center"/>
        <w:rPr>
          <w:rFonts w:ascii="Century" w:eastAsia="Century" w:hAnsi="Century" w:cs="Century"/>
          <w:b/>
          <w:sz w:val="32"/>
          <w:szCs w:val="32"/>
        </w:rPr>
      </w:pPr>
      <w:r w:rsidRPr="0077227A">
        <w:rPr>
          <w:rFonts w:ascii="Century" w:eastAsia="Century" w:hAnsi="Century" w:cs="Century"/>
          <w:sz w:val="32"/>
          <w:szCs w:val="32"/>
        </w:rPr>
        <w:t>РІШЕННЯ</w:t>
      </w:r>
      <w:r w:rsidRPr="0077227A">
        <w:rPr>
          <w:rFonts w:ascii="Century" w:eastAsia="Century" w:hAnsi="Century" w:cs="Century"/>
          <w:b/>
          <w:sz w:val="32"/>
          <w:szCs w:val="32"/>
        </w:rPr>
        <w:t xml:space="preserve"> </w:t>
      </w:r>
      <w:r w:rsidRPr="0077227A">
        <w:rPr>
          <w:rFonts w:ascii="Century" w:eastAsia="Century" w:hAnsi="Century" w:cs="Century"/>
          <w:sz w:val="32"/>
          <w:szCs w:val="32"/>
        </w:rPr>
        <w:t>№</w:t>
      </w:r>
      <w:r w:rsidRPr="0077227A">
        <w:rPr>
          <w:rFonts w:ascii="Century" w:eastAsia="Century" w:hAnsi="Century" w:cs="Century"/>
          <w:b/>
          <w:sz w:val="32"/>
          <w:szCs w:val="32"/>
        </w:rPr>
        <w:t xml:space="preserve"> 24/57-</w:t>
      </w:r>
      <w:r>
        <w:rPr>
          <w:rFonts w:ascii="Century" w:eastAsia="Century" w:hAnsi="Century" w:cs="Century"/>
          <w:b/>
          <w:sz w:val="32"/>
          <w:szCs w:val="32"/>
        </w:rPr>
        <w:t>8068</w:t>
      </w:r>
    </w:p>
    <w:p w14:paraId="4F159837" w14:textId="77777777" w:rsidR="0077227A" w:rsidRPr="0077227A" w:rsidRDefault="0077227A" w:rsidP="0077227A">
      <w:pPr>
        <w:spacing w:after="0" w:line="240" w:lineRule="auto"/>
        <w:jc w:val="both"/>
        <w:rPr>
          <w:rFonts w:ascii="Century" w:eastAsia="Century" w:hAnsi="Century" w:cs="Century"/>
          <w:sz w:val="28"/>
          <w:szCs w:val="28"/>
        </w:rPr>
      </w:pPr>
      <w:bookmarkStart w:id="1" w:name="_heading=h.30j0zll"/>
      <w:bookmarkEnd w:id="1"/>
      <w:r w:rsidRPr="0077227A">
        <w:rPr>
          <w:rFonts w:ascii="Century" w:eastAsia="Century" w:hAnsi="Century" w:cs="Century"/>
          <w:sz w:val="28"/>
          <w:szCs w:val="28"/>
        </w:rPr>
        <w:t>19 грудня 2024 року</w:t>
      </w:r>
      <w:r w:rsidRPr="0077227A">
        <w:rPr>
          <w:rFonts w:ascii="Century" w:eastAsia="Century" w:hAnsi="Century" w:cs="Century"/>
          <w:sz w:val="28"/>
          <w:szCs w:val="28"/>
        </w:rPr>
        <w:tab/>
      </w:r>
      <w:r w:rsidRPr="0077227A">
        <w:rPr>
          <w:rFonts w:ascii="Century" w:eastAsia="Century" w:hAnsi="Century" w:cs="Century"/>
          <w:sz w:val="28"/>
          <w:szCs w:val="28"/>
        </w:rPr>
        <w:tab/>
      </w:r>
      <w:r w:rsidRPr="0077227A">
        <w:rPr>
          <w:rFonts w:ascii="Century" w:eastAsia="Century" w:hAnsi="Century" w:cs="Century"/>
          <w:sz w:val="28"/>
          <w:szCs w:val="28"/>
        </w:rPr>
        <w:tab/>
      </w:r>
      <w:r w:rsidRPr="0077227A">
        <w:rPr>
          <w:rFonts w:ascii="Century" w:eastAsia="Century" w:hAnsi="Century" w:cs="Century"/>
          <w:sz w:val="28"/>
          <w:szCs w:val="28"/>
        </w:rPr>
        <w:tab/>
      </w:r>
      <w:r w:rsidRPr="0077227A">
        <w:rPr>
          <w:rFonts w:ascii="Century" w:eastAsia="Century" w:hAnsi="Century" w:cs="Century"/>
          <w:sz w:val="28"/>
          <w:szCs w:val="28"/>
        </w:rPr>
        <w:tab/>
      </w:r>
      <w:r w:rsidRPr="0077227A">
        <w:rPr>
          <w:rFonts w:ascii="Century" w:eastAsia="Century" w:hAnsi="Century" w:cs="Century"/>
          <w:sz w:val="28"/>
          <w:szCs w:val="28"/>
        </w:rPr>
        <w:tab/>
      </w:r>
      <w:r w:rsidRPr="0077227A">
        <w:rPr>
          <w:rFonts w:ascii="Century" w:eastAsia="Century" w:hAnsi="Century" w:cs="Century"/>
          <w:sz w:val="28"/>
          <w:szCs w:val="28"/>
        </w:rPr>
        <w:tab/>
      </w:r>
      <w:r w:rsidRPr="0077227A">
        <w:rPr>
          <w:rFonts w:ascii="Century" w:eastAsia="Century" w:hAnsi="Century" w:cs="Century"/>
          <w:sz w:val="28"/>
          <w:szCs w:val="28"/>
        </w:rPr>
        <w:tab/>
        <w:t xml:space="preserve">   м. Городок</w:t>
      </w:r>
      <w:bookmarkEnd w:id="0"/>
    </w:p>
    <w:p w14:paraId="199E27B9" w14:textId="77777777" w:rsidR="003F0166" w:rsidRPr="00A01483" w:rsidRDefault="003F0166" w:rsidP="00AE1B8C">
      <w:pPr>
        <w:autoSpaceDE w:val="0"/>
        <w:autoSpaceDN w:val="0"/>
        <w:spacing w:after="0" w:line="240" w:lineRule="auto"/>
        <w:jc w:val="both"/>
        <w:rPr>
          <w:rFonts w:ascii="Century" w:hAnsi="Century" w:cs="Times New Roman"/>
          <w:sz w:val="28"/>
          <w:szCs w:val="28"/>
        </w:rPr>
      </w:pPr>
    </w:p>
    <w:p w14:paraId="6366AFBC" w14:textId="77777777" w:rsidR="00AE1B8C" w:rsidRPr="00A01483" w:rsidRDefault="00AE1B8C" w:rsidP="00AE1B8C">
      <w:pPr>
        <w:pStyle w:val="a3"/>
        <w:ind w:right="4819"/>
        <w:rPr>
          <w:rFonts w:ascii="Century" w:hAnsi="Century" w:cs="Times New Roman"/>
          <w:b/>
          <w:sz w:val="28"/>
          <w:szCs w:val="28"/>
        </w:rPr>
      </w:pPr>
      <w:r w:rsidRPr="00A01483">
        <w:rPr>
          <w:rFonts w:ascii="Century" w:hAnsi="Century" w:cs="Times New Roman"/>
          <w:b/>
          <w:sz w:val="28"/>
          <w:szCs w:val="28"/>
        </w:rPr>
        <w:t xml:space="preserve">Про затвердження комплексної Програми «Молодь Городоччини» Городоцької міської ради </w:t>
      </w:r>
    </w:p>
    <w:p w14:paraId="75709CBB" w14:textId="77777777" w:rsidR="00AE1B8C" w:rsidRPr="00A01483" w:rsidRDefault="00AE1B8C" w:rsidP="00AE1B8C">
      <w:pPr>
        <w:pStyle w:val="a3"/>
        <w:ind w:right="4819"/>
        <w:rPr>
          <w:rFonts w:ascii="Century" w:hAnsi="Century" w:cs="Times New Roman"/>
          <w:b/>
          <w:bCs/>
          <w:kern w:val="32"/>
          <w:sz w:val="28"/>
          <w:szCs w:val="28"/>
        </w:rPr>
      </w:pPr>
      <w:r w:rsidRPr="00A01483">
        <w:rPr>
          <w:rFonts w:ascii="Century" w:hAnsi="Century" w:cs="Times New Roman"/>
          <w:b/>
          <w:sz w:val="28"/>
          <w:szCs w:val="28"/>
        </w:rPr>
        <w:t>на 2025-2027 р.</w:t>
      </w:r>
      <w:r w:rsidRPr="00A01483">
        <w:rPr>
          <w:rFonts w:ascii="Century" w:hAnsi="Century" w:cs="Times New Roman"/>
          <w:b/>
          <w:kern w:val="32"/>
          <w:sz w:val="28"/>
          <w:szCs w:val="28"/>
        </w:rPr>
        <w:t>»</w:t>
      </w:r>
    </w:p>
    <w:p w14:paraId="499C7B41" w14:textId="77777777" w:rsidR="003F0166" w:rsidRPr="00A01483" w:rsidRDefault="003F0166" w:rsidP="00AE1B8C">
      <w:pPr>
        <w:widowControl w:val="0"/>
        <w:tabs>
          <w:tab w:val="left" w:pos="0"/>
        </w:tabs>
        <w:spacing w:after="0" w:line="240" w:lineRule="auto"/>
        <w:ind w:firstLine="567"/>
        <w:jc w:val="both"/>
        <w:rPr>
          <w:rFonts w:ascii="Century" w:hAnsi="Century" w:cs="Times New Roman"/>
          <w:spacing w:val="-1"/>
          <w:sz w:val="28"/>
          <w:szCs w:val="28"/>
        </w:rPr>
      </w:pPr>
    </w:p>
    <w:p w14:paraId="13315AD6" w14:textId="77777777" w:rsidR="00AE1B8C" w:rsidRPr="00A01483" w:rsidRDefault="00AE1B8C" w:rsidP="00AE1B8C">
      <w:pPr>
        <w:spacing w:after="0" w:line="240" w:lineRule="auto"/>
        <w:ind w:firstLine="708"/>
        <w:jc w:val="both"/>
        <w:rPr>
          <w:rFonts w:ascii="Century" w:hAnsi="Century"/>
          <w:sz w:val="28"/>
          <w:szCs w:val="28"/>
        </w:rPr>
      </w:pPr>
      <w:r w:rsidRPr="00A01483">
        <w:rPr>
          <w:rFonts w:ascii="Century" w:hAnsi="Century"/>
          <w:sz w:val="28"/>
          <w:szCs w:val="28"/>
        </w:rPr>
        <w:t>Керуючись ст. 144 Конституції України, ст. 26 Закону України «Про місцеве самоврядування в Україні», Закону України «Про фізичну культуру і спорт» та Бюджетного кодексу України, враховуючи пропозиції депутатських комісій, міська рада</w:t>
      </w:r>
    </w:p>
    <w:p w14:paraId="67767EA2" w14:textId="77777777" w:rsidR="00AE1B8C" w:rsidRPr="00A01483" w:rsidRDefault="00AE1B8C" w:rsidP="00AE1B8C">
      <w:pPr>
        <w:spacing w:after="0" w:line="240" w:lineRule="auto"/>
        <w:rPr>
          <w:rFonts w:ascii="Century" w:hAnsi="Century"/>
          <w:sz w:val="28"/>
          <w:szCs w:val="28"/>
        </w:rPr>
      </w:pPr>
    </w:p>
    <w:p w14:paraId="47E50436" w14:textId="77777777" w:rsidR="00AE1B8C" w:rsidRPr="00A01483" w:rsidRDefault="00AE1B8C" w:rsidP="00AE1B8C">
      <w:pPr>
        <w:spacing w:after="0" w:line="240" w:lineRule="auto"/>
        <w:rPr>
          <w:rFonts w:ascii="Century" w:hAnsi="Century" w:cs="Times New Roman"/>
          <w:b/>
          <w:bCs/>
          <w:sz w:val="28"/>
          <w:szCs w:val="28"/>
        </w:rPr>
      </w:pPr>
      <w:r w:rsidRPr="00A01483">
        <w:rPr>
          <w:rFonts w:ascii="Century" w:hAnsi="Century" w:cs="Times New Roman"/>
          <w:b/>
          <w:bCs/>
          <w:sz w:val="28"/>
          <w:szCs w:val="28"/>
        </w:rPr>
        <w:t>ВИРІШИЛА:</w:t>
      </w:r>
    </w:p>
    <w:p w14:paraId="37DF7305" w14:textId="77777777" w:rsidR="00AE1B8C" w:rsidRPr="00A01483" w:rsidRDefault="00AE1B8C" w:rsidP="00AE1B8C">
      <w:pPr>
        <w:spacing w:after="0" w:line="240" w:lineRule="auto"/>
        <w:jc w:val="center"/>
        <w:rPr>
          <w:rFonts w:ascii="Century" w:hAnsi="Century" w:cs="Times New Roman"/>
          <w:b/>
          <w:bCs/>
          <w:sz w:val="36"/>
          <w:szCs w:val="28"/>
        </w:rPr>
      </w:pPr>
    </w:p>
    <w:p w14:paraId="124C53C5" w14:textId="77777777" w:rsidR="00AE1B8C" w:rsidRPr="00A01483" w:rsidRDefault="00AE1B8C" w:rsidP="00AE1B8C">
      <w:pPr>
        <w:pStyle w:val="a7"/>
        <w:numPr>
          <w:ilvl w:val="0"/>
          <w:numId w:val="1"/>
        </w:numPr>
        <w:ind w:left="0" w:firstLine="16"/>
        <w:jc w:val="both"/>
        <w:rPr>
          <w:rFonts w:ascii="Century" w:hAnsi="Century"/>
          <w:sz w:val="28"/>
        </w:rPr>
      </w:pPr>
      <w:r w:rsidRPr="00A01483">
        <w:rPr>
          <w:rFonts w:ascii="Century" w:hAnsi="Century"/>
          <w:sz w:val="28"/>
        </w:rPr>
        <w:t xml:space="preserve">Затвердити комплексну програму «Молодь Городоччини» Городоцької міської ради на 2025-2027 роки (далі – Програма), що </w:t>
      </w:r>
      <w:hyperlink w:anchor="z1" w:history="1">
        <w:r w:rsidRPr="00A01483">
          <w:rPr>
            <w:rStyle w:val="a6"/>
            <w:rFonts w:ascii="Century" w:hAnsi="Century"/>
            <w:color w:val="auto"/>
            <w:sz w:val="28"/>
            <w:u w:val="none"/>
          </w:rPr>
          <w:t>дода</w:t>
        </w:r>
        <w:r w:rsidRPr="00A01483">
          <w:rPr>
            <w:rStyle w:val="a6"/>
            <w:rFonts w:ascii="Century" w:hAnsi="Century"/>
            <w:color w:val="auto"/>
            <w:sz w:val="28"/>
            <w:u w:val="none"/>
          </w:rPr>
          <w:t>є</w:t>
        </w:r>
        <w:r w:rsidRPr="00A01483">
          <w:rPr>
            <w:rStyle w:val="a6"/>
            <w:rFonts w:ascii="Century" w:hAnsi="Century"/>
            <w:color w:val="auto"/>
            <w:sz w:val="28"/>
            <w:u w:val="none"/>
          </w:rPr>
          <w:t>ться</w:t>
        </w:r>
      </w:hyperlink>
      <w:r w:rsidRPr="00A01483">
        <w:rPr>
          <w:rFonts w:ascii="Century" w:hAnsi="Century"/>
          <w:sz w:val="28"/>
        </w:rPr>
        <w:t>.</w:t>
      </w:r>
    </w:p>
    <w:p w14:paraId="153674F3" w14:textId="77777777" w:rsidR="00AE1B8C" w:rsidRPr="00A01483" w:rsidRDefault="00AE1B8C" w:rsidP="00AE1B8C">
      <w:pPr>
        <w:numPr>
          <w:ilvl w:val="0"/>
          <w:numId w:val="1"/>
        </w:numPr>
        <w:autoSpaceDE w:val="0"/>
        <w:autoSpaceDN w:val="0"/>
        <w:spacing w:after="0" w:line="240" w:lineRule="auto"/>
        <w:ind w:left="0" w:firstLine="0"/>
        <w:jc w:val="both"/>
        <w:rPr>
          <w:rFonts w:ascii="Century" w:hAnsi="Century" w:cs="Times New Roman"/>
          <w:sz w:val="28"/>
          <w:szCs w:val="28"/>
        </w:rPr>
      </w:pPr>
      <w:r w:rsidRPr="00A01483">
        <w:rPr>
          <w:rFonts w:ascii="Century" w:hAnsi="Century" w:cs="Times New Roman"/>
          <w:sz w:val="28"/>
          <w:szCs w:val="28"/>
        </w:rPr>
        <w:t xml:space="preserve">Контроль за виконанням рішення покласти на постійні комісії з питань освіти, культури, духовності, молоді та спорту (гол.В.Маковецький) та з питань </w:t>
      </w:r>
      <w:r w:rsidRPr="00A01483">
        <w:rPr>
          <w:rFonts w:ascii="Century" w:hAnsi="Century" w:cs="Times New Roman"/>
          <w:sz w:val="28"/>
          <w:szCs w:val="28"/>
          <w:shd w:val="clear" w:color="auto" w:fill="FFFFFF"/>
        </w:rPr>
        <w:t>бюджету, соціально-економічного розвитку, комунального майна і приватизації (гол.І.Мєскало)</w:t>
      </w:r>
      <w:r w:rsidRPr="00A01483">
        <w:rPr>
          <w:rFonts w:ascii="Century" w:hAnsi="Century" w:cs="Times New Roman"/>
          <w:sz w:val="28"/>
          <w:szCs w:val="28"/>
        </w:rPr>
        <w:t>.</w:t>
      </w:r>
    </w:p>
    <w:p w14:paraId="65315396" w14:textId="77777777" w:rsidR="00AE1B8C" w:rsidRPr="00A01483" w:rsidRDefault="00AE1B8C" w:rsidP="00AE1B8C">
      <w:pPr>
        <w:autoSpaceDE w:val="0"/>
        <w:autoSpaceDN w:val="0"/>
        <w:spacing w:after="0" w:line="240" w:lineRule="auto"/>
        <w:jc w:val="both"/>
        <w:rPr>
          <w:rFonts w:ascii="Century" w:hAnsi="Century" w:cs="Times New Roman"/>
          <w:sz w:val="28"/>
          <w:szCs w:val="28"/>
        </w:rPr>
      </w:pPr>
    </w:p>
    <w:p w14:paraId="30607C02" w14:textId="77777777" w:rsidR="00AE1B8C" w:rsidRPr="00A01483" w:rsidRDefault="00AE1B8C" w:rsidP="00AE1B8C">
      <w:pPr>
        <w:autoSpaceDE w:val="0"/>
        <w:autoSpaceDN w:val="0"/>
        <w:spacing w:after="0" w:line="240" w:lineRule="auto"/>
        <w:jc w:val="both"/>
        <w:rPr>
          <w:rFonts w:ascii="Century" w:hAnsi="Century" w:cs="Times New Roman"/>
          <w:sz w:val="28"/>
          <w:szCs w:val="28"/>
        </w:rPr>
      </w:pPr>
    </w:p>
    <w:p w14:paraId="00821C64" w14:textId="77777777" w:rsidR="00AE1B8C" w:rsidRPr="00A01483" w:rsidRDefault="00AE1B8C" w:rsidP="00AE1B8C">
      <w:pPr>
        <w:pStyle w:val="3"/>
        <w:shd w:val="clear" w:color="auto" w:fill="FFFFFF"/>
        <w:tabs>
          <w:tab w:val="right" w:pos="142"/>
        </w:tabs>
        <w:spacing w:before="0" w:beforeAutospacing="0" w:after="0" w:afterAutospacing="0"/>
        <w:jc w:val="both"/>
        <w:rPr>
          <w:rFonts w:ascii="Century" w:hAnsi="Century"/>
        </w:rPr>
      </w:pPr>
    </w:p>
    <w:p w14:paraId="1A87DCA1" w14:textId="77777777" w:rsidR="00AE1B8C" w:rsidRPr="00A01483" w:rsidRDefault="00AE1B8C" w:rsidP="00AE1B8C">
      <w:pPr>
        <w:pStyle w:val="3"/>
        <w:shd w:val="clear" w:color="auto" w:fill="FFFFFF"/>
        <w:tabs>
          <w:tab w:val="right" w:pos="142"/>
        </w:tabs>
        <w:spacing w:before="0" w:beforeAutospacing="0" w:after="0" w:afterAutospacing="0"/>
        <w:jc w:val="both"/>
        <w:rPr>
          <w:rFonts w:ascii="Century" w:hAnsi="Century"/>
          <w:sz w:val="28"/>
          <w:szCs w:val="28"/>
        </w:rPr>
      </w:pPr>
      <w:r w:rsidRPr="00A01483">
        <w:rPr>
          <w:rFonts w:ascii="Century" w:hAnsi="Century"/>
          <w:sz w:val="28"/>
          <w:szCs w:val="28"/>
        </w:rPr>
        <w:t>Міський голова</w:t>
      </w:r>
      <w:r w:rsidRPr="00A01483">
        <w:rPr>
          <w:rFonts w:ascii="Century" w:hAnsi="Century"/>
          <w:sz w:val="28"/>
          <w:szCs w:val="28"/>
        </w:rPr>
        <w:tab/>
      </w:r>
      <w:r w:rsidRPr="00A01483">
        <w:rPr>
          <w:rFonts w:ascii="Century" w:hAnsi="Century"/>
          <w:sz w:val="28"/>
          <w:szCs w:val="28"/>
        </w:rPr>
        <w:tab/>
      </w:r>
      <w:r w:rsidRPr="00A01483">
        <w:rPr>
          <w:rFonts w:ascii="Century" w:hAnsi="Century"/>
          <w:sz w:val="28"/>
          <w:szCs w:val="28"/>
        </w:rPr>
        <w:tab/>
      </w:r>
      <w:r w:rsidRPr="00A01483">
        <w:rPr>
          <w:rFonts w:ascii="Century" w:hAnsi="Century"/>
          <w:sz w:val="28"/>
          <w:szCs w:val="28"/>
        </w:rPr>
        <w:tab/>
      </w:r>
      <w:r w:rsidRPr="00A01483">
        <w:rPr>
          <w:rFonts w:ascii="Century" w:hAnsi="Century"/>
          <w:sz w:val="28"/>
          <w:szCs w:val="28"/>
        </w:rPr>
        <w:tab/>
      </w:r>
      <w:r w:rsidRPr="00A01483">
        <w:rPr>
          <w:rFonts w:ascii="Century" w:hAnsi="Century"/>
          <w:sz w:val="28"/>
          <w:szCs w:val="28"/>
        </w:rPr>
        <w:tab/>
      </w:r>
      <w:r w:rsidRPr="00A01483">
        <w:rPr>
          <w:rFonts w:ascii="Century" w:hAnsi="Century"/>
          <w:sz w:val="28"/>
          <w:szCs w:val="28"/>
        </w:rPr>
        <w:tab/>
        <w:t>Володимир РЕМЕНЯК</w:t>
      </w:r>
    </w:p>
    <w:p w14:paraId="6927DE16" w14:textId="77777777" w:rsidR="00A905EE" w:rsidRPr="00A01483" w:rsidRDefault="00A905EE">
      <w:pPr>
        <w:rPr>
          <w:rFonts w:ascii="Century" w:hAnsi="Century"/>
        </w:rPr>
      </w:pPr>
    </w:p>
    <w:p w14:paraId="397FCFEA" w14:textId="77777777" w:rsidR="00A01483" w:rsidRDefault="00A01483">
      <w:pPr>
        <w:rPr>
          <w:rFonts w:ascii="Century" w:hAnsi="Century"/>
        </w:rPr>
      </w:pPr>
    </w:p>
    <w:p w14:paraId="775824F6" w14:textId="77777777" w:rsidR="003F0166" w:rsidRDefault="003F0166">
      <w:pPr>
        <w:rPr>
          <w:rFonts w:ascii="Century" w:hAnsi="Century"/>
        </w:rPr>
      </w:pPr>
    </w:p>
    <w:p w14:paraId="0B8EF339" w14:textId="77777777" w:rsidR="003F0166" w:rsidRPr="00A01483" w:rsidRDefault="003F0166">
      <w:pPr>
        <w:rPr>
          <w:rFonts w:ascii="Century" w:hAnsi="Century"/>
        </w:rPr>
      </w:pPr>
    </w:p>
    <w:p w14:paraId="06157CF2" w14:textId="77777777" w:rsidR="00A01483" w:rsidRPr="00A01483" w:rsidRDefault="00A01483">
      <w:pPr>
        <w:rPr>
          <w:rFonts w:ascii="Century" w:hAnsi="Century"/>
        </w:rPr>
      </w:pPr>
    </w:p>
    <w:p w14:paraId="0166FBFA" w14:textId="77777777" w:rsidR="00A01483" w:rsidRPr="00A01483" w:rsidRDefault="00A01483" w:rsidP="00A01483">
      <w:pPr>
        <w:pStyle w:val="a3"/>
        <w:ind w:left="4536"/>
        <w:rPr>
          <w:rFonts w:ascii="Century" w:hAnsi="Century"/>
          <w:b/>
          <w:sz w:val="28"/>
        </w:rPr>
      </w:pPr>
      <w:r w:rsidRPr="00A01483">
        <w:rPr>
          <w:rFonts w:ascii="Century" w:hAnsi="Century"/>
          <w:b/>
          <w:sz w:val="28"/>
        </w:rPr>
        <w:lastRenderedPageBreak/>
        <w:t>Затверджено</w:t>
      </w:r>
      <w:r w:rsidRPr="00A01483">
        <w:rPr>
          <w:rFonts w:ascii="Century" w:hAnsi="Century"/>
          <w:b/>
          <w:sz w:val="28"/>
        </w:rPr>
        <w:tab/>
      </w:r>
    </w:p>
    <w:p w14:paraId="66DD51CD" w14:textId="77777777" w:rsidR="00A01483" w:rsidRPr="00A01483" w:rsidRDefault="00A01483" w:rsidP="00A01483">
      <w:pPr>
        <w:pStyle w:val="a3"/>
        <w:ind w:left="4536"/>
        <w:rPr>
          <w:rFonts w:ascii="Century" w:hAnsi="Century"/>
          <w:b/>
          <w:sz w:val="28"/>
        </w:rPr>
      </w:pPr>
      <w:r w:rsidRPr="00A01483">
        <w:rPr>
          <w:rFonts w:ascii="Century" w:hAnsi="Century"/>
          <w:b/>
          <w:sz w:val="28"/>
        </w:rPr>
        <w:t>ріше</w:t>
      </w:r>
      <w:r>
        <w:rPr>
          <w:rFonts w:ascii="Century" w:hAnsi="Century"/>
          <w:b/>
          <w:sz w:val="28"/>
        </w:rPr>
        <w:t xml:space="preserve">нням сесії Городоцької міської </w:t>
      </w:r>
    </w:p>
    <w:p w14:paraId="43B365E9" w14:textId="77777777" w:rsidR="0077227A" w:rsidRDefault="003F0166" w:rsidP="00A01483">
      <w:pPr>
        <w:pStyle w:val="a3"/>
        <w:ind w:left="4536"/>
        <w:rPr>
          <w:rFonts w:ascii="Century" w:hAnsi="Century"/>
          <w:b/>
          <w:sz w:val="28"/>
        </w:rPr>
      </w:pPr>
      <w:r>
        <w:rPr>
          <w:rFonts w:ascii="Century" w:hAnsi="Century"/>
          <w:b/>
          <w:sz w:val="28"/>
        </w:rPr>
        <w:t xml:space="preserve">ради </w:t>
      </w:r>
    </w:p>
    <w:p w14:paraId="53981737" w14:textId="2A99D81C" w:rsidR="00A01483" w:rsidRPr="00A01483" w:rsidRDefault="003F0166" w:rsidP="00A01483">
      <w:pPr>
        <w:pStyle w:val="a3"/>
        <w:ind w:left="4536"/>
        <w:rPr>
          <w:rFonts w:ascii="Century" w:hAnsi="Century"/>
          <w:b/>
          <w:sz w:val="28"/>
        </w:rPr>
      </w:pPr>
      <w:r>
        <w:rPr>
          <w:rFonts w:ascii="Century" w:hAnsi="Century"/>
          <w:b/>
          <w:sz w:val="28"/>
        </w:rPr>
        <w:t>19</w:t>
      </w:r>
      <w:r w:rsidR="00A01483" w:rsidRPr="00A01483">
        <w:rPr>
          <w:rFonts w:ascii="Century" w:hAnsi="Century"/>
          <w:b/>
          <w:sz w:val="28"/>
        </w:rPr>
        <w:t xml:space="preserve"> грудня 202</w:t>
      </w:r>
      <w:r>
        <w:rPr>
          <w:rFonts w:ascii="Century" w:hAnsi="Century"/>
          <w:b/>
          <w:sz w:val="28"/>
        </w:rPr>
        <w:t xml:space="preserve">4 р. № </w:t>
      </w:r>
      <w:r w:rsidR="0077227A">
        <w:rPr>
          <w:rFonts w:ascii="Century" w:hAnsi="Century"/>
          <w:b/>
          <w:sz w:val="28"/>
        </w:rPr>
        <w:t>24/57-8068</w:t>
      </w:r>
    </w:p>
    <w:p w14:paraId="27CFD206" w14:textId="77777777" w:rsidR="00A01483" w:rsidRPr="00A01483" w:rsidRDefault="00A01483" w:rsidP="00A01483">
      <w:pPr>
        <w:tabs>
          <w:tab w:val="left" w:pos="5245"/>
        </w:tabs>
        <w:spacing w:line="288" w:lineRule="auto"/>
        <w:ind w:right="-2"/>
        <w:jc w:val="center"/>
        <w:rPr>
          <w:rFonts w:ascii="Century" w:hAnsi="Century"/>
          <w:b/>
          <w:bCs/>
          <w:sz w:val="40"/>
        </w:rPr>
      </w:pPr>
    </w:p>
    <w:p w14:paraId="668028AD" w14:textId="77777777" w:rsidR="00A01483" w:rsidRPr="00A01483" w:rsidRDefault="00A01483" w:rsidP="00A01483">
      <w:pPr>
        <w:tabs>
          <w:tab w:val="left" w:pos="5245"/>
        </w:tabs>
        <w:spacing w:line="288" w:lineRule="auto"/>
        <w:ind w:right="-2"/>
        <w:jc w:val="center"/>
        <w:rPr>
          <w:rFonts w:ascii="Century" w:hAnsi="Century"/>
          <w:b/>
          <w:bCs/>
          <w:sz w:val="40"/>
        </w:rPr>
      </w:pPr>
    </w:p>
    <w:p w14:paraId="5DA56504" w14:textId="77777777" w:rsidR="00A01483" w:rsidRPr="00A01483" w:rsidRDefault="00A01483" w:rsidP="00A01483">
      <w:pPr>
        <w:tabs>
          <w:tab w:val="left" w:pos="5245"/>
        </w:tabs>
        <w:spacing w:line="288" w:lineRule="auto"/>
        <w:ind w:right="-2"/>
        <w:jc w:val="center"/>
        <w:rPr>
          <w:rFonts w:ascii="Century" w:hAnsi="Century"/>
          <w:b/>
          <w:bCs/>
          <w:sz w:val="40"/>
        </w:rPr>
      </w:pPr>
    </w:p>
    <w:p w14:paraId="2D212112" w14:textId="77777777" w:rsidR="00A01483" w:rsidRPr="00A01483" w:rsidRDefault="00A01483" w:rsidP="00A01483">
      <w:pPr>
        <w:tabs>
          <w:tab w:val="left" w:pos="5245"/>
        </w:tabs>
        <w:spacing w:line="288" w:lineRule="auto"/>
        <w:ind w:right="-2"/>
        <w:jc w:val="center"/>
        <w:rPr>
          <w:rFonts w:ascii="Century" w:hAnsi="Century"/>
          <w:b/>
          <w:bCs/>
          <w:sz w:val="40"/>
        </w:rPr>
      </w:pPr>
    </w:p>
    <w:p w14:paraId="6AFE887A" w14:textId="77777777" w:rsidR="00A01483" w:rsidRPr="00A01483" w:rsidRDefault="00A01483" w:rsidP="00A01483">
      <w:pPr>
        <w:tabs>
          <w:tab w:val="left" w:pos="5245"/>
        </w:tabs>
        <w:spacing w:line="288" w:lineRule="auto"/>
        <w:ind w:right="-2"/>
        <w:jc w:val="center"/>
        <w:rPr>
          <w:rFonts w:ascii="Century" w:hAnsi="Century"/>
          <w:b/>
          <w:bCs/>
          <w:sz w:val="40"/>
        </w:rPr>
      </w:pPr>
    </w:p>
    <w:p w14:paraId="41C6A176" w14:textId="77777777" w:rsidR="00A01483" w:rsidRPr="00A01483" w:rsidRDefault="00A01483" w:rsidP="00A01483">
      <w:pPr>
        <w:tabs>
          <w:tab w:val="left" w:pos="5245"/>
        </w:tabs>
        <w:spacing w:line="288" w:lineRule="auto"/>
        <w:ind w:right="-2"/>
        <w:jc w:val="center"/>
        <w:rPr>
          <w:rFonts w:ascii="Century" w:hAnsi="Century"/>
          <w:b/>
          <w:bCs/>
          <w:sz w:val="40"/>
        </w:rPr>
      </w:pPr>
    </w:p>
    <w:p w14:paraId="7C2D107E" w14:textId="77777777" w:rsidR="00A01483" w:rsidRPr="00A01483" w:rsidRDefault="00A01483" w:rsidP="00A01483">
      <w:pPr>
        <w:tabs>
          <w:tab w:val="left" w:pos="5245"/>
        </w:tabs>
        <w:spacing w:line="288" w:lineRule="auto"/>
        <w:ind w:right="-2"/>
        <w:jc w:val="center"/>
        <w:rPr>
          <w:rFonts w:ascii="Century" w:hAnsi="Century"/>
          <w:b/>
          <w:bCs/>
          <w:sz w:val="52"/>
        </w:rPr>
      </w:pPr>
      <w:r w:rsidRPr="00A01483">
        <w:rPr>
          <w:rFonts w:ascii="Century" w:hAnsi="Century"/>
          <w:b/>
          <w:bCs/>
          <w:sz w:val="52"/>
        </w:rPr>
        <w:t xml:space="preserve">Комплексна Програма </w:t>
      </w:r>
    </w:p>
    <w:p w14:paraId="67DEAFCD" w14:textId="77777777" w:rsidR="00A01483" w:rsidRPr="00A01483" w:rsidRDefault="00A01483" w:rsidP="00A01483">
      <w:pPr>
        <w:tabs>
          <w:tab w:val="left" w:pos="5245"/>
        </w:tabs>
        <w:spacing w:line="288" w:lineRule="auto"/>
        <w:ind w:right="-2"/>
        <w:jc w:val="center"/>
        <w:rPr>
          <w:rFonts w:ascii="Century" w:hAnsi="Century"/>
          <w:b/>
          <w:bCs/>
          <w:sz w:val="52"/>
        </w:rPr>
      </w:pPr>
      <w:r w:rsidRPr="00A01483">
        <w:rPr>
          <w:rFonts w:ascii="Century" w:hAnsi="Century"/>
          <w:b/>
          <w:bCs/>
          <w:sz w:val="52"/>
        </w:rPr>
        <w:t xml:space="preserve">«Молодь Городоччини» </w:t>
      </w:r>
    </w:p>
    <w:p w14:paraId="650B3964" w14:textId="77777777" w:rsidR="00A01483" w:rsidRPr="00A01483" w:rsidRDefault="00A01483" w:rsidP="00A01483">
      <w:pPr>
        <w:tabs>
          <w:tab w:val="left" w:pos="5245"/>
        </w:tabs>
        <w:spacing w:line="288" w:lineRule="auto"/>
        <w:ind w:right="-2"/>
        <w:jc w:val="center"/>
        <w:rPr>
          <w:rFonts w:ascii="Century" w:hAnsi="Century"/>
          <w:b/>
          <w:bCs/>
          <w:sz w:val="52"/>
        </w:rPr>
      </w:pPr>
      <w:r w:rsidRPr="00A01483">
        <w:rPr>
          <w:rFonts w:ascii="Century" w:hAnsi="Century"/>
          <w:b/>
          <w:bCs/>
          <w:sz w:val="52"/>
          <w:szCs w:val="28"/>
        </w:rPr>
        <w:t>Городоцької міської ради</w:t>
      </w:r>
    </w:p>
    <w:p w14:paraId="7AA59D12" w14:textId="77777777" w:rsidR="00A01483" w:rsidRPr="00A01483" w:rsidRDefault="00A01483" w:rsidP="00A01483">
      <w:pPr>
        <w:tabs>
          <w:tab w:val="left" w:pos="5245"/>
        </w:tabs>
        <w:spacing w:line="288" w:lineRule="auto"/>
        <w:ind w:right="-2"/>
        <w:jc w:val="center"/>
        <w:rPr>
          <w:rFonts w:ascii="Century" w:hAnsi="Century"/>
          <w:b/>
          <w:bCs/>
          <w:sz w:val="52"/>
        </w:rPr>
      </w:pPr>
      <w:r w:rsidRPr="00A01483">
        <w:rPr>
          <w:rFonts w:ascii="Century" w:hAnsi="Century"/>
          <w:b/>
          <w:bCs/>
          <w:sz w:val="52"/>
        </w:rPr>
        <w:t>на 202</w:t>
      </w:r>
      <w:r>
        <w:rPr>
          <w:rFonts w:ascii="Century" w:hAnsi="Century"/>
          <w:b/>
          <w:bCs/>
          <w:sz w:val="52"/>
        </w:rPr>
        <w:t>5</w:t>
      </w:r>
      <w:r w:rsidRPr="00A01483">
        <w:rPr>
          <w:rFonts w:ascii="Century" w:hAnsi="Century"/>
          <w:b/>
          <w:bCs/>
          <w:sz w:val="52"/>
        </w:rPr>
        <w:t xml:space="preserve"> - 202</w:t>
      </w:r>
      <w:r>
        <w:rPr>
          <w:rFonts w:ascii="Century" w:hAnsi="Century"/>
          <w:b/>
          <w:bCs/>
          <w:sz w:val="52"/>
        </w:rPr>
        <w:t>7</w:t>
      </w:r>
      <w:r w:rsidRPr="00A01483">
        <w:rPr>
          <w:rFonts w:ascii="Century" w:hAnsi="Century"/>
          <w:b/>
          <w:bCs/>
          <w:sz w:val="52"/>
        </w:rPr>
        <w:t xml:space="preserve"> роки</w:t>
      </w:r>
    </w:p>
    <w:p w14:paraId="3E87C362" w14:textId="77777777" w:rsidR="00A01483" w:rsidRPr="00A01483" w:rsidRDefault="00A01483" w:rsidP="00A01483">
      <w:pPr>
        <w:tabs>
          <w:tab w:val="left" w:pos="5245"/>
        </w:tabs>
        <w:spacing w:line="288" w:lineRule="auto"/>
        <w:ind w:right="4252"/>
        <w:rPr>
          <w:rFonts w:ascii="Century" w:hAnsi="Century"/>
          <w:b/>
          <w:bCs/>
          <w:sz w:val="28"/>
        </w:rPr>
      </w:pPr>
    </w:p>
    <w:p w14:paraId="795F6C93" w14:textId="77777777" w:rsidR="00A01483" w:rsidRPr="00A01483" w:rsidRDefault="00A01483" w:rsidP="00A01483">
      <w:pPr>
        <w:pStyle w:val="2"/>
        <w:spacing w:after="0" w:line="288" w:lineRule="auto"/>
        <w:ind w:firstLine="713"/>
        <w:jc w:val="both"/>
        <w:rPr>
          <w:rFonts w:ascii="Century" w:hAnsi="Century"/>
          <w:sz w:val="28"/>
          <w:szCs w:val="28"/>
          <w:lang w:val="uk-UA"/>
        </w:rPr>
      </w:pPr>
    </w:p>
    <w:p w14:paraId="5CD54BC5" w14:textId="77777777" w:rsidR="00A01483" w:rsidRPr="00A01483" w:rsidRDefault="00A01483" w:rsidP="00A01483">
      <w:pPr>
        <w:pStyle w:val="2"/>
        <w:spacing w:after="0" w:line="288" w:lineRule="auto"/>
        <w:ind w:firstLine="713"/>
        <w:jc w:val="both"/>
        <w:rPr>
          <w:rFonts w:ascii="Century" w:hAnsi="Century"/>
          <w:sz w:val="28"/>
          <w:szCs w:val="28"/>
          <w:lang w:val="uk-UA"/>
        </w:rPr>
      </w:pPr>
    </w:p>
    <w:p w14:paraId="7DC8B4E1" w14:textId="77777777" w:rsidR="00A01483" w:rsidRPr="00A01483" w:rsidRDefault="00A01483" w:rsidP="00A01483">
      <w:pPr>
        <w:pStyle w:val="2"/>
        <w:spacing w:after="0" w:line="288" w:lineRule="auto"/>
        <w:ind w:firstLine="713"/>
        <w:jc w:val="both"/>
        <w:rPr>
          <w:rFonts w:ascii="Century" w:hAnsi="Century"/>
          <w:sz w:val="28"/>
          <w:szCs w:val="28"/>
          <w:lang w:val="uk-UA"/>
        </w:rPr>
      </w:pPr>
    </w:p>
    <w:p w14:paraId="17D026A8" w14:textId="06571A11" w:rsidR="0077227A" w:rsidRDefault="00A01483" w:rsidP="00A01483">
      <w:pPr>
        <w:pStyle w:val="2"/>
        <w:spacing w:after="0" w:line="288" w:lineRule="auto"/>
        <w:ind w:firstLine="713"/>
        <w:jc w:val="center"/>
        <w:rPr>
          <w:rFonts w:ascii="Century" w:hAnsi="Century"/>
          <w:b/>
          <w:sz w:val="28"/>
          <w:szCs w:val="28"/>
          <w:lang w:val="uk-UA"/>
        </w:rPr>
      </w:pPr>
      <w:r w:rsidRPr="00A01483">
        <w:rPr>
          <w:rFonts w:ascii="Century" w:hAnsi="Century"/>
          <w:b/>
          <w:sz w:val="28"/>
          <w:szCs w:val="28"/>
          <w:lang w:val="uk-UA"/>
        </w:rPr>
        <w:t>Городок – 202</w:t>
      </w:r>
      <w:r>
        <w:rPr>
          <w:rFonts w:ascii="Century" w:hAnsi="Century"/>
          <w:b/>
          <w:sz w:val="28"/>
          <w:szCs w:val="28"/>
          <w:lang w:val="uk-UA"/>
        </w:rPr>
        <w:t>4</w:t>
      </w:r>
    </w:p>
    <w:p w14:paraId="158A03A0" w14:textId="7A54AD9A" w:rsidR="00A01483" w:rsidRPr="00A01483" w:rsidRDefault="0077227A" w:rsidP="0077227A">
      <w:pPr>
        <w:pStyle w:val="2"/>
        <w:spacing w:after="0" w:line="288" w:lineRule="auto"/>
        <w:jc w:val="center"/>
        <w:rPr>
          <w:rFonts w:ascii="Century" w:hAnsi="Century"/>
          <w:sz w:val="28"/>
          <w:szCs w:val="28"/>
        </w:rPr>
      </w:pPr>
      <w:r>
        <w:rPr>
          <w:rFonts w:ascii="Century" w:hAnsi="Century"/>
          <w:b/>
          <w:sz w:val="28"/>
          <w:szCs w:val="28"/>
          <w:lang w:val="uk-UA"/>
        </w:rPr>
        <w:br w:type="page"/>
      </w:r>
      <w:r w:rsidR="00A01483" w:rsidRPr="00A01483">
        <w:rPr>
          <w:rFonts w:ascii="Century" w:hAnsi="Century"/>
          <w:sz w:val="28"/>
          <w:szCs w:val="28"/>
        </w:rPr>
        <w:lastRenderedPageBreak/>
        <w:t>ПАСПОРТ</w:t>
      </w:r>
    </w:p>
    <w:p w14:paraId="77726EAE" w14:textId="77777777" w:rsidR="00A01483" w:rsidRPr="00A01483" w:rsidRDefault="00A01483" w:rsidP="00A01483">
      <w:pPr>
        <w:pStyle w:val="a3"/>
        <w:rPr>
          <w:rFonts w:ascii="Century" w:hAnsi="Century"/>
          <w:sz w:val="28"/>
          <w:szCs w:val="28"/>
        </w:rPr>
      </w:pPr>
    </w:p>
    <w:p w14:paraId="7C0CEF7C" w14:textId="77777777" w:rsidR="00A01483" w:rsidRPr="00A01483" w:rsidRDefault="00A01483" w:rsidP="00A01483">
      <w:pPr>
        <w:pStyle w:val="a3"/>
        <w:jc w:val="center"/>
        <w:rPr>
          <w:rFonts w:ascii="Century" w:hAnsi="Century"/>
          <w:b/>
          <w:sz w:val="28"/>
          <w:szCs w:val="28"/>
        </w:rPr>
      </w:pPr>
      <w:r w:rsidRPr="00A01483">
        <w:rPr>
          <w:rFonts w:ascii="Century" w:hAnsi="Century"/>
          <w:b/>
          <w:sz w:val="28"/>
          <w:szCs w:val="28"/>
        </w:rPr>
        <w:t>Комплексна Програма «Молодь Городоччини»</w:t>
      </w:r>
    </w:p>
    <w:p w14:paraId="174C6601" w14:textId="77777777" w:rsidR="00A01483" w:rsidRPr="00A01483" w:rsidRDefault="00A01483" w:rsidP="00A01483">
      <w:pPr>
        <w:pStyle w:val="a3"/>
        <w:jc w:val="center"/>
        <w:rPr>
          <w:rFonts w:ascii="Century" w:hAnsi="Century"/>
          <w:b/>
          <w:sz w:val="28"/>
          <w:szCs w:val="28"/>
        </w:rPr>
      </w:pPr>
      <w:r w:rsidRPr="00A01483">
        <w:rPr>
          <w:rFonts w:ascii="Century" w:hAnsi="Century"/>
          <w:b/>
          <w:sz w:val="28"/>
          <w:szCs w:val="28"/>
        </w:rPr>
        <w:t>Городоцької міської ради</w:t>
      </w:r>
      <w:r>
        <w:rPr>
          <w:rFonts w:ascii="Century" w:hAnsi="Century"/>
          <w:b/>
          <w:sz w:val="28"/>
          <w:szCs w:val="28"/>
        </w:rPr>
        <w:t xml:space="preserve"> </w:t>
      </w:r>
      <w:r w:rsidRPr="00A01483">
        <w:rPr>
          <w:rFonts w:ascii="Century" w:hAnsi="Century"/>
          <w:b/>
          <w:sz w:val="28"/>
          <w:szCs w:val="28"/>
        </w:rPr>
        <w:t>на 202</w:t>
      </w:r>
      <w:r>
        <w:rPr>
          <w:rFonts w:ascii="Century" w:hAnsi="Century"/>
          <w:b/>
          <w:sz w:val="28"/>
          <w:szCs w:val="28"/>
        </w:rPr>
        <w:t>5</w:t>
      </w:r>
      <w:r w:rsidRPr="00A01483">
        <w:rPr>
          <w:rFonts w:ascii="Century" w:hAnsi="Century"/>
          <w:b/>
          <w:sz w:val="28"/>
          <w:szCs w:val="28"/>
        </w:rPr>
        <w:t>-202</w:t>
      </w:r>
      <w:r>
        <w:rPr>
          <w:rFonts w:ascii="Century" w:hAnsi="Century"/>
          <w:b/>
          <w:sz w:val="28"/>
          <w:szCs w:val="28"/>
        </w:rPr>
        <w:t>7</w:t>
      </w:r>
      <w:r w:rsidRPr="00A01483">
        <w:rPr>
          <w:rFonts w:ascii="Century" w:hAnsi="Century"/>
          <w:b/>
          <w:sz w:val="28"/>
          <w:szCs w:val="28"/>
        </w:rPr>
        <w:t xml:space="preserve"> роки</w:t>
      </w:r>
    </w:p>
    <w:p w14:paraId="68F1F4E0" w14:textId="77777777" w:rsidR="00A01483" w:rsidRPr="00A01483" w:rsidRDefault="00A01483" w:rsidP="00A01483">
      <w:pPr>
        <w:pStyle w:val="a3"/>
        <w:jc w:val="center"/>
        <w:rPr>
          <w:rFonts w:ascii="Century" w:hAnsi="Century"/>
          <w:b/>
          <w:sz w:val="28"/>
          <w:szCs w:val="28"/>
        </w:rPr>
      </w:pPr>
      <w:r w:rsidRPr="00A01483">
        <w:rPr>
          <w:rFonts w:ascii="Century" w:hAnsi="Century"/>
          <w:b/>
          <w:sz w:val="28"/>
          <w:szCs w:val="28"/>
        </w:rPr>
        <w:t>(назва програми)</w:t>
      </w:r>
    </w:p>
    <w:p w14:paraId="254C1E47" w14:textId="77777777" w:rsidR="00A01483" w:rsidRPr="00A01483" w:rsidRDefault="00A01483" w:rsidP="00A01483">
      <w:pPr>
        <w:pStyle w:val="a3"/>
        <w:rPr>
          <w:rFonts w:ascii="Century" w:hAnsi="Century"/>
          <w:sz w:val="28"/>
          <w:szCs w:val="28"/>
        </w:rPr>
      </w:pPr>
    </w:p>
    <w:p w14:paraId="743248A8" w14:textId="77777777" w:rsidR="00A01483" w:rsidRPr="00A01483" w:rsidRDefault="00A01483" w:rsidP="00A01483">
      <w:pPr>
        <w:pStyle w:val="a3"/>
        <w:rPr>
          <w:rFonts w:ascii="Century" w:hAnsi="Century"/>
          <w:sz w:val="28"/>
          <w:szCs w:val="28"/>
        </w:rPr>
      </w:pPr>
      <w:r w:rsidRPr="00A01483">
        <w:rPr>
          <w:rFonts w:ascii="Century" w:hAnsi="Century"/>
          <w:sz w:val="28"/>
          <w:szCs w:val="28"/>
        </w:rPr>
        <w:t xml:space="preserve">1. </w:t>
      </w:r>
      <w:r w:rsidRPr="00A01483">
        <w:rPr>
          <w:rFonts w:ascii="Century" w:hAnsi="Century"/>
          <w:b/>
          <w:sz w:val="28"/>
          <w:szCs w:val="28"/>
        </w:rPr>
        <w:t>Ініціатори розроблення Програми</w:t>
      </w:r>
      <w:r w:rsidRPr="00A01483">
        <w:rPr>
          <w:rFonts w:ascii="Century" w:hAnsi="Century"/>
          <w:sz w:val="28"/>
          <w:szCs w:val="28"/>
        </w:rPr>
        <w:t>: Городоцька міська рада, Гуманітарне управління Городоцької міської ради .</w:t>
      </w:r>
    </w:p>
    <w:p w14:paraId="481A3E15" w14:textId="77777777" w:rsidR="00A01483" w:rsidRPr="00A01483" w:rsidRDefault="00A01483" w:rsidP="00A01483">
      <w:pPr>
        <w:pStyle w:val="a3"/>
        <w:rPr>
          <w:rFonts w:ascii="Century" w:hAnsi="Century"/>
          <w:sz w:val="28"/>
          <w:szCs w:val="28"/>
          <w:u w:val="single"/>
        </w:rPr>
      </w:pPr>
    </w:p>
    <w:p w14:paraId="31CC7895" w14:textId="77777777" w:rsidR="00A01483" w:rsidRPr="00A01483" w:rsidRDefault="00A01483" w:rsidP="00A01483">
      <w:pPr>
        <w:pStyle w:val="a3"/>
        <w:rPr>
          <w:rFonts w:ascii="Century" w:hAnsi="Century"/>
          <w:sz w:val="28"/>
          <w:szCs w:val="28"/>
        </w:rPr>
      </w:pPr>
      <w:r w:rsidRPr="00A01483">
        <w:rPr>
          <w:rFonts w:ascii="Century" w:hAnsi="Century"/>
          <w:sz w:val="28"/>
          <w:szCs w:val="28"/>
        </w:rPr>
        <w:t xml:space="preserve">2. </w:t>
      </w:r>
      <w:r w:rsidRPr="00A01483">
        <w:rPr>
          <w:rFonts w:ascii="Century" w:hAnsi="Century"/>
          <w:b/>
          <w:sz w:val="28"/>
          <w:szCs w:val="28"/>
        </w:rPr>
        <w:t>Дата, номер документа про затвердження Програми</w:t>
      </w:r>
      <w:r w:rsidR="003F0166">
        <w:rPr>
          <w:rFonts w:ascii="Century" w:hAnsi="Century"/>
          <w:sz w:val="28"/>
          <w:szCs w:val="28"/>
        </w:rPr>
        <w:t xml:space="preserve">:    </w:t>
      </w:r>
      <w:r w:rsidR="009C6E81">
        <w:rPr>
          <w:rFonts w:ascii="Century" w:hAnsi="Century"/>
          <w:sz w:val="28"/>
          <w:szCs w:val="28"/>
        </w:rPr>
        <w:t>19.</w:t>
      </w:r>
      <w:r w:rsidRPr="00A01483">
        <w:rPr>
          <w:rFonts w:ascii="Century" w:hAnsi="Century"/>
          <w:sz w:val="28"/>
          <w:szCs w:val="28"/>
        </w:rPr>
        <w:t>12.202</w:t>
      </w:r>
      <w:r>
        <w:rPr>
          <w:rFonts w:ascii="Century" w:hAnsi="Century"/>
          <w:sz w:val="28"/>
          <w:szCs w:val="28"/>
        </w:rPr>
        <w:t>4</w:t>
      </w:r>
      <w:r w:rsidRPr="00A01483">
        <w:rPr>
          <w:rFonts w:ascii="Century" w:hAnsi="Century"/>
          <w:sz w:val="28"/>
          <w:szCs w:val="28"/>
        </w:rPr>
        <w:t xml:space="preserve"> р. № </w:t>
      </w:r>
    </w:p>
    <w:p w14:paraId="0C3AB483" w14:textId="77777777" w:rsidR="00A01483" w:rsidRPr="00A01483" w:rsidRDefault="00A01483" w:rsidP="00A01483">
      <w:pPr>
        <w:pStyle w:val="a3"/>
        <w:rPr>
          <w:rFonts w:ascii="Century" w:hAnsi="Century"/>
          <w:sz w:val="28"/>
          <w:szCs w:val="28"/>
        </w:rPr>
      </w:pPr>
    </w:p>
    <w:p w14:paraId="432BCAE6" w14:textId="77777777" w:rsidR="00A01483" w:rsidRPr="00A01483" w:rsidRDefault="00A01483" w:rsidP="00A01483">
      <w:pPr>
        <w:pStyle w:val="a3"/>
        <w:rPr>
          <w:rFonts w:ascii="Century" w:hAnsi="Century"/>
          <w:sz w:val="28"/>
          <w:szCs w:val="28"/>
        </w:rPr>
      </w:pPr>
      <w:r w:rsidRPr="00A01483">
        <w:rPr>
          <w:rFonts w:ascii="Century" w:hAnsi="Century"/>
          <w:sz w:val="28"/>
          <w:szCs w:val="28"/>
        </w:rPr>
        <w:t xml:space="preserve">3. </w:t>
      </w:r>
      <w:r w:rsidRPr="00A01483">
        <w:rPr>
          <w:rFonts w:ascii="Century" w:hAnsi="Century"/>
          <w:b/>
          <w:sz w:val="28"/>
          <w:szCs w:val="28"/>
        </w:rPr>
        <w:t>Розробник Програми:</w:t>
      </w:r>
      <w:r w:rsidRPr="00A01483">
        <w:rPr>
          <w:rFonts w:ascii="Century" w:hAnsi="Century"/>
          <w:sz w:val="28"/>
          <w:szCs w:val="28"/>
        </w:rPr>
        <w:t xml:space="preserve"> </w:t>
      </w:r>
      <w:r w:rsidRPr="00C6319F">
        <w:rPr>
          <w:rFonts w:ascii="Century" w:hAnsi="Century"/>
          <w:sz w:val="26"/>
          <w:szCs w:val="26"/>
        </w:rPr>
        <w:t>Гуманітарне управління Городоцької міської ради</w:t>
      </w:r>
      <w:r w:rsidRPr="00A01483">
        <w:rPr>
          <w:rFonts w:ascii="Century" w:hAnsi="Century"/>
          <w:sz w:val="28"/>
          <w:szCs w:val="28"/>
        </w:rPr>
        <w:t>.</w:t>
      </w:r>
    </w:p>
    <w:p w14:paraId="0213B412" w14:textId="77777777" w:rsidR="00A01483" w:rsidRPr="00A01483" w:rsidRDefault="00A01483" w:rsidP="00A01483">
      <w:pPr>
        <w:pStyle w:val="a3"/>
        <w:rPr>
          <w:rFonts w:ascii="Century" w:hAnsi="Century"/>
          <w:sz w:val="28"/>
          <w:szCs w:val="28"/>
        </w:rPr>
      </w:pPr>
    </w:p>
    <w:p w14:paraId="48EFDA33" w14:textId="77777777" w:rsidR="00A01483" w:rsidRPr="00A01483" w:rsidRDefault="00A01483" w:rsidP="00A01483">
      <w:pPr>
        <w:pStyle w:val="a3"/>
        <w:rPr>
          <w:rFonts w:ascii="Century" w:hAnsi="Century"/>
          <w:sz w:val="28"/>
          <w:szCs w:val="28"/>
        </w:rPr>
      </w:pPr>
      <w:r w:rsidRPr="00A01483">
        <w:rPr>
          <w:rFonts w:ascii="Century" w:hAnsi="Century"/>
          <w:sz w:val="28"/>
          <w:szCs w:val="28"/>
        </w:rPr>
        <w:t xml:space="preserve">4. </w:t>
      </w:r>
      <w:r w:rsidRPr="00A01483">
        <w:rPr>
          <w:rFonts w:ascii="Century" w:hAnsi="Century"/>
          <w:b/>
          <w:sz w:val="28"/>
          <w:szCs w:val="28"/>
        </w:rPr>
        <w:t>Відповідальний виконавець</w:t>
      </w:r>
      <w:r w:rsidRPr="00A01483">
        <w:rPr>
          <w:rFonts w:ascii="Century" w:hAnsi="Century"/>
          <w:sz w:val="28"/>
          <w:szCs w:val="28"/>
        </w:rPr>
        <w:t>: Гуманітарне управління Городоцької міської ради</w:t>
      </w:r>
    </w:p>
    <w:p w14:paraId="3492B132" w14:textId="77777777" w:rsidR="00A01483" w:rsidRPr="00A01483" w:rsidRDefault="00A01483" w:rsidP="00A01483">
      <w:pPr>
        <w:pStyle w:val="a3"/>
        <w:rPr>
          <w:rFonts w:ascii="Century" w:hAnsi="Century"/>
          <w:sz w:val="28"/>
          <w:szCs w:val="28"/>
        </w:rPr>
      </w:pPr>
    </w:p>
    <w:p w14:paraId="7AA48D66" w14:textId="77777777" w:rsidR="00A01483" w:rsidRDefault="00A01483" w:rsidP="00A01483">
      <w:pPr>
        <w:pStyle w:val="a3"/>
        <w:rPr>
          <w:rFonts w:ascii="Century" w:hAnsi="Century"/>
          <w:sz w:val="26"/>
          <w:szCs w:val="26"/>
        </w:rPr>
      </w:pPr>
      <w:r w:rsidRPr="00A01483">
        <w:rPr>
          <w:rFonts w:ascii="Century" w:hAnsi="Century"/>
          <w:sz w:val="28"/>
          <w:szCs w:val="28"/>
        </w:rPr>
        <w:t xml:space="preserve">5. </w:t>
      </w:r>
      <w:r w:rsidRPr="00A01483">
        <w:rPr>
          <w:rFonts w:ascii="Century" w:hAnsi="Century"/>
          <w:b/>
          <w:sz w:val="28"/>
          <w:szCs w:val="28"/>
        </w:rPr>
        <w:t xml:space="preserve">Учасники Програми: </w:t>
      </w:r>
      <w:r w:rsidRPr="00C6319F">
        <w:rPr>
          <w:rFonts w:ascii="Century" w:hAnsi="Century"/>
          <w:sz w:val="26"/>
          <w:szCs w:val="26"/>
        </w:rPr>
        <w:t>Городоцька міська рада Львівської області, Гуманітарне управління Городоцької міської ради</w:t>
      </w:r>
      <w:r>
        <w:rPr>
          <w:rFonts w:ascii="Century" w:hAnsi="Century"/>
          <w:sz w:val="26"/>
          <w:szCs w:val="26"/>
        </w:rPr>
        <w:t xml:space="preserve">, </w:t>
      </w:r>
      <w:r w:rsidRPr="00936941">
        <w:rPr>
          <w:rFonts w:ascii="Century" w:hAnsi="Century" w:cs="Times New Roman"/>
          <w:sz w:val="24"/>
          <w:szCs w:val="24"/>
        </w:rPr>
        <w:t>ГО «Апостольська Чота»</w:t>
      </w:r>
    </w:p>
    <w:p w14:paraId="15D171C7" w14:textId="77777777" w:rsidR="00A01483" w:rsidRPr="00A01483" w:rsidRDefault="00A01483" w:rsidP="00A01483">
      <w:pPr>
        <w:pStyle w:val="a3"/>
        <w:rPr>
          <w:rFonts w:ascii="Century" w:hAnsi="Century"/>
          <w:sz w:val="28"/>
          <w:szCs w:val="28"/>
        </w:rPr>
      </w:pPr>
    </w:p>
    <w:p w14:paraId="1F068C2D" w14:textId="77777777" w:rsidR="00A01483" w:rsidRPr="00A01483" w:rsidRDefault="00A01483" w:rsidP="00A01483">
      <w:pPr>
        <w:pStyle w:val="a3"/>
        <w:rPr>
          <w:rFonts w:ascii="Century" w:hAnsi="Century"/>
          <w:sz w:val="28"/>
          <w:szCs w:val="28"/>
        </w:rPr>
      </w:pPr>
      <w:r>
        <w:rPr>
          <w:rFonts w:ascii="Century" w:hAnsi="Century"/>
          <w:sz w:val="28"/>
          <w:szCs w:val="28"/>
        </w:rPr>
        <w:t>6</w:t>
      </w:r>
      <w:r w:rsidRPr="00A01483">
        <w:rPr>
          <w:rFonts w:ascii="Century" w:hAnsi="Century"/>
          <w:sz w:val="28"/>
          <w:szCs w:val="28"/>
        </w:rPr>
        <w:t xml:space="preserve">. </w:t>
      </w:r>
      <w:r w:rsidRPr="00A01483">
        <w:rPr>
          <w:rFonts w:ascii="Century" w:hAnsi="Century"/>
          <w:b/>
          <w:sz w:val="28"/>
          <w:szCs w:val="28"/>
        </w:rPr>
        <w:t>Термін реалізації Програми</w:t>
      </w:r>
      <w:r w:rsidRPr="00A01483">
        <w:rPr>
          <w:rFonts w:ascii="Century" w:hAnsi="Century"/>
          <w:sz w:val="28"/>
          <w:szCs w:val="28"/>
        </w:rPr>
        <w:t>: 202</w:t>
      </w:r>
      <w:r>
        <w:rPr>
          <w:rFonts w:ascii="Century" w:hAnsi="Century"/>
          <w:sz w:val="28"/>
          <w:szCs w:val="28"/>
        </w:rPr>
        <w:t>5</w:t>
      </w:r>
      <w:r w:rsidRPr="00A01483">
        <w:rPr>
          <w:rFonts w:ascii="Century" w:hAnsi="Century"/>
          <w:sz w:val="28"/>
          <w:szCs w:val="28"/>
        </w:rPr>
        <w:t>-202</w:t>
      </w:r>
      <w:r>
        <w:rPr>
          <w:rFonts w:ascii="Century" w:hAnsi="Century"/>
          <w:sz w:val="28"/>
          <w:szCs w:val="28"/>
        </w:rPr>
        <w:t>7</w:t>
      </w:r>
      <w:r w:rsidRPr="00A01483">
        <w:rPr>
          <w:rFonts w:ascii="Century" w:hAnsi="Century"/>
          <w:sz w:val="28"/>
          <w:szCs w:val="28"/>
        </w:rPr>
        <w:t xml:space="preserve"> роки</w:t>
      </w:r>
    </w:p>
    <w:p w14:paraId="593C6C9E" w14:textId="77777777" w:rsidR="00A01483" w:rsidRPr="00A01483" w:rsidRDefault="00A01483" w:rsidP="00A01483">
      <w:pPr>
        <w:pStyle w:val="a3"/>
        <w:rPr>
          <w:rFonts w:ascii="Century" w:hAnsi="Century"/>
          <w:sz w:val="28"/>
          <w:szCs w:val="28"/>
        </w:rPr>
      </w:pPr>
    </w:p>
    <w:p w14:paraId="7E1FD42B" w14:textId="77777777" w:rsidR="00A01483" w:rsidRPr="002C59CA" w:rsidRDefault="00A01483" w:rsidP="00A01483">
      <w:pPr>
        <w:autoSpaceDE w:val="0"/>
        <w:autoSpaceDN w:val="0"/>
        <w:adjustRightInd w:val="0"/>
        <w:jc w:val="both"/>
        <w:rPr>
          <w:rFonts w:ascii="Century" w:hAnsi="Century"/>
          <w:sz w:val="26"/>
          <w:szCs w:val="26"/>
        </w:rPr>
      </w:pPr>
      <w:r>
        <w:rPr>
          <w:rFonts w:ascii="Century" w:hAnsi="Century"/>
          <w:sz w:val="26"/>
          <w:szCs w:val="26"/>
        </w:rPr>
        <w:t>7</w:t>
      </w:r>
      <w:r w:rsidRPr="00C6319F">
        <w:rPr>
          <w:rFonts w:ascii="Century" w:hAnsi="Century"/>
          <w:sz w:val="26"/>
          <w:szCs w:val="26"/>
        </w:rPr>
        <w:t xml:space="preserve">. </w:t>
      </w:r>
      <w:r w:rsidRPr="00A01483">
        <w:rPr>
          <w:rFonts w:ascii="Century" w:hAnsi="Century"/>
          <w:b/>
          <w:sz w:val="26"/>
          <w:szCs w:val="26"/>
        </w:rPr>
        <w:t>Загальний обсяг фінансових ресурсів</w:t>
      </w:r>
      <w:r w:rsidRPr="00C6319F">
        <w:rPr>
          <w:rFonts w:ascii="Century" w:hAnsi="Century"/>
          <w:sz w:val="26"/>
          <w:szCs w:val="26"/>
        </w:rPr>
        <w:t xml:space="preserve">, необхідних для реалізації </w:t>
      </w:r>
      <w:r w:rsidRPr="002C59CA">
        <w:rPr>
          <w:rFonts w:ascii="Century" w:hAnsi="Century"/>
          <w:sz w:val="26"/>
          <w:szCs w:val="26"/>
        </w:rPr>
        <w:t>Програми визначається рішенням Городоцької міської ради про міський бюджет на відповідний бюджетний період.</w:t>
      </w:r>
    </w:p>
    <w:p w14:paraId="261B6F9B" w14:textId="77777777" w:rsidR="00A01483" w:rsidRPr="00A01483" w:rsidRDefault="00A01483" w:rsidP="00A01483">
      <w:pPr>
        <w:pStyle w:val="a3"/>
        <w:ind w:firstLine="708"/>
        <w:rPr>
          <w:rFonts w:ascii="Century" w:hAnsi="Century"/>
          <w:sz w:val="28"/>
        </w:rPr>
      </w:pPr>
      <w:r w:rsidRPr="00A01483">
        <w:rPr>
          <w:rFonts w:ascii="Century" w:hAnsi="Century"/>
          <w:sz w:val="28"/>
        </w:rPr>
        <w:t>Фінансовий ресурс на 2025 рік  –  164</w:t>
      </w:r>
      <w:r w:rsidRPr="00A01483">
        <w:rPr>
          <w:rFonts w:ascii="Century" w:eastAsia="Calibri" w:hAnsi="Century"/>
          <w:b/>
          <w:sz w:val="28"/>
        </w:rPr>
        <w:t> 550,0</w:t>
      </w:r>
      <w:r w:rsidRPr="00A01483">
        <w:rPr>
          <w:rFonts w:ascii="Century" w:hAnsi="Century"/>
          <w:sz w:val="28"/>
        </w:rPr>
        <w:t xml:space="preserve"> грн</w:t>
      </w:r>
    </w:p>
    <w:p w14:paraId="05955C10" w14:textId="77777777" w:rsidR="00A01483" w:rsidRPr="00A01483" w:rsidRDefault="00A01483" w:rsidP="00A01483">
      <w:pPr>
        <w:pStyle w:val="a3"/>
        <w:ind w:firstLine="708"/>
        <w:rPr>
          <w:rFonts w:ascii="Century" w:hAnsi="Century"/>
          <w:sz w:val="28"/>
        </w:rPr>
      </w:pPr>
      <w:r w:rsidRPr="00A01483">
        <w:rPr>
          <w:rFonts w:ascii="Century" w:hAnsi="Century"/>
          <w:sz w:val="28"/>
        </w:rPr>
        <w:t xml:space="preserve">Фінансовий ресурс на 2026 рік  –  167 </w:t>
      </w:r>
      <w:r w:rsidRPr="00A01483">
        <w:rPr>
          <w:rFonts w:ascii="Century" w:eastAsia="Calibri" w:hAnsi="Century"/>
          <w:sz w:val="28"/>
        </w:rPr>
        <w:t>000,0</w:t>
      </w:r>
      <w:r w:rsidRPr="00A01483">
        <w:rPr>
          <w:rFonts w:ascii="Century" w:hAnsi="Century"/>
          <w:sz w:val="28"/>
        </w:rPr>
        <w:t xml:space="preserve"> грн</w:t>
      </w:r>
    </w:p>
    <w:p w14:paraId="4DF9819E" w14:textId="77777777" w:rsidR="00A01483" w:rsidRPr="00A01483" w:rsidRDefault="00A01483" w:rsidP="00A01483">
      <w:pPr>
        <w:pStyle w:val="a3"/>
        <w:ind w:firstLine="708"/>
        <w:rPr>
          <w:rFonts w:ascii="Century" w:hAnsi="Century"/>
          <w:sz w:val="28"/>
        </w:rPr>
      </w:pPr>
      <w:r w:rsidRPr="00A01483">
        <w:rPr>
          <w:rFonts w:ascii="Century" w:hAnsi="Century"/>
          <w:sz w:val="28"/>
        </w:rPr>
        <w:t xml:space="preserve">Фінансовий ресурс на 2027 рік  –   166 </w:t>
      </w:r>
      <w:r w:rsidRPr="00A01483">
        <w:rPr>
          <w:rFonts w:ascii="Century" w:eastAsia="Calibri" w:hAnsi="Century"/>
          <w:sz w:val="28"/>
        </w:rPr>
        <w:t>500,0</w:t>
      </w:r>
      <w:r w:rsidRPr="00A01483">
        <w:rPr>
          <w:rFonts w:ascii="Century" w:hAnsi="Century"/>
          <w:sz w:val="28"/>
        </w:rPr>
        <w:t xml:space="preserve"> грн</w:t>
      </w:r>
    </w:p>
    <w:p w14:paraId="77EE5FE3" w14:textId="77777777" w:rsidR="00A01483" w:rsidRPr="00A01483" w:rsidRDefault="00A01483" w:rsidP="00A01483">
      <w:pPr>
        <w:pStyle w:val="a3"/>
        <w:rPr>
          <w:rFonts w:ascii="Century" w:hAnsi="Century"/>
          <w:sz w:val="28"/>
          <w:szCs w:val="28"/>
        </w:rPr>
      </w:pPr>
    </w:p>
    <w:p w14:paraId="0EE19156" w14:textId="77777777" w:rsidR="00A01483" w:rsidRPr="00A01483" w:rsidRDefault="00A01483" w:rsidP="00A01483">
      <w:pPr>
        <w:pStyle w:val="a3"/>
        <w:rPr>
          <w:rFonts w:ascii="Century" w:hAnsi="Century"/>
          <w:sz w:val="28"/>
          <w:szCs w:val="28"/>
        </w:rPr>
      </w:pPr>
    </w:p>
    <w:p w14:paraId="7E914C1B" w14:textId="520D4B9E" w:rsidR="00A01483" w:rsidRPr="00A01483" w:rsidRDefault="00A01483" w:rsidP="00A01483">
      <w:pPr>
        <w:pStyle w:val="a3"/>
        <w:rPr>
          <w:rFonts w:ascii="Century" w:hAnsi="Century"/>
          <w:b/>
          <w:sz w:val="28"/>
          <w:szCs w:val="28"/>
        </w:rPr>
      </w:pPr>
      <w:r w:rsidRPr="00A01483">
        <w:rPr>
          <w:rFonts w:ascii="Century" w:hAnsi="Century"/>
          <w:b/>
          <w:sz w:val="28"/>
          <w:szCs w:val="28"/>
        </w:rPr>
        <w:t xml:space="preserve">Секретар ради                                                   </w:t>
      </w:r>
      <w:r w:rsidR="0077227A">
        <w:rPr>
          <w:rFonts w:ascii="Century" w:hAnsi="Century"/>
          <w:b/>
          <w:sz w:val="28"/>
          <w:szCs w:val="28"/>
        </w:rPr>
        <w:t>Микола ЛУПІЙ</w:t>
      </w:r>
    </w:p>
    <w:p w14:paraId="2721AD08" w14:textId="77777777" w:rsidR="00A01483" w:rsidRDefault="00A01483" w:rsidP="00A01483">
      <w:pPr>
        <w:pStyle w:val="a3"/>
        <w:rPr>
          <w:rFonts w:ascii="Century" w:hAnsi="Century"/>
          <w:sz w:val="28"/>
          <w:szCs w:val="28"/>
        </w:rPr>
      </w:pPr>
    </w:p>
    <w:p w14:paraId="51F7E43F" w14:textId="77777777" w:rsidR="00A01483" w:rsidRDefault="00A01483" w:rsidP="00A01483">
      <w:pPr>
        <w:pStyle w:val="a3"/>
        <w:rPr>
          <w:rFonts w:ascii="Century" w:hAnsi="Century"/>
          <w:sz w:val="28"/>
          <w:szCs w:val="28"/>
        </w:rPr>
      </w:pPr>
    </w:p>
    <w:p w14:paraId="2DFC24A6" w14:textId="77777777" w:rsidR="00A01483" w:rsidRDefault="00A01483" w:rsidP="00A01483">
      <w:pPr>
        <w:pStyle w:val="a3"/>
        <w:rPr>
          <w:rFonts w:ascii="Century" w:hAnsi="Century"/>
          <w:sz w:val="28"/>
          <w:szCs w:val="28"/>
        </w:rPr>
      </w:pPr>
    </w:p>
    <w:p w14:paraId="3D16AD07" w14:textId="77777777" w:rsidR="00A01483" w:rsidRDefault="00A01483" w:rsidP="00A01483">
      <w:pPr>
        <w:pStyle w:val="a3"/>
        <w:rPr>
          <w:rFonts w:ascii="Century" w:hAnsi="Century"/>
          <w:sz w:val="28"/>
          <w:szCs w:val="28"/>
        </w:rPr>
      </w:pPr>
    </w:p>
    <w:p w14:paraId="29F8AC47" w14:textId="77777777" w:rsidR="00A01483" w:rsidRDefault="00A01483" w:rsidP="00A01483">
      <w:pPr>
        <w:pStyle w:val="a3"/>
        <w:rPr>
          <w:rFonts w:ascii="Century" w:hAnsi="Century"/>
          <w:sz w:val="28"/>
          <w:szCs w:val="28"/>
        </w:rPr>
      </w:pPr>
    </w:p>
    <w:p w14:paraId="43F5E540" w14:textId="77777777" w:rsidR="00A01483" w:rsidRDefault="00A01483" w:rsidP="00A01483">
      <w:pPr>
        <w:pStyle w:val="a3"/>
        <w:rPr>
          <w:rFonts w:ascii="Century" w:hAnsi="Century"/>
          <w:sz w:val="28"/>
          <w:szCs w:val="28"/>
        </w:rPr>
      </w:pPr>
    </w:p>
    <w:p w14:paraId="4B68B0B3" w14:textId="77777777" w:rsidR="00A01483" w:rsidRDefault="00A01483" w:rsidP="00A01483">
      <w:pPr>
        <w:pStyle w:val="a3"/>
        <w:rPr>
          <w:rFonts w:ascii="Century" w:hAnsi="Century"/>
          <w:sz w:val="28"/>
          <w:szCs w:val="28"/>
        </w:rPr>
      </w:pPr>
    </w:p>
    <w:p w14:paraId="0A4FA4D0" w14:textId="77777777" w:rsidR="00D345F8" w:rsidRDefault="00D345F8" w:rsidP="00A01483">
      <w:pPr>
        <w:pStyle w:val="a3"/>
        <w:rPr>
          <w:rFonts w:ascii="Century" w:hAnsi="Century"/>
          <w:sz w:val="28"/>
          <w:szCs w:val="28"/>
        </w:rPr>
      </w:pPr>
    </w:p>
    <w:p w14:paraId="2C72749D" w14:textId="77777777" w:rsidR="00D345F8" w:rsidRDefault="00D345F8" w:rsidP="00A01483">
      <w:pPr>
        <w:pStyle w:val="a3"/>
        <w:rPr>
          <w:rFonts w:ascii="Century" w:hAnsi="Century"/>
          <w:sz w:val="28"/>
          <w:szCs w:val="28"/>
        </w:rPr>
      </w:pPr>
    </w:p>
    <w:p w14:paraId="3DF07597" w14:textId="77777777" w:rsidR="00D345F8" w:rsidRDefault="00D345F8" w:rsidP="00A01483">
      <w:pPr>
        <w:pStyle w:val="a3"/>
        <w:rPr>
          <w:rFonts w:ascii="Century" w:hAnsi="Century"/>
          <w:sz w:val="28"/>
          <w:szCs w:val="28"/>
        </w:rPr>
      </w:pPr>
    </w:p>
    <w:p w14:paraId="4CDBF16E" w14:textId="77777777" w:rsidR="00D345F8" w:rsidRDefault="00D345F8" w:rsidP="00A01483">
      <w:pPr>
        <w:pStyle w:val="a3"/>
        <w:rPr>
          <w:rFonts w:ascii="Century" w:hAnsi="Century"/>
          <w:sz w:val="28"/>
          <w:szCs w:val="28"/>
        </w:rPr>
      </w:pPr>
    </w:p>
    <w:p w14:paraId="2CC9DF0E" w14:textId="77777777" w:rsidR="00A01483" w:rsidRPr="00D345F8" w:rsidRDefault="00A01483" w:rsidP="00D345F8">
      <w:pPr>
        <w:numPr>
          <w:ilvl w:val="0"/>
          <w:numId w:val="5"/>
        </w:numPr>
        <w:spacing w:after="0" w:line="240" w:lineRule="auto"/>
        <w:jc w:val="center"/>
        <w:rPr>
          <w:rFonts w:ascii="Century" w:hAnsi="Century"/>
          <w:b/>
          <w:sz w:val="26"/>
          <w:szCs w:val="26"/>
        </w:rPr>
      </w:pPr>
      <w:r w:rsidRPr="00D345F8">
        <w:rPr>
          <w:rFonts w:ascii="Century" w:hAnsi="Century"/>
          <w:b/>
          <w:sz w:val="26"/>
          <w:szCs w:val="26"/>
        </w:rPr>
        <w:t>Загальні положення</w:t>
      </w:r>
    </w:p>
    <w:p w14:paraId="577EEA9C" w14:textId="77777777" w:rsidR="00A01483" w:rsidRPr="00D345F8" w:rsidRDefault="00A01483" w:rsidP="00D345F8">
      <w:pPr>
        <w:spacing w:line="240" w:lineRule="auto"/>
        <w:ind w:left="540"/>
        <w:jc w:val="center"/>
        <w:rPr>
          <w:rFonts w:ascii="Century" w:hAnsi="Century"/>
          <w:b/>
          <w:sz w:val="26"/>
          <w:szCs w:val="26"/>
        </w:rPr>
      </w:pPr>
    </w:p>
    <w:p w14:paraId="3AFB4A4C" w14:textId="77777777" w:rsidR="00A01483" w:rsidRPr="00D345F8" w:rsidRDefault="00A01483" w:rsidP="00D345F8">
      <w:pPr>
        <w:spacing w:line="240" w:lineRule="auto"/>
        <w:ind w:firstLine="900"/>
        <w:jc w:val="both"/>
        <w:rPr>
          <w:rFonts w:ascii="Century" w:hAnsi="Century"/>
          <w:sz w:val="26"/>
          <w:szCs w:val="26"/>
        </w:rPr>
      </w:pPr>
      <w:r w:rsidRPr="00D345F8">
        <w:rPr>
          <w:rFonts w:ascii="Century" w:hAnsi="Century"/>
          <w:color w:val="000000"/>
          <w:sz w:val="26"/>
          <w:szCs w:val="26"/>
        </w:rPr>
        <w:t>Комплексна Програма «Молодь Городоччини» Городоцької міської ради на 202</w:t>
      </w:r>
      <w:r w:rsidR="00D345F8" w:rsidRPr="00D345F8">
        <w:rPr>
          <w:rFonts w:ascii="Century" w:hAnsi="Century"/>
          <w:color w:val="000000"/>
          <w:sz w:val="26"/>
          <w:szCs w:val="26"/>
        </w:rPr>
        <w:t>5</w:t>
      </w:r>
      <w:r w:rsidRPr="00D345F8">
        <w:rPr>
          <w:rFonts w:ascii="Century" w:hAnsi="Century"/>
          <w:color w:val="000000"/>
          <w:sz w:val="26"/>
          <w:szCs w:val="26"/>
        </w:rPr>
        <w:t>-202</w:t>
      </w:r>
      <w:r w:rsidR="00D345F8" w:rsidRPr="00D345F8">
        <w:rPr>
          <w:rFonts w:ascii="Century" w:hAnsi="Century"/>
          <w:color w:val="000000"/>
          <w:sz w:val="26"/>
          <w:szCs w:val="26"/>
        </w:rPr>
        <w:t>7</w:t>
      </w:r>
      <w:r w:rsidRPr="00D345F8">
        <w:rPr>
          <w:rFonts w:ascii="Century" w:hAnsi="Century"/>
          <w:color w:val="000000"/>
          <w:sz w:val="26"/>
          <w:szCs w:val="26"/>
        </w:rPr>
        <w:t xml:space="preserve"> роки (далі – Програма) базується на визначенні молоді як інноваційної та прогресивної частини суспільства, яка здатна максимально ефективно вплинути на розвиток громади.</w:t>
      </w:r>
    </w:p>
    <w:p w14:paraId="555E2777" w14:textId="77777777" w:rsidR="00A01483" w:rsidRPr="00D345F8" w:rsidRDefault="00A01483" w:rsidP="00D345F8">
      <w:pPr>
        <w:spacing w:line="240" w:lineRule="auto"/>
        <w:ind w:firstLine="900"/>
        <w:jc w:val="both"/>
        <w:rPr>
          <w:rFonts w:ascii="Century" w:hAnsi="Century"/>
          <w:color w:val="000000"/>
          <w:sz w:val="26"/>
          <w:szCs w:val="26"/>
        </w:rPr>
      </w:pPr>
      <w:r w:rsidRPr="00D345F8">
        <w:rPr>
          <w:rFonts w:ascii="Century" w:hAnsi="Century"/>
          <w:color w:val="000000"/>
          <w:sz w:val="26"/>
          <w:szCs w:val="26"/>
        </w:rPr>
        <w:t>Програма розроблена на підставі Закону України</w:t>
      </w:r>
      <w:bookmarkStart w:id="2" w:name="o2"/>
      <w:bookmarkEnd w:id="2"/>
      <w:r w:rsidRPr="00D345F8">
        <w:rPr>
          <w:rFonts w:ascii="Century" w:hAnsi="Century"/>
          <w:color w:val="000000"/>
          <w:sz w:val="26"/>
          <w:szCs w:val="26"/>
        </w:rPr>
        <w:t xml:space="preserve"> </w:t>
      </w:r>
      <w:r w:rsidR="00D345F8" w:rsidRPr="00D345F8">
        <w:rPr>
          <w:rFonts w:ascii="Century" w:hAnsi="Century"/>
          <w:color w:val="000000"/>
          <w:sz w:val="26"/>
          <w:szCs w:val="26"/>
        </w:rPr>
        <w:t>«</w:t>
      </w:r>
      <w:r w:rsidR="00D345F8" w:rsidRPr="00D345F8">
        <w:rPr>
          <w:rFonts w:ascii="Century" w:hAnsi="Century"/>
          <w:bCs/>
          <w:color w:val="333333"/>
          <w:sz w:val="26"/>
          <w:szCs w:val="26"/>
          <w:shd w:val="clear" w:color="auto" w:fill="FFFFFF"/>
        </w:rPr>
        <w:t>Про основні засади молодіжної політики</w:t>
      </w:r>
      <w:r w:rsidR="00D345F8">
        <w:rPr>
          <w:rFonts w:ascii="Century" w:hAnsi="Century"/>
          <w:bCs/>
          <w:color w:val="333333"/>
          <w:sz w:val="26"/>
          <w:szCs w:val="26"/>
          <w:shd w:val="clear" w:color="auto" w:fill="FFFFFF"/>
        </w:rPr>
        <w:t>»</w:t>
      </w:r>
      <w:r w:rsidRPr="00D345F8">
        <w:rPr>
          <w:rFonts w:ascii="Century" w:hAnsi="Century"/>
          <w:color w:val="000000"/>
          <w:sz w:val="26"/>
          <w:szCs w:val="26"/>
        </w:rPr>
        <w:t xml:space="preserve"> та ґрунтується на результатах попереднього етапу реалізації молодіжної політики в області, а також враховує програмні вимоги і перспективи, які покладені в основу дослідження Стратегії розвитку державної молодіжної політики до 2030 року, та Постанови Кабінету Міністрів України від 20 грудня 2017 року № 1014 «Про затвердження типових положень про молодіжний центр та про експертну раду при молодіжному центрі». </w:t>
      </w:r>
    </w:p>
    <w:p w14:paraId="181CE29D" w14:textId="77777777" w:rsidR="00A01483" w:rsidRPr="00D345F8" w:rsidRDefault="00A01483" w:rsidP="00D345F8">
      <w:pPr>
        <w:spacing w:line="240" w:lineRule="auto"/>
        <w:ind w:firstLine="900"/>
        <w:jc w:val="both"/>
        <w:rPr>
          <w:rFonts w:ascii="Century" w:hAnsi="Century"/>
          <w:sz w:val="26"/>
          <w:szCs w:val="26"/>
        </w:rPr>
      </w:pPr>
      <w:r w:rsidRPr="00D345F8">
        <w:rPr>
          <w:rFonts w:ascii="Century" w:hAnsi="Century"/>
          <w:color w:val="000000"/>
          <w:sz w:val="26"/>
          <w:szCs w:val="26"/>
        </w:rPr>
        <w:t xml:space="preserve">Програма побудована з урахуванням вікових меж молоді віком від 14 до </w:t>
      </w:r>
      <w:r w:rsidR="00D345F8">
        <w:rPr>
          <w:rFonts w:ascii="Century" w:hAnsi="Century"/>
          <w:color w:val="000000"/>
          <w:sz w:val="26"/>
          <w:szCs w:val="26"/>
        </w:rPr>
        <w:t>35</w:t>
      </w:r>
      <w:r w:rsidRPr="00D345F8">
        <w:rPr>
          <w:rFonts w:ascii="Century" w:hAnsi="Century"/>
          <w:color w:val="000000"/>
          <w:sz w:val="26"/>
          <w:szCs w:val="26"/>
        </w:rPr>
        <w:t xml:space="preserve"> років включно.</w:t>
      </w:r>
    </w:p>
    <w:p w14:paraId="272E6778" w14:textId="77777777" w:rsidR="00A01483" w:rsidRPr="00D345F8" w:rsidRDefault="00A01483" w:rsidP="005D4F31">
      <w:pPr>
        <w:numPr>
          <w:ilvl w:val="0"/>
          <w:numId w:val="5"/>
        </w:numPr>
        <w:spacing w:after="0" w:line="240" w:lineRule="auto"/>
        <w:jc w:val="center"/>
        <w:rPr>
          <w:rFonts w:ascii="Century" w:hAnsi="Century"/>
          <w:b/>
          <w:sz w:val="26"/>
          <w:szCs w:val="26"/>
        </w:rPr>
      </w:pPr>
      <w:r w:rsidRPr="00D345F8">
        <w:rPr>
          <w:rFonts w:ascii="Century" w:hAnsi="Century"/>
          <w:b/>
          <w:sz w:val="26"/>
          <w:szCs w:val="26"/>
        </w:rPr>
        <w:t>Стратегічні, оперативні цілі та завдання</w:t>
      </w:r>
    </w:p>
    <w:p w14:paraId="3A44368B" w14:textId="77777777" w:rsidR="00A01483" w:rsidRPr="00D345F8" w:rsidRDefault="00A01483" w:rsidP="00D345F8">
      <w:pPr>
        <w:spacing w:line="240" w:lineRule="auto"/>
        <w:ind w:left="360"/>
        <w:jc w:val="center"/>
        <w:rPr>
          <w:rFonts w:ascii="Century" w:hAnsi="Century"/>
          <w:b/>
          <w:sz w:val="26"/>
          <w:szCs w:val="26"/>
        </w:rPr>
      </w:pPr>
      <w:r w:rsidRPr="00D345F8">
        <w:rPr>
          <w:rFonts w:ascii="Century" w:hAnsi="Century"/>
          <w:b/>
          <w:sz w:val="26"/>
          <w:szCs w:val="26"/>
        </w:rPr>
        <w:t>на реалізацію яких спрямована Програма</w:t>
      </w:r>
    </w:p>
    <w:p w14:paraId="65ED4511" w14:textId="77777777" w:rsidR="00A01483" w:rsidRPr="00D345F8" w:rsidRDefault="00A01483" w:rsidP="00D345F8">
      <w:pPr>
        <w:spacing w:line="240" w:lineRule="auto"/>
        <w:ind w:firstLine="900"/>
        <w:jc w:val="both"/>
        <w:rPr>
          <w:rFonts w:ascii="Century" w:hAnsi="Century"/>
          <w:sz w:val="26"/>
          <w:szCs w:val="26"/>
        </w:rPr>
      </w:pPr>
      <w:r w:rsidRPr="00D345F8">
        <w:rPr>
          <w:rFonts w:ascii="Century" w:hAnsi="Century"/>
          <w:sz w:val="26"/>
          <w:szCs w:val="26"/>
        </w:rPr>
        <w:t xml:space="preserve">Стратегічна ціль на виконання якої спрямована Програма - якісне життя, оперативна – освічені громадяни. </w:t>
      </w:r>
    </w:p>
    <w:p w14:paraId="5A7F7D75" w14:textId="77777777" w:rsidR="00A01483" w:rsidRPr="00D345F8" w:rsidRDefault="00A01483" w:rsidP="00D345F8">
      <w:pPr>
        <w:spacing w:line="240" w:lineRule="auto"/>
        <w:ind w:firstLine="900"/>
        <w:jc w:val="both"/>
        <w:rPr>
          <w:rFonts w:ascii="Century" w:hAnsi="Century"/>
          <w:sz w:val="26"/>
          <w:szCs w:val="26"/>
        </w:rPr>
      </w:pPr>
      <w:r w:rsidRPr="00D345F8">
        <w:rPr>
          <w:rFonts w:ascii="Century" w:hAnsi="Century"/>
          <w:sz w:val="26"/>
          <w:szCs w:val="26"/>
        </w:rPr>
        <w:t>Завдання на реалізацію яких розроблена Програма у відповідності до Стратегії – молодіжна політика.</w:t>
      </w:r>
    </w:p>
    <w:p w14:paraId="67FCDB00" w14:textId="77777777" w:rsidR="00A01483" w:rsidRPr="00D345F8" w:rsidRDefault="00A01483" w:rsidP="00D345F8">
      <w:pPr>
        <w:spacing w:line="240" w:lineRule="auto"/>
        <w:ind w:firstLine="900"/>
        <w:jc w:val="both"/>
        <w:rPr>
          <w:rFonts w:ascii="Century" w:hAnsi="Century"/>
          <w:sz w:val="26"/>
          <w:szCs w:val="26"/>
        </w:rPr>
      </w:pPr>
      <w:r w:rsidRPr="00D345F8">
        <w:rPr>
          <w:rFonts w:ascii="Century" w:hAnsi="Century"/>
          <w:sz w:val="26"/>
          <w:szCs w:val="26"/>
        </w:rPr>
        <w:t>Основним критерієм ефективності реалізовуваних реформ має стати конкурентоспроможність молоді. Саме молодь є носієм великого інтелектуального потенціалу, провідником нових ідей та  ініціатив. Ефективна молодіжна політика в громаді повинна включати системну роботу з обдарованою і талановитою молоддю; розвиток мережі молодіжних центрів та просторів європейського зразка; сприяння патріотичному вихованню; професійному становленню молоді.</w:t>
      </w:r>
    </w:p>
    <w:p w14:paraId="6A6A859C" w14:textId="77777777" w:rsidR="00A01483" w:rsidRPr="00D345F8" w:rsidRDefault="00A01483" w:rsidP="005D4F31">
      <w:pPr>
        <w:numPr>
          <w:ilvl w:val="0"/>
          <w:numId w:val="5"/>
        </w:numPr>
        <w:spacing w:after="0" w:line="240" w:lineRule="auto"/>
        <w:jc w:val="center"/>
        <w:rPr>
          <w:rFonts w:ascii="Century" w:hAnsi="Century"/>
          <w:b/>
          <w:sz w:val="26"/>
          <w:szCs w:val="26"/>
        </w:rPr>
      </w:pPr>
      <w:r w:rsidRPr="00D345F8">
        <w:rPr>
          <w:rFonts w:ascii="Century" w:hAnsi="Century"/>
          <w:b/>
          <w:sz w:val="26"/>
          <w:szCs w:val="26"/>
        </w:rPr>
        <w:t>Визначення проблем, на розв’язання яких</w:t>
      </w:r>
    </w:p>
    <w:p w14:paraId="1394A01F" w14:textId="77777777" w:rsidR="00A01483" w:rsidRPr="00D345F8" w:rsidRDefault="00A01483" w:rsidP="00D345F8">
      <w:pPr>
        <w:spacing w:line="240" w:lineRule="auto"/>
        <w:ind w:left="360"/>
        <w:jc w:val="center"/>
        <w:rPr>
          <w:rFonts w:ascii="Century" w:hAnsi="Century"/>
          <w:b/>
          <w:sz w:val="26"/>
          <w:szCs w:val="26"/>
        </w:rPr>
      </w:pPr>
      <w:r w:rsidRPr="00D345F8">
        <w:rPr>
          <w:rFonts w:ascii="Century" w:hAnsi="Century"/>
          <w:b/>
          <w:sz w:val="26"/>
          <w:szCs w:val="26"/>
        </w:rPr>
        <w:t>спрямована Програма</w:t>
      </w:r>
    </w:p>
    <w:p w14:paraId="47CF6EB2" w14:textId="77777777" w:rsidR="00A01483" w:rsidRPr="00D345F8" w:rsidRDefault="00A01483" w:rsidP="00D345F8">
      <w:pPr>
        <w:spacing w:line="240" w:lineRule="auto"/>
        <w:ind w:firstLine="900"/>
        <w:jc w:val="both"/>
        <w:rPr>
          <w:rStyle w:val="freebirdanalyticsviewquestiontitle"/>
          <w:rFonts w:ascii="Century" w:hAnsi="Century"/>
          <w:sz w:val="26"/>
          <w:szCs w:val="26"/>
        </w:rPr>
      </w:pPr>
      <w:r w:rsidRPr="00D345F8">
        <w:rPr>
          <w:rFonts w:ascii="Century" w:hAnsi="Century"/>
          <w:color w:val="000000"/>
          <w:sz w:val="26"/>
          <w:szCs w:val="26"/>
        </w:rPr>
        <w:t>Молодь є важливою складовою сучасного українського суспільства, носієм інтелектуального потенціалу, визначальним фактором соціально-економічного прогресу. Від здатності молоді бути активною  творчою силою значною мірою залежить  процес державотворення.</w:t>
      </w:r>
    </w:p>
    <w:p w14:paraId="7BD68DA9" w14:textId="77777777" w:rsidR="00A01483" w:rsidRPr="00D345F8" w:rsidRDefault="00A01483" w:rsidP="00D345F8">
      <w:pPr>
        <w:tabs>
          <w:tab w:val="left" w:pos="6778"/>
        </w:tabs>
        <w:spacing w:line="240" w:lineRule="auto"/>
        <w:ind w:firstLine="900"/>
        <w:jc w:val="both"/>
        <w:rPr>
          <w:rFonts w:ascii="Century" w:hAnsi="Century"/>
          <w:color w:val="000000"/>
          <w:sz w:val="26"/>
          <w:szCs w:val="26"/>
        </w:rPr>
      </w:pPr>
      <w:r w:rsidRPr="00D345F8">
        <w:rPr>
          <w:rFonts w:ascii="Century" w:hAnsi="Century"/>
          <w:color w:val="000000"/>
          <w:sz w:val="26"/>
          <w:szCs w:val="26"/>
        </w:rPr>
        <w:t xml:space="preserve">Основними пріоритетами в реалізації державної молодіжної політики в районі є формування національної свідомості та правової </w:t>
      </w:r>
      <w:r w:rsidRPr="00D345F8">
        <w:rPr>
          <w:rFonts w:ascii="Century" w:hAnsi="Century"/>
          <w:color w:val="000000"/>
          <w:sz w:val="26"/>
          <w:szCs w:val="26"/>
        </w:rPr>
        <w:lastRenderedPageBreak/>
        <w:t>культури, патріотичне виховання молоді, профілактика протиправної поведінки молоді, підтримка діяльності молодіжних громадських об'єднань та учнівського самоврядування, формування здорового способу життя серед молоді та підлітків, підтримка творчої та обдарованої молоді, сприяння розвитку дозвілля молоді, зайнятість молоді, захист її від безробіття, розвиток трудової активності, міжнародні молодіжні контакти.</w:t>
      </w:r>
    </w:p>
    <w:p w14:paraId="710574EB" w14:textId="77777777" w:rsidR="00A01483" w:rsidRPr="00D345F8" w:rsidRDefault="00A01483" w:rsidP="00D345F8">
      <w:pPr>
        <w:spacing w:line="240" w:lineRule="auto"/>
        <w:ind w:firstLine="900"/>
        <w:jc w:val="both"/>
        <w:rPr>
          <w:rFonts w:ascii="Century" w:hAnsi="Century"/>
          <w:sz w:val="26"/>
          <w:szCs w:val="26"/>
        </w:rPr>
      </w:pPr>
      <w:r w:rsidRPr="00D345F8">
        <w:rPr>
          <w:rFonts w:ascii="Century" w:hAnsi="Century"/>
          <w:sz w:val="26"/>
          <w:szCs w:val="26"/>
        </w:rPr>
        <w:t>Проблеми у сфері молодіжної політики, на розв’язання яких спрямована Програма:</w:t>
      </w:r>
    </w:p>
    <w:p w14:paraId="79634431"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bookmarkStart w:id="3" w:name="n20"/>
      <w:bookmarkEnd w:id="3"/>
      <w:r w:rsidRPr="00D345F8">
        <w:rPr>
          <w:rFonts w:ascii="Century" w:hAnsi="Century"/>
          <w:sz w:val="26"/>
          <w:szCs w:val="26"/>
        </w:rPr>
        <w:t xml:space="preserve"> недостатнє розуміння молоддю її ролі у процесах державотворення та якісних змін у громадах в процесі реформ;</w:t>
      </w:r>
    </w:p>
    <w:p w14:paraId="703C107F"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низький рівень мобільності молоді та, водночас, високий рівень еміграційних настроїв;</w:t>
      </w:r>
    </w:p>
    <w:p w14:paraId="4B51CC5A"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недостатньо сформовані навички здорового способу життя та поінформованості про психологічне та фізичне здоров</w:t>
      </w:r>
      <w:r w:rsidRPr="00D345F8">
        <w:rPr>
          <w:rFonts w:ascii="Century" w:hAnsi="Century"/>
          <w:sz w:val="26"/>
          <w:szCs w:val="26"/>
          <w:lang w:val="ru-RU"/>
        </w:rPr>
        <w:t>’</w:t>
      </w:r>
      <w:r w:rsidRPr="00D345F8">
        <w:rPr>
          <w:rFonts w:ascii="Century" w:hAnsi="Century"/>
          <w:sz w:val="26"/>
          <w:szCs w:val="26"/>
        </w:rPr>
        <w:t>я;</w:t>
      </w:r>
    </w:p>
    <w:p w14:paraId="1C19680C"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 xml:space="preserve"> низький рівень громадських компетентностей та участі у заходах і проєктах з неформальної освіти;</w:t>
      </w:r>
    </w:p>
    <w:p w14:paraId="15B9558D"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низький рівень політичної та громадської участі;</w:t>
      </w:r>
    </w:p>
    <w:p w14:paraId="0213B6C0"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 xml:space="preserve"> недостатня залученість молоді до діяльності інститутів громадянського суспільства, молодіжних центрів (просторів) та молодіжних консультативно-дорадчих органів;</w:t>
      </w:r>
    </w:p>
    <w:p w14:paraId="4956A3E3"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 xml:space="preserve">недостатня поінформованість молоді про можливості особистісного розвитку, розвитку власного потенціалу та самореалізації у своїй територіальній громаді, а також набуття необхідних для життя навичок. </w:t>
      </w:r>
    </w:p>
    <w:p w14:paraId="1BDA27E4" w14:textId="77777777" w:rsidR="00A01483" w:rsidRPr="00D345F8" w:rsidRDefault="00A01483" w:rsidP="005D4F31">
      <w:pPr>
        <w:numPr>
          <w:ilvl w:val="0"/>
          <w:numId w:val="5"/>
        </w:numPr>
        <w:spacing w:after="0" w:line="240" w:lineRule="auto"/>
        <w:jc w:val="center"/>
        <w:rPr>
          <w:rFonts w:ascii="Century" w:hAnsi="Century"/>
          <w:b/>
          <w:sz w:val="26"/>
          <w:szCs w:val="26"/>
        </w:rPr>
      </w:pPr>
      <w:bookmarkStart w:id="4" w:name="n19"/>
      <w:bookmarkEnd w:id="4"/>
      <w:r w:rsidRPr="00D345F8">
        <w:rPr>
          <w:rFonts w:ascii="Century" w:hAnsi="Century"/>
          <w:b/>
          <w:sz w:val="26"/>
          <w:szCs w:val="26"/>
        </w:rPr>
        <w:t>Мета Програми</w:t>
      </w:r>
    </w:p>
    <w:p w14:paraId="1B3919F1" w14:textId="77777777" w:rsidR="009C6E81" w:rsidRDefault="00A01483" w:rsidP="009C6E81">
      <w:pPr>
        <w:pStyle w:val="2"/>
        <w:spacing w:after="0" w:line="240" w:lineRule="auto"/>
        <w:ind w:firstLine="900"/>
        <w:jc w:val="both"/>
        <w:rPr>
          <w:rFonts w:ascii="Century" w:hAnsi="Century"/>
          <w:color w:val="000000"/>
          <w:sz w:val="26"/>
          <w:szCs w:val="26"/>
          <w:lang w:val="uk-UA"/>
        </w:rPr>
      </w:pPr>
      <w:r w:rsidRPr="00D345F8">
        <w:rPr>
          <w:rFonts w:ascii="Century" w:hAnsi="Century"/>
          <w:color w:val="000000"/>
          <w:sz w:val="26"/>
          <w:szCs w:val="26"/>
          <w:lang w:val="uk-UA"/>
        </w:rPr>
        <w:t>Метою Програми на 20</w:t>
      </w:r>
      <w:r w:rsidR="00D345F8">
        <w:rPr>
          <w:rFonts w:ascii="Century" w:hAnsi="Century"/>
          <w:color w:val="000000"/>
          <w:sz w:val="26"/>
          <w:szCs w:val="26"/>
          <w:lang w:val="uk-UA"/>
        </w:rPr>
        <w:t>25</w:t>
      </w:r>
      <w:r w:rsidRPr="00D345F8">
        <w:rPr>
          <w:rFonts w:ascii="Century" w:hAnsi="Century"/>
          <w:color w:val="000000"/>
          <w:sz w:val="26"/>
          <w:szCs w:val="26"/>
          <w:lang w:val="uk-UA"/>
        </w:rPr>
        <w:t>-202</w:t>
      </w:r>
      <w:r w:rsidR="00D345F8">
        <w:rPr>
          <w:rFonts w:ascii="Century" w:hAnsi="Century"/>
          <w:color w:val="000000"/>
          <w:sz w:val="26"/>
          <w:szCs w:val="26"/>
          <w:lang w:val="uk-UA"/>
        </w:rPr>
        <w:t>7</w:t>
      </w:r>
      <w:r w:rsidRPr="00D345F8">
        <w:rPr>
          <w:rFonts w:ascii="Century" w:hAnsi="Century"/>
          <w:color w:val="000000"/>
          <w:sz w:val="26"/>
          <w:szCs w:val="26"/>
          <w:lang w:val="uk-UA"/>
        </w:rPr>
        <w:t xml:space="preserve"> роки є створення можливостей для всебічного розвитку та самореалізації молоді громади через установи та заклади, що працюють з молоддю, у тому числі молодіжні центри (простори), інститути громадянського суспільства, молодіжні консультативно-дорадчі  органи, молодіжних  працівників, молодіжну  роботу, яку  здійснює молодь або яка здійснюється разом із молоддю.</w:t>
      </w:r>
    </w:p>
    <w:p w14:paraId="78A4EA4B" w14:textId="77777777" w:rsidR="009C6E81" w:rsidRPr="00D345F8" w:rsidRDefault="009C6E81" w:rsidP="009C6E81">
      <w:pPr>
        <w:pStyle w:val="2"/>
        <w:spacing w:after="0" w:line="240" w:lineRule="auto"/>
        <w:ind w:firstLine="900"/>
        <w:jc w:val="both"/>
        <w:rPr>
          <w:rFonts w:ascii="Century" w:hAnsi="Century"/>
          <w:color w:val="000000"/>
          <w:sz w:val="26"/>
          <w:szCs w:val="26"/>
          <w:lang w:val="uk-UA"/>
        </w:rPr>
      </w:pPr>
    </w:p>
    <w:p w14:paraId="69BD44D7" w14:textId="77777777" w:rsidR="00A01483" w:rsidRPr="00D345F8" w:rsidRDefault="00A01483" w:rsidP="005D4F31">
      <w:pPr>
        <w:pStyle w:val="2"/>
        <w:numPr>
          <w:ilvl w:val="0"/>
          <w:numId w:val="5"/>
        </w:numPr>
        <w:spacing w:after="0" w:line="240" w:lineRule="auto"/>
        <w:jc w:val="center"/>
        <w:rPr>
          <w:rFonts w:ascii="Century" w:hAnsi="Century"/>
          <w:b/>
          <w:color w:val="000000"/>
          <w:sz w:val="26"/>
          <w:szCs w:val="26"/>
          <w:lang w:val="uk-UA"/>
        </w:rPr>
      </w:pPr>
      <w:r w:rsidRPr="00D345F8">
        <w:rPr>
          <w:rFonts w:ascii="Century" w:hAnsi="Century"/>
          <w:b/>
          <w:color w:val="000000"/>
          <w:sz w:val="26"/>
          <w:szCs w:val="26"/>
          <w:lang w:val="uk-UA"/>
        </w:rPr>
        <w:t>Відповідальні виконавці</w:t>
      </w:r>
    </w:p>
    <w:p w14:paraId="1D06E737" w14:textId="77777777" w:rsidR="00A01483" w:rsidRDefault="00A01483" w:rsidP="00D345F8">
      <w:pPr>
        <w:autoSpaceDE w:val="0"/>
        <w:autoSpaceDN w:val="0"/>
        <w:adjustRightInd w:val="0"/>
        <w:spacing w:line="240" w:lineRule="auto"/>
        <w:ind w:firstLine="900"/>
        <w:jc w:val="both"/>
        <w:rPr>
          <w:rFonts w:ascii="Century" w:hAnsi="Century"/>
          <w:sz w:val="26"/>
          <w:szCs w:val="26"/>
        </w:rPr>
      </w:pPr>
      <w:r w:rsidRPr="00D345F8">
        <w:rPr>
          <w:rFonts w:ascii="Century" w:hAnsi="Century"/>
          <w:sz w:val="26"/>
          <w:szCs w:val="26"/>
        </w:rPr>
        <w:t>Відповідальним виконавцем Програми є Гуманітарне управління Городоцької міської ради.</w:t>
      </w:r>
    </w:p>
    <w:p w14:paraId="2CE0ED2B" w14:textId="77777777" w:rsidR="00A01483" w:rsidRPr="00D345F8" w:rsidRDefault="00A01483" w:rsidP="005D4F31">
      <w:pPr>
        <w:numPr>
          <w:ilvl w:val="0"/>
          <w:numId w:val="5"/>
        </w:numPr>
        <w:spacing w:after="0" w:line="240" w:lineRule="auto"/>
        <w:jc w:val="center"/>
        <w:rPr>
          <w:rFonts w:ascii="Century" w:hAnsi="Century"/>
          <w:b/>
          <w:sz w:val="26"/>
          <w:szCs w:val="26"/>
        </w:rPr>
      </w:pPr>
      <w:r w:rsidRPr="00D345F8">
        <w:rPr>
          <w:rFonts w:ascii="Century" w:hAnsi="Century"/>
          <w:b/>
          <w:sz w:val="26"/>
          <w:szCs w:val="26"/>
        </w:rPr>
        <w:t>Завдання і заходи Програми</w:t>
      </w:r>
    </w:p>
    <w:p w14:paraId="4BF74956" w14:textId="77777777" w:rsidR="00A01483" w:rsidRPr="00D345F8" w:rsidRDefault="00A01483" w:rsidP="00D345F8">
      <w:pPr>
        <w:pStyle w:val="rvps2"/>
        <w:spacing w:before="0" w:beforeAutospacing="0" w:after="0" w:afterAutospacing="0"/>
        <w:ind w:firstLine="900"/>
        <w:jc w:val="both"/>
        <w:rPr>
          <w:rFonts w:ascii="Century" w:hAnsi="Century"/>
          <w:color w:val="000000"/>
          <w:sz w:val="26"/>
          <w:szCs w:val="26"/>
        </w:rPr>
      </w:pPr>
      <w:r w:rsidRPr="00D345F8">
        <w:rPr>
          <w:rFonts w:ascii="Century" w:hAnsi="Century"/>
          <w:color w:val="000000"/>
          <w:sz w:val="26"/>
          <w:szCs w:val="26"/>
        </w:rPr>
        <w:t>Основними завданнями реалізації Програми є:</w:t>
      </w:r>
    </w:p>
    <w:p w14:paraId="68C5435A"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z w:val="26"/>
          <w:szCs w:val="26"/>
        </w:rPr>
        <w:t>підвищення спроможності та демократичного врядування інститутів громадянського суспільства, шляхом виконання наступних заходів:</w:t>
      </w:r>
    </w:p>
    <w:p w14:paraId="72B5CF19"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підтримка інститутів громадянського суспільства, які працюють з молоддю;</w:t>
      </w:r>
    </w:p>
    <w:p w14:paraId="43D6F881"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 xml:space="preserve">розвиток спроможності інститутів громадянського суспільства, які працюють з молоддю та підвищення компетентностей їх представників, </w:t>
      </w:r>
      <w:r w:rsidRPr="00D345F8">
        <w:rPr>
          <w:rFonts w:ascii="Century" w:hAnsi="Century"/>
          <w:sz w:val="26"/>
          <w:szCs w:val="26"/>
        </w:rPr>
        <w:lastRenderedPageBreak/>
        <w:t>в тому числі підвищення довіри до проєктів та заходів з боку партнерських організацій, установ та бізнесу з метою самоокупності проєктів та заходів обласного рівня;</w:t>
      </w:r>
    </w:p>
    <w:p w14:paraId="2908419C"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надання інформаційної, консультативної та організаційної підтримки інститутам громадянського суспільства, які працюють з молоддю у процесі реалізації проєктів та заходів;</w:t>
      </w:r>
    </w:p>
    <w:p w14:paraId="3CC9C1DB"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 xml:space="preserve"> навчання представників інститутів громадянського суспільства електронних форм демократичного урядування під час участі у конкурсах проєктів.</w:t>
      </w:r>
    </w:p>
    <w:p w14:paraId="231ED3A4"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z w:val="26"/>
          <w:szCs w:val="26"/>
        </w:rPr>
        <w:t>Підвищення культури волонтерства серед молоді, шляхом виконання наступних заходів:</w:t>
      </w:r>
    </w:p>
    <w:p w14:paraId="70A9EF53"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популяризація діяльності інститутів громадянського суспільства, які впроваджують волонтерську діяльність;</w:t>
      </w:r>
    </w:p>
    <w:p w14:paraId="424F3E8F"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реалізація волонтерських заходів в територіальних громадах та комплексне навчання для волонтерських груп;</w:t>
      </w:r>
    </w:p>
    <w:p w14:paraId="751FD414"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застосування інструментів партнерства із громадськими об</w:t>
      </w:r>
      <w:r w:rsidRPr="00D345F8">
        <w:rPr>
          <w:rFonts w:ascii="Century" w:hAnsi="Century"/>
          <w:sz w:val="26"/>
          <w:szCs w:val="26"/>
          <w:lang w:val="ru-RU"/>
        </w:rPr>
        <w:t>’</w:t>
      </w:r>
      <w:r w:rsidRPr="00D345F8">
        <w:rPr>
          <w:rFonts w:ascii="Century" w:hAnsi="Century"/>
          <w:sz w:val="26"/>
          <w:szCs w:val="26"/>
        </w:rPr>
        <w:t>єднаннями, установами та фондами, які здійснюють волонтерську діяльність;</w:t>
      </w:r>
    </w:p>
    <w:p w14:paraId="61180531"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навчання для представників інститутів громадянського суспільства, які залучають до своєї діяльності волонтерів.</w:t>
      </w:r>
    </w:p>
    <w:p w14:paraId="718C0170"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z w:val="26"/>
          <w:szCs w:val="26"/>
        </w:rPr>
        <w:t>Активізація залучення молоді до процесів ухвалення рішень та підвищення рівня їх громадських компетентностей, шляхом виконання наступних заходів:</w:t>
      </w:r>
    </w:p>
    <w:p w14:paraId="23202152"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розвиток молодіжних консультативно-дорадчих органів, органів учнівського та студентського самоврядування;</w:t>
      </w:r>
    </w:p>
    <w:p w14:paraId="22AB158A"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розвиток інструментів участі молоді та підвищення політичної і громадської активності через застосування електронних петицій, бюджетів участі, запитів, участі в засіданнях органів місцевого самоврядування, тощо;</w:t>
      </w:r>
    </w:p>
    <w:p w14:paraId="1866254E"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інформування молоді про можливості та інструменти участі, в тому числі участі в обласних, всеукраїнських та міжнародних програмах та проєктах.</w:t>
      </w:r>
    </w:p>
    <w:p w14:paraId="21B1D078"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pacing w:val="-10"/>
          <w:sz w:val="26"/>
          <w:szCs w:val="26"/>
        </w:rPr>
        <w:t xml:space="preserve">Підвищення рівня мобільності молоді, </w:t>
      </w:r>
      <w:r w:rsidRPr="00D345F8">
        <w:rPr>
          <w:rFonts w:ascii="Century" w:hAnsi="Century"/>
          <w:sz w:val="26"/>
          <w:szCs w:val="26"/>
        </w:rPr>
        <w:t>шляхом виконання наступних заходів:</w:t>
      </w:r>
    </w:p>
    <w:p w14:paraId="3D9748BC"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здійснення обмінів молоддю в межах громад, областей, країн та в партнерстві з міжнародними організаціями та іншими державами;</w:t>
      </w:r>
    </w:p>
    <w:p w14:paraId="6FCE3686"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участь молоді у міжнародних програмах обміну;</w:t>
      </w:r>
    </w:p>
    <w:p w14:paraId="550EB7E7"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обмін досвідом між молодіжними центрами (просторами) в межах громад, областей, країни та поза її межами;</w:t>
      </w:r>
    </w:p>
    <w:p w14:paraId="30B1F142"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здійснення міжнародного співробітництва, взаємодії інститутів громадянського суспільства Львівщини та міжнародних організацій, співпраця з міжнародними партнерами, тощо.</w:t>
      </w:r>
    </w:p>
    <w:p w14:paraId="358150BC"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z w:val="26"/>
          <w:szCs w:val="26"/>
        </w:rPr>
        <w:t>Національно-патріотичне виховання молоді, шляхом виконання наступних заходів:</w:t>
      </w:r>
    </w:p>
    <w:p w14:paraId="3D031B62" w14:textId="77777777" w:rsidR="00A01483" w:rsidRPr="00D345F8" w:rsidRDefault="00A01483" w:rsidP="00D345F8">
      <w:pPr>
        <w:spacing w:line="240" w:lineRule="auto"/>
        <w:ind w:firstLine="900"/>
        <w:jc w:val="both"/>
        <w:rPr>
          <w:rStyle w:val="rvts0"/>
          <w:rFonts w:ascii="Century" w:hAnsi="Century"/>
          <w:sz w:val="26"/>
          <w:szCs w:val="26"/>
        </w:rPr>
      </w:pPr>
      <w:r w:rsidRPr="00D345F8">
        <w:rPr>
          <w:rFonts w:ascii="Century" w:hAnsi="Century"/>
          <w:sz w:val="26"/>
          <w:szCs w:val="26"/>
        </w:rPr>
        <w:t>-</w:t>
      </w:r>
      <w:r w:rsidRPr="00D345F8">
        <w:rPr>
          <w:rStyle w:val="a8"/>
          <w:rFonts w:ascii="Century" w:hAnsi="Century"/>
          <w:sz w:val="26"/>
          <w:szCs w:val="26"/>
        </w:rPr>
        <w:t xml:space="preserve"> </w:t>
      </w:r>
      <w:r w:rsidRPr="00D345F8">
        <w:rPr>
          <w:rStyle w:val="rvts0"/>
          <w:rFonts w:ascii="Century" w:hAnsi="Century"/>
          <w:sz w:val="26"/>
          <w:szCs w:val="26"/>
        </w:rPr>
        <w:t>здійснення проєктів та заходів, спрямованих на підвищення престижу військової служби;</w:t>
      </w:r>
    </w:p>
    <w:p w14:paraId="3B3E4556" w14:textId="77777777" w:rsidR="00A01483" w:rsidRPr="00D345F8" w:rsidRDefault="00A01483" w:rsidP="00D345F8">
      <w:pPr>
        <w:spacing w:line="240" w:lineRule="auto"/>
        <w:ind w:firstLine="900"/>
        <w:jc w:val="both"/>
        <w:rPr>
          <w:rStyle w:val="rvts0"/>
          <w:rFonts w:ascii="Century" w:hAnsi="Century"/>
          <w:sz w:val="26"/>
          <w:szCs w:val="26"/>
        </w:rPr>
      </w:pPr>
      <w:r w:rsidRPr="00D345F8">
        <w:rPr>
          <w:rStyle w:val="rvts0"/>
          <w:rFonts w:ascii="Century" w:hAnsi="Century"/>
          <w:sz w:val="26"/>
          <w:szCs w:val="26"/>
        </w:rPr>
        <w:lastRenderedPageBreak/>
        <w:t>- забезпечення належної підтримки для ефективної діяльності організацій громадянського суспільства у сфері національно-патріотичного виховання, в тому числі розвиток пластового руху на Львівщині;</w:t>
      </w:r>
    </w:p>
    <w:p w14:paraId="5EF6B9B3" w14:textId="77777777" w:rsidR="00A01483" w:rsidRPr="00D345F8" w:rsidRDefault="00A01483" w:rsidP="00D345F8">
      <w:pPr>
        <w:spacing w:line="240" w:lineRule="auto"/>
        <w:ind w:firstLine="900"/>
        <w:jc w:val="both"/>
        <w:rPr>
          <w:rStyle w:val="rvts0"/>
          <w:rFonts w:ascii="Century" w:hAnsi="Century"/>
          <w:sz w:val="26"/>
          <w:szCs w:val="26"/>
        </w:rPr>
      </w:pPr>
      <w:r w:rsidRPr="00D345F8">
        <w:rPr>
          <w:rStyle w:val="rvts0"/>
          <w:rFonts w:ascii="Century" w:hAnsi="Century"/>
          <w:sz w:val="26"/>
          <w:szCs w:val="26"/>
        </w:rPr>
        <w:t>- проведення освітньо-виховних, інформаційно-просвітницьких, культурологічних, міжнародних заходів з національно-патріотичного виховання,  тому числі таборів і вишколів4</w:t>
      </w:r>
    </w:p>
    <w:p w14:paraId="3A3EF07A" w14:textId="77777777" w:rsidR="00A01483" w:rsidRPr="00D345F8" w:rsidRDefault="00A01483" w:rsidP="00D345F8">
      <w:pPr>
        <w:spacing w:line="240" w:lineRule="auto"/>
        <w:ind w:firstLine="900"/>
        <w:jc w:val="both"/>
        <w:rPr>
          <w:rStyle w:val="rvts0"/>
          <w:rFonts w:ascii="Century" w:hAnsi="Century"/>
          <w:sz w:val="26"/>
          <w:szCs w:val="26"/>
        </w:rPr>
      </w:pPr>
      <w:r w:rsidRPr="00D345F8">
        <w:rPr>
          <w:rStyle w:val="rvts0"/>
          <w:rFonts w:ascii="Century" w:hAnsi="Century"/>
          <w:sz w:val="26"/>
          <w:szCs w:val="26"/>
        </w:rPr>
        <w:t>Забезпечення участі представників інститутів громадянського суспільства у всеукраїнських та міжнародних заходах і проєктах національно-патріотичного виховання</w:t>
      </w:r>
    </w:p>
    <w:p w14:paraId="1B9C5A1B"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комплексне навчання домедичної допомоги молоді та представників інститутів громадянського суспільства,які працюють з молоддю.</w:t>
      </w:r>
    </w:p>
    <w:p w14:paraId="583972DB"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z w:val="26"/>
          <w:szCs w:val="26"/>
        </w:rPr>
        <w:t>Розвиток мережі молодіжних центрів (просторів), шляхом виконання наступних заходів:</w:t>
      </w:r>
    </w:p>
    <w:p w14:paraId="2EF82C7A"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створення комплексних проєктів щодо інституційного та програмного розвитку молодіжних центрів (просторів) в територіальних громадах;</w:t>
      </w:r>
    </w:p>
    <w:p w14:paraId="01CF13E6"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розвиток мережі молодіжних просторів, клубів із максимальною доступністю та відкритістю до участі в них молоді;</w:t>
      </w:r>
    </w:p>
    <w:p w14:paraId="003B0E4A"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створення молодіжної інфраструктури, яка сприятиме забезпеченню можливостей для самореалізації молоді;</w:t>
      </w:r>
    </w:p>
    <w:p w14:paraId="749FD50B"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реалізація стратегічних сесій для новостворених та діючих молодіжних центрів (просторів).</w:t>
      </w:r>
    </w:p>
    <w:p w14:paraId="32BD059F" w14:textId="77777777" w:rsidR="00A01483" w:rsidRPr="00D345F8" w:rsidRDefault="00A01483" w:rsidP="00D345F8">
      <w:pPr>
        <w:numPr>
          <w:ilvl w:val="0"/>
          <w:numId w:val="4"/>
        </w:numPr>
        <w:spacing w:after="0" w:line="240" w:lineRule="auto"/>
        <w:ind w:left="0" w:firstLine="900"/>
        <w:jc w:val="both"/>
        <w:rPr>
          <w:rFonts w:ascii="Century" w:hAnsi="Century"/>
          <w:sz w:val="26"/>
          <w:szCs w:val="26"/>
        </w:rPr>
      </w:pPr>
      <w:r w:rsidRPr="00D345F8">
        <w:rPr>
          <w:rFonts w:ascii="Century" w:hAnsi="Century"/>
          <w:sz w:val="26"/>
          <w:szCs w:val="26"/>
        </w:rPr>
        <w:t>Належне дозвілля молоді:</w:t>
      </w:r>
    </w:p>
    <w:p w14:paraId="188D6D5F" w14:textId="77777777" w:rsidR="00A01483" w:rsidRPr="00D345F8" w:rsidRDefault="00A01483" w:rsidP="00D345F8">
      <w:pPr>
        <w:numPr>
          <w:ilvl w:val="0"/>
          <w:numId w:val="3"/>
        </w:numPr>
        <w:spacing w:after="0" w:line="240" w:lineRule="auto"/>
        <w:ind w:left="0" w:firstLine="900"/>
        <w:jc w:val="both"/>
        <w:rPr>
          <w:rFonts w:ascii="Century" w:hAnsi="Century"/>
          <w:sz w:val="26"/>
          <w:szCs w:val="26"/>
        </w:rPr>
      </w:pPr>
      <w:r w:rsidRPr="00D345F8">
        <w:rPr>
          <w:rFonts w:ascii="Century" w:hAnsi="Century"/>
          <w:sz w:val="26"/>
          <w:szCs w:val="26"/>
        </w:rPr>
        <w:t>проведення різноманітних.</w:t>
      </w:r>
    </w:p>
    <w:p w14:paraId="04A9895E" w14:textId="77777777" w:rsidR="00A01483" w:rsidRPr="00D345F8" w:rsidRDefault="00A01483" w:rsidP="00D345F8">
      <w:pPr>
        <w:pStyle w:val="NormalText"/>
        <w:ind w:firstLine="900"/>
        <w:rPr>
          <w:rFonts w:ascii="Century" w:hAnsi="Century"/>
          <w:szCs w:val="26"/>
          <w:lang w:val="uk-UA"/>
        </w:rPr>
      </w:pPr>
      <w:r w:rsidRPr="00D345F8">
        <w:rPr>
          <w:rFonts w:ascii="Century" w:hAnsi="Century"/>
          <w:szCs w:val="26"/>
          <w:lang w:val="uk-UA"/>
        </w:rPr>
        <w:t>Перелік завдань на реалізацію Програми визначено в додатку  до Програми.</w:t>
      </w:r>
    </w:p>
    <w:p w14:paraId="770782EF" w14:textId="77777777" w:rsidR="00A01483" w:rsidRPr="00D345F8" w:rsidRDefault="00A01483" w:rsidP="00D345F8">
      <w:pPr>
        <w:pStyle w:val="NormalText"/>
        <w:ind w:firstLine="0"/>
        <w:rPr>
          <w:rFonts w:ascii="Century" w:hAnsi="Century"/>
          <w:b/>
          <w:szCs w:val="26"/>
          <w:lang w:val="uk-UA"/>
        </w:rPr>
      </w:pPr>
    </w:p>
    <w:p w14:paraId="7636F5F8" w14:textId="77777777" w:rsidR="00A01483" w:rsidRPr="00D345F8" w:rsidRDefault="00A01483" w:rsidP="005D4F31">
      <w:pPr>
        <w:pStyle w:val="NormalText"/>
        <w:numPr>
          <w:ilvl w:val="0"/>
          <w:numId w:val="5"/>
        </w:numPr>
        <w:jc w:val="center"/>
        <w:rPr>
          <w:rFonts w:ascii="Century" w:hAnsi="Century"/>
          <w:b/>
          <w:szCs w:val="26"/>
          <w:lang w:val="uk-UA"/>
        </w:rPr>
      </w:pPr>
      <w:r w:rsidRPr="00D345F8">
        <w:rPr>
          <w:rFonts w:ascii="Century" w:hAnsi="Century"/>
          <w:b/>
          <w:szCs w:val="26"/>
          <w:lang w:val="uk-UA"/>
        </w:rPr>
        <w:t>Результативні показники Програми</w:t>
      </w:r>
    </w:p>
    <w:p w14:paraId="358721B5" w14:textId="77777777" w:rsidR="00A01483" w:rsidRPr="00D345F8" w:rsidRDefault="00A01483" w:rsidP="00D345F8">
      <w:pPr>
        <w:pStyle w:val="NormalText"/>
        <w:ind w:firstLine="900"/>
        <w:rPr>
          <w:rFonts w:ascii="Century" w:hAnsi="Century"/>
          <w:szCs w:val="26"/>
          <w:lang w:val="uk-UA"/>
        </w:rPr>
      </w:pPr>
      <w:r w:rsidRPr="00D345F8">
        <w:rPr>
          <w:rFonts w:ascii="Century" w:hAnsi="Century"/>
          <w:szCs w:val="26"/>
          <w:lang w:val="uk-UA"/>
        </w:rPr>
        <w:t>Виконання Програми забезпечить:</w:t>
      </w:r>
    </w:p>
    <w:p w14:paraId="1C24E4EA" w14:textId="77777777" w:rsidR="00A01483" w:rsidRPr="00D345F8" w:rsidRDefault="00A01483" w:rsidP="00D345F8">
      <w:pPr>
        <w:pStyle w:val="NormalText"/>
        <w:numPr>
          <w:ilvl w:val="0"/>
          <w:numId w:val="3"/>
        </w:numPr>
        <w:ind w:left="0" w:firstLine="900"/>
        <w:rPr>
          <w:rFonts w:ascii="Century" w:hAnsi="Century"/>
          <w:szCs w:val="26"/>
          <w:lang w:val="uk-UA"/>
        </w:rPr>
      </w:pPr>
      <w:r w:rsidRPr="00D345F8">
        <w:rPr>
          <w:rFonts w:ascii="Century" w:hAnsi="Century"/>
          <w:szCs w:val="26"/>
          <w:lang w:val="uk-UA"/>
        </w:rPr>
        <w:t>збільшення частки молоді, яка залучена до громадського життя та залучена до діяльності інститутів громадянського суспільства;</w:t>
      </w:r>
    </w:p>
    <w:p w14:paraId="4E6E9569"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підвищення якості проєктних заявок, які беруть участь у конкурсі молодіжних проектів серед інститутів громадянського суспільства;</w:t>
      </w:r>
    </w:p>
    <w:p w14:paraId="0366C406"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вдвічі частки молоді, яка бере участь у волонтерських ініціативах;</w:t>
      </w:r>
    </w:p>
    <w:p w14:paraId="187ADCB8"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осередків громадських об</w:t>
      </w:r>
      <w:r w:rsidRPr="00D345F8">
        <w:rPr>
          <w:rFonts w:ascii="Century" w:hAnsi="Century"/>
          <w:szCs w:val="26"/>
          <w:lang w:val="ru-RU" w:eastAsia="uk-UA"/>
        </w:rPr>
        <w:t>’</w:t>
      </w:r>
      <w:r w:rsidRPr="00D345F8">
        <w:rPr>
          <w:rFonts w:ascii="Century" w:hAnsi="Century"/>
          <w:szCs w:val="26"/>
          <w:lang w:val="uk-UA" w:eastAsia="uk-UA"/>
        </w:rPr>
        <w:t>єднань, які створюють стійкі волонтерські групи на місцях;</w:t>
      </w:r>
    </w:p>
    <w:p w14:paraId="3C723DB6"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довіри населення до діяльності молодіжних волонтерських проєктів;</w:t>
      </w:r>
    </w:p>
    <w:p w14:paraId="05B631CF"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підвищення кількості представників молодіжних рад, учнівського та студентського самоврядування, які пройшли профільні навчання щодо участі у процесах ухвалення рішень на місцях;</w:t>
      </w:r>
    </w:p>
    <w:p w14:paraId="39A178A3"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lastRenderedPageBreak/>
        <w:t>збільшення кількості обмінів молоддю в громадах, між областями та всередині країни;</w:t>
      </w:r>
    </w:p>
    <w:p w14:paraId="029DE607"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кількості молоді, яка бере участь у всеукраїнських та міжнародних програмах, проєктах, заходах;</w:t>
      </w:r>
    </w:p>
    <w:p w14:paraId="7E8E41BA"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вдвічі частки молоді, яка за останній рік відвідала інші міста, області та країни;</w:t>
      </w:r>
    </w:p>
    <w:p w14:paraId="327C7CB4"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вдвічі частки фахівців, які працюють з молоддю та пройшли навчання за профільними програмами;</w:t>
      </w:r>
    </w:p>
    <w:p w14:paraId="6CC8C0CE"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підвищення якості партнерства між установами, які працюють з молоддю та спільна реалізація заходів і проєктів для молоді;</w:t>
      </w:r>
    </w:p>
    <w:p w14:paraId="6C99A09C"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ru-RU" w:eastAsia="uk-UA"/>
        </w:rPr>
      </w:pPr>
      <w:r w:rsidRPr="00D345F8">
        <w:rPr>
          <w:rFonts w:ascii="Century" w:hAnsi="Century"/>
          <w:szCs w:val="26"/>
          <w:lang w:val="uk-UA" w:eastAsia="uk-UA"/>
        </w:rPr>
        <w:t>збільшення кількості заходів, які спрямовані на національно-патріотичне виховання молоді;</w:t>
      </w:r>
    </w:p>
    <w:p w14:paraId="5CB37196" w14:textId="77777777" w:rsidR="00A01483" w:rsidRPr="00D345F8" w:rsidRDefault="00A01483" w:rsidP="00D345F8">
      <w:pPr>
        <w:pStyle w:val="NormalText"/>
        <w:numPr>
          <w:ilvl w:val="0"/>
          <w:numId w:val="3"/>
        </w:numPr>
        <w:autoSpaceDE w:val="0"/>
        <w:autoSpaceDN w:val="0"/>
        <w:adjustRightInd w:val="0"/>
        <w:ind w:left="0" w:firstLine="900"/>
        <w:rPr>
          <w:rStyle w:val="rvts0"/>
          <w:rFonts w:ascii="Century" w:hAnsi="Century"/>
          <w:szCs w:val="26"/>
          <w:lang w:val="uk-UA" w:eastAsia="uk-UA"/>
        </w:rPr>
      </w:pPr>
      <w:r w:rsidRPr="00D345F8">
        <w:rPr>
          <w:rStyle w:val="rvts0"/>
          <w:rFonts w:ascii="Century" w:hAnsi="Century"/>
          <w:szCs w:val="26"/>
          <w:lang w:val="uk-UA"/>
        </w:rPr>
        <w:t xml:space="preserve">збільшення щороку </w:t>
      </w:r>
      <w:r w:rsidRPr="00D345F8">
        <w:rPr>
          <w:rStyle w:val="rvts0"/>
          <w:rFonts w:ascii="Century" w:hAnsi="Century"/>
          <w:szCs w:val="26"/>
          <w:lang w:val="ru-RU"/>
        </w:rPr>
        <w:t>представників інститутів громадянського суспільства</w:t>
      </w:r>
      <w:r w:rsidRPr="00D345F8">
        <w:rPr>
          <w:rStyle w:val="rvts0"/>
          <w:rFonts w:ascii="Century" w:hAnsi="Century"/>
          <w:szCs w:val="26"/>
          <w:lang w:val="uk-UA"/>
        </w:rPr>
        <w:t>, які беруть участь</w:t>
      </w:r>
      <w:r w:rsidRPr="00D345F8">
        <w:rPr>
          <w:rStyle w:val="rvts0"/>
          <w:rFonts w:ascii="Century" w:hAnsi="Century"/>
          <w:szCs w:val="26"/>
          <w:lang w:val="ru-RU"/>
        </w:rPr>
        <w:t xml:space="preserve"> у всеукраїнських та міжнародних заходах і про</w:t>
      </w:r>
      <w:r w:rsidRPr="00D345F8">
        <w:rPr>
          <w:rStyle w:val="rvts0"/>
          <w:rFonts w:ascii="Century" w:hAnsi="Century"/>
          <w:szCs w:val="26"/>
          <w:lang w:val="uk-UA"/>
        </w:rPr>
        <w:t>є</w:t>
      </w:r>
      <w:r w:rsidRPr="00D345F8">
        <w:rPr>
          <w:rStyle w:val="rvts0"/>
          <w:rFonts w:ascii="Century" w:hAnsi="Century"/>
          <w:szCs w:val="26"/>
          <w:lang w:val="ru-RU"/>
        </w:rPr>
        <w:t>ктах національно-патріотичного виховання</w:t>
      </w:r>
      <w:r w:rsidRPr="00D345F8">
        <w:rPr>
          <w:rStyle w:val="rvts0"/>
          <w:rFonts w:ascii="Century" w:hAnsi="Century"/>
          <w:szCs w:val="26"/>
          <w:lang w:val="uk-UA"/>
        </w:rPr>
        <w:t>;</w:t>
      </w:r>
    </w:p>
    <w:p w14:paraId="6B197D80" w14:textId="77777777" w:rsidR="00A01483" w:rsidRPr="00D345F8" w:rsidRDefault="00A01483" w:rsidP="00D345F8">
      <w:pPr>
        <w:pStyle w:val="NormalText"/>
        <w:numPr>
          <w:ilvl w:val="0"/>
          <w:numId w:val="3"/>
        </w:numPr>
        <w:autoSpaceDE w:val="0"/>
        <w:autoSpaceDN w:val="0"/>
        <w:adjustRightInd w:val="0"/>
        <w:ind w:left="0" w:firstLine="900"/>
        <w:rPr>
          <w:rFonts w:ascii="Century" w:hAnsi="Century"/>
          <w:szCs w:val="26"/>
          <w:lang w:val="uk-UA" w:eastAsia="uk-UA"/>
        </w:rPr>
      </w:pPr>
      <w:r w:rsidRPr="00D345F8">
        <w:rPr>
          <w:rStyle w:val="rvts0"/>
          <w:rFonts w:ascii="Century" w:hAnsi="Century"/>
          <w:szCs w:val="26"/>
          <w:lang w:val="uk-UA"/>
        </w:rPr>
        <w:t>збільшення частки молоді, яка ознайомилась із діяльністю військової частин, роботою військової служби та зацікавлена в її участі.</w:t>
      </w:r>
    </w:p>
    <w:p w14:paraId="4BF09AED" w14:textId="77777777" w:rsidR="00A01483" w:rsidRPr="00D345F8" w:rsidRDefault="00A01483" w:rsidP="00D345F8">
      <w:pPr>
        <w:pStyle w:val="NormalText"/>
        <w:rPr>
          <w:rFonts w:ascii="Century" w:hAnsi="Century"/>
          <w:b/>
          <w:color w:val="000000"/>
          <w:szCs w:val="26"/>
          <w:lang w:val="uk-UA"/>
        </w:rPr>
      </w:pPr>
    </w:p>
    <w:p w14:paraId="687440A6" w14:textId="77777777" w:rsidR="00A01483" w:rsidRPr="00D345F8" w:rsidRDefault="00A01483" w:rsidP="005D4F31">
      <w:pPr>
        <w:numPr>
          <w:ilvl w:val="0"/>
          <w:numId w:val="5"/>
        </w:numPr>
        <w:spacing w:after="0" w:line="240" w:lineRule="auto"/>
        <w:jc w:val="center"/>
        <w:rPr>
          <w:rFonts w:ascii="Century" w:hAnsi="Century"/>
          <w:b/>
          <w:sz w:val="26"/>
          <w:szCs w:val="26"/>
        </w:rPr>
      </w:pPr>
      <w:r w:rsidRPr="00D345F8">
        <w:rPr>
          <w:rFonts w:ascii="Century" w:hAnsi="Century"/>
          <w:b/>
          <w:sz w:val="26"/>
          <w:szCs w:val="26"/>
        </w:rPr>
        <w:t>Шляхи і засоби розв’язання проблеми</w:t>
      </w:r>
    </w:p>
    <w:p w14:paraId="4EE1163E" w14:textId="77777777" w:rsidR="00A01483" w:rsidRDefault="00A01483" w:rsidP="00D345F8">
      <w:pPr>
        <w:pStyle w:val="2"/>
        <w:spacing w:after="0" w:line="240" w:lineRule="auto"/>
        <w:ind w:firstLine="709"/>
        <w:jc w:val="both"/>
        <w:rPr>
          <w:rFonts w:ascii="Century" w:hAnsi="Century"/>
          <w:color w:val="000000"/>
          <w:sz w:val="26"/>
          <w:szCs w:val="26"/>
          <w:lang w:val="uk-UA"/>
        </w:rPr>
      </w:pPr>
      <w:r w:rsidRPr="00D345F8">
        <w:rPr>
          <w:rFonts w:ascii="Century" w:hAnsi="Century"/>
          <w:color w:val="000000"/>
          <w:sz w:val="26"/>
          <w:szCs w:val="26"/>
          <w:lang w:val="uk-UA"/>
        </w:rPr>
        <w:t>Процес реалізації Програми передбачає здійснення комплексу експертно-аналітичних, організаційних, нормативно-правових, пілотних, впроваджувальних і підсумкових оціночних заходів.</w:t>
      </w:r>
    </w:p>
    <w:p w14:paraId="2C1F1E9E" w14:textId="77777777" w:rsidR="009C6E81" w:rsidRPr="00D345F8" w:rsidRDefault="009C6E81" w:rsidP="00D345F8">
      <w:pPr>
        <w:pStyle w:val="2"/>
        <w:spacing w:after="0" w:line="240" w:lineRule="auto"/>
        <w:ind w:firstLine="709"/>
        <w:jc w:val="both"/>
        <w:rPr>
          <w:rFonts w:ascii="Century" w:hAnsi="Century"/>
          <w:color w:val="000000"/>
          <w:sz w:val="26"/>
          <w:szCs w:val="26"/>
          <w:lang w:val="uk-UA"/>
        </w:rPr>
      </w:pPr>
    </w:p>
    <w:p w14:paraId="40E661EC" w14:textId="77777777" w:rsidR="00A01483" w:rsidRDefault="00A01483" w:rsidP="005D4F31">
      <w:pPr>
        <w:numPr>
          <w:ilvl w:val="0"/>
          <w:numId w:val="5"/>
        </w:numPr>
        <w:spacing w:after="0" w:line="240" w:lineRule="auto"/>
        <w:jc w:val="center"/>
        <w:rPr>
          <w:rFonts w:ascii="Century" w:hAnsi="Century"/>
          <w:b/>
          <w:sz w:val="26"/>
          <w:szCs w:val="26"/>
        </w:rPr>
      </w:pPr>
      <w:r w:rsidRPr="00D345F8">
        <w:rPr>
          <w:rFonts w:ascii="Century" w:hAnsi="Century"/>
          <w:b/>
          <w:sz w:val="26"/>
          <w:szCs w:val="26"/>
        </w:rPr>
        <w:t>Обсяги та джерела фінансування</w:t>
      </w:r>
    </w:p>
    <w:p w14:paraId="6147825C" w14:textId="77777777" w:rsidR="00745262" w:rsidRDefault="00745262" w:rsidP="00745262">
      <w:pPr>
        <w:autoSpaceDE w:val="0"/>
        <w:autoSpaceDN w:val="0"/>
        <w:adjustRightInd w:val="0"/>
        <w:spacing w:line="240" w:lineRule="auto"/>
        <w:ind w:firstLine="540"/>
        <w:jc w:val="both"/>
        <w:rPr>
          <w:rFonts w:ascii="Century" w:hAnsi="Century"/>
          <w:sz w:val="26"/>
          <w:szCs w:val="26"/>
        </w:rPr>
      </w:pPr>
      <w:r w:rsidRPr="00D345F8">
        <w:rPr>
          <w:rFonts w:ascii="Century" w:hAnsi="Century"/>
          <w:sz w:val="26"/>
          <w:szCs w:val="26"/>
        </w:rPr>
        <w:t>Фінансування заходів Програми здійснюється за рахунок коштів місцевого бюджету.</w:t>
      </w:r>
    </w:p>
    <w:p w14:paraId="0F60E548" w14:textId="77777777" w:rsidR="00A01483" w:rsidRDefault="00A01483" w:rsidP="00745262">
      <w:pPr>
        <w:numPr>
          <w:ilvl w:val="0"/>
          <w:numId w:val="5"/>
        </w:numPr>
        <w:spacing w:after="0" w:line="240" w:lineRule="auto"/>
        <w:jc w:val="center"/>
        <w:rPr>
          <w:rFonts w:ascii="Century" w:hAnsi="Century"/>
          <w:b/>
          <w:sz w:val="26"/>
          <w:szCs w:val="26"/>
        </w:rPr>
      </w:pPr>
      <w:r w:rsidRPr="00745262">
        <w:rPr>
          <w:rFonts w:ascii="Century" w:hAnsi="Century"/>
          <w:b/>
          <w:sz w:val="26"/>
          <w:szCs w:val="26"/>
        </w:rPr>
        <w:t>Строки та етапи виконання Програми</w:t>
      </w:r>
    </w:p>
    <w:p w14:paraId="1348B72D" w14:textId="77777777" w:rsidR="00745262" w:rsidRPr="005D4F31" w:rsidRDefault="00745262" w:rsidP="00745262">
      <w:pPr>
        <w:pStyle w:val="a3"/>
        <w:ind w:firstLine="540"/>
        <w:jc w:val="both"/>
        <w:rPr>
          <w:rFonts w:ascii="Century" w:hAnsi="Century"/>
          <w:sz w:val="26"/>
          <w:szCs w:val="26"/>
        </w:rPr>
      </w:pPr>
      <w:r w:rsidRPr="005D4F31">
        <w:rPr>
          <w:rFonts w:ascii="Century" w:hAnsi="Century"/>
          <w:sz w:val="26"/>
          <w:szCs w:val="26"/>
        </w:rPr>
        <w:t>Програма реалізовуватиметься впродовж 2025-2027 років.</w:t>
      </w:r>
    </w:p>
    <w:p w14:paraId="67A7FFC7" w14:textId="77777777" w:rsidR="00745262" w:rsidRPr="005D4F31" w:rsidRDefault="00745262" w:rsidP="00745262">
      <w:pPr>
        <w:pStyle w:val="a3"/>
        <w:ind w:firstLine="540"/>
        <w:jc w:val="both"/>
        <w:rPr>
          <w:rFonts w:ascii="Century" w:hAnsi="Century"/>
          <w:sz w:val="26"/>
          <w:szCs w:val="26"/>
        </w:rPr>
      </w:pPr>
      <w:r w:rsidRPr="005D4F31">
        <w:rPr>
          <w:rFonts w:ascii="Century" w:hAnsi="Century"/>
          <w:sz w:val="26"/>
          <w:szCs w:val="26"/>
        </w:rPr>
        <w:t>Виконання визначених Програмою завдань здійснюється шляхом реалізації заходів Програми, які визначатимуться щороку після затвердження місцевого бюджету, шляхом розробки та затвердження Переліку заходів Програми на відповідний рік.</w:t>
      </w:r>
    </w:p>
    <w:p w14:paraId="330C6B9B" w14:textId="77777777" w:rsidR="00745262" w:rsidRDefault="00745262" w:rsidP="00745262">
      <w:pPr>
        <w:pStyle w:val="a3"/>
        <w:ind w:firstLine="540"/>
        <w:jc w:val="both"/>
        <w:rPr>
          <w:rFonts w:ascii="Century" w:hAnsi="Century"/>
          <w:sz w:val="28"/>
        </w:rPr>
      </w:pPr>
      <w:r w:rsidRPr="005D4F31">
        <w:rPr>
          <w:rFonts w:ascii="Century" w:hAnsi="Century"/>
          <w:sz w:val="28"/>
        </w:rPr>
        <w:t>У разі потреби до Програми вносяться зміни у встановленому порядку.</w:t>
      </w:r>
    </w:p>
    <w:p w14:paraId="7E88EBE0" w14:textId="77777777" w:rsidR="009C6E81" w:rsidRDefault="009C6E81" w:rsidP="00745262">
      <w:pPr>
        <w:pStyle w:val="a3"/>
        <w:ind w:firstLine="540"/>
        <w:jc w:val="both"/>
        <w:rPr>
          <w:rFonts w:ascii="Century" w:hAnsi="Century"/>
          <w:sz w:val="28"/>
        </w:rPr>
      </w:pPr>
    </w:p>
    <w:p w14:paraId="65CDF705" w14:textId="77777777" w:rsidR="00A01483" w:rsidRPr="00745262" w:rsidRDefault="00A01483" w:rsidP="00745262">
      <w:pPr>
        <w:numPr>
          <w:ilvl w:val="0"/>
          <w:numId w:val="5"/>
        </w:numPr>
        <w:spacing w:after="0" w:line="240" w:lineRule="auto"/>
        <w:jc w:val="center"/>
        <w:rPr>
          <w:rFonts w:ascii="Century" w:hAnsi="Century"/>
          <w:b/>
          <w:sz w:val="26"/>
          <w:szCs w:val="26"/>
        </w:rPr>
      </w:pPr>
      <w:r w:rsidRPr="00745262">
        <w:rPr>
          <w:rFonts w:ascii="Century" w:hAnsi="Century"/>
          <w:b/>
          <w:sz w:val="26"/>
          <w:szCs w:val="26"/>
        </w:rPr>
        <w:t>Ресурсне забезпечення реалізації Програми</w:t>
      </w:r>
    </w:p>
    <w:p w14:paraId="298A6464" w14:textId="77777777" w:rsidR="00A01483" w:rsidRPr="00D345F8" w:rsidRDefault="00A01483" w:rsidP="00D345F8">
      <w:pPr>
        <w:pStyle w:val="ab"/>
        <w:spacing w:before="0" w:beforeAutospacing="0" w:after="0" w:afterAutospacing="0"/>
        <w:ind w:firstLine="709"/>
        <w:jc w:val="both"/>
        <w:rPr>
          <w:rFonts w:ascii="Century" w:hAnsi="Century"/>
          <w:sz w:val="26"/>
          <w:szCs w:val="26"/>
        </w:rPr>
      </w:pPr>
      <w:r w:rsidRPr="00D345F8">
        <w:rPr>
          <w:rFonts w:ascii="Century" w:hAnsi="Century"/>
          <w:sz w:val="26"/>
          <w:szCs w:val="26"/>
        </w:rPr>
        <w:t>Плановий обсяг фінансового ресурсу для виконання завдань і заходів Програми на 202</w:t>
      </w:r>
      <w:r w:rsidR="005D4F31">
        <w:rPr>
          <w:rFonts w:ascii="Century" w:hAnsi="Century"/>
          <w:sz w:val="26"/>
          <w:szCs w:val="26"/>
        </w:rPr>
        <w:t>5</w:t>
      </w:r>
      <w:r w:rsidRPr="00D345F8">
        <w:rPr>
          <w:rFonts w:ascii="Century" w:hAnsi="Century"/>
          <w:sz w:val="26"/>
          <w:szCs w:val="26"/>
        </w:rPr>
        <w:t xml:space="preserve"> рік і наступні роки буде визначатися під час формування, розгляду та затвердження місцевого бюджету на відповідний бюджетний рік, а також видатки на виконання Програми здійснюватимуться за рахунок інших джерел, не заборонених законодавством.</w:t>
      </w:r>
    </w:p>
    <w:p w14:paraId="7EB056A0" w14:textId="6DB0F8DB" w:rsidR="00A01483" w:rsidRPr="00D345F8" w:rsidRDefault="00A01483" w:rsidP="0077227A">
      <w:pPr>
        <w:pStyle w:val="ab"/>
        <w:spacing w:before="0" w:beforeAutospacing="0" w:after="0" w:afterAutospacing="0"/>
        <w:jc w:val="both"/>
        <w:rPr>
          <w:rFonts w:ascii="Century" w:hAnsi="Century"/>
          <w:sz w:val="26"/>
          <w:szCs w:val="26"/>
        </w:rPr>
      </w:pPr>
      <w:r w:rsidRPr="00D345F8">
        <w:rPr>
          <w:rFonts w:ascii="Century" w:hAnsi="Century"/>
          <w:b/>
          <w:sz w:val="26"/>
          <w:szCs w:val="26"/>
        </w:rPr>
        <w:t xml:space="preserve">Секретар ради                                             </w:t>
      </w:r>
      <w:r w:rsidR="0077227A">
        <w:rPr>
          <w:rFonts w:ascii="Century" w:hAnsi="Century"/>
          <w:b/>
          <w:sz w:val="26"/>
          <w:szCs w:val="26"/>
        </w:rPr>
        <w:tab/>
      </w:r>
      <w:r w:rsidR="0077227A">
        <w:rPr>
          <w:rFonts w:ascii="Century" w:hAnsi="Century"/>
          <w:b/>
          <w:sz w:val="26"/>
          <w:szCs w:val="26"/>
        </w:rPr>
        <w:tab/>
      </w:r>
      <w:r w:rsidR="0077227A">
        <w:rPr>
          <w:rFonts w:ascii="Century" w:hAnsi="Century"/>
          <w:b/>
          <w:sz w:val="26"/>
          <w:szCs w:val="26"/>
        </w:rPr>
        <w:tab/>
        <w:t>Микола ЛУПІЙ</w:t>
      </w:r>
    </w:p>
    <w:p w14:paraId="4DF840DE" w14:textId="77777777" w:rsidR="00AE1B8C" w:rsidRPr="00A01483" w:rsidRDefault="00AE1B8C">
      <w:pPr>
        <w:rPr>
          <w:rFonts w:ascii="Century" w:hAnsi="Century"/>
        </w:rPr>
      </w:pPr>
    </w:p>
    <w:p w14:paraId="47DD7185" w14:textId="77777777" w:rsidR="00AE1B8C" w:rsidRPr="00A01483" w:rsidRDefault="00AE1B8C">
      <w:pPr>
        <w:rPr>
          <w:rFonts w:ascii="Century" w:hAnsi="Century"/>
        </w:rPr>
        <w:sectPr w:rsidR="00AE1B8C" w:rsidRPr="00A01483" w:rsidSect="0077227A">
          <w:headerReference w:type="default" r:id="rId8"/>
          <w:pgSz w:w="11906" w:h="16838"/>
          <w:pgMar w:top="1134" w:right="567" w:bottom="1134" w:left="1701" w:header="708" w:footer="708" w:gutter="0"/>
          <w:cols w:space="708"/>
          <w:titlePg/>
          <w:docGrid w:linePitch="360"/>
        </w:sectPr>
      </w:pPr>
    </w:p>
    <w:p w14:paraId="1558D23C" w14:textId="77777777" w:rsidR="00745262" w:rsidRPr="00745262" w:rsidRDefault="00745262" w:rsidP="00745262">
      <w:pPr>
        <w:spacing w:after="0" w:line="240" w:lineRule="auto"/>
        <w:ind w:left="8505"/>
        <w:rPr>
          <w:rFonts w:ascii="Century" w:hAnsi="Century"/>
          <w:b/>
          <w:sz w:val="26"/>
          <w:szCs w:val="26"/>
        </w:rPr>
      </w:pPr>
      <w:r w:rsidRPr="00745262">
        <w:rPr>
          <w:rFonts w:ascii="Century" w:hAnsi="Century"/>
          <w:b/>
          <w:sz w:val="26"/>
          <w:szCs w:val="26"/>
        </w:rPr>
        <w:lastRenderedPageBreak/>
        <w:t xml:space="preserve">Додаток </w:t>
      </w:r>
    </w:p>
    <w:p w14:paraId="0B861640" w14:textId="77777777" w:rsidR="00745262" w:rsidRPr="00745262" w:rsidRDefault="00745262" w:rsidP="00745262">
      <w:pPr>
        <w:spacing w:after="0" w:line="240" w:lineRule="auto"/>
        <w:ind w:left="8505"/>
        <w:rPr>
          <w:rFonts w:ascii="Century" w:hAnsi="Century"/>
          <w:bCs/>
          <w:sz w:val="26"/>
          <w:szCs w:val="26"/>
        </w:rPr>
      </w:pPr>
      <w:r w:rsidRPr="00745262">
        <w:rPr>
          <w:rFonts w:ascii="Century" w:hAnsi="Century"/>
          <w:bCs/>
          <w:sz w:val="26"/>
          <w:szCs w:val="26"/>
        </w:rPr>
        <w:t>до рішення сесії Городоцької міської ради Львівської області</w:t>
      </w:r>
    </w:p>
    <w:p w14:paraId="32104F8C" w14:textId="683389D4" w:rsidR="00745262" w:rsidRPr="00745262" w:rsidRDefault="009C6E81" w:rsidP="00745262">
      <w:pPr>
        <w:spacing w:after="0" w:line="240" w:lineRule="auto"/>
        <w:ind w:left="8505"/>
        <w:rPr>
          <w:rFonts w:ascii="Century" w:hAnsi="Century"/>
          <w:bCs/>
          <w:sz w:val="26"/>
          <w:szCs w:val="26"/>
        </w:rPr>
      </w:pPr>
      <w:r>
        <w:rPr>
          <w:rFonts w:ascii="Century" w:hAnsi="Century"/>
          <w:bCs/>
          <w:sz w:val="26"/>
          <w:szCs w:val="26"/>
        </w:rPr>
        <w:t>19</w:t>
      </w:r>
      <w:r w:rsidR="00745262" w:rsidRPr="00745262">
        <w:rPr>
          <w:rFonts w:ascii="Century" w:hAnsi="Century"/>
          <w:bCs/>
          <w:sz w:val="26"/>
          <w:szCs w:val="26"/>
        </w:rPr>
        <w:t xml:space="preserve">.12.2024№ </w:t>
      </w:r>
      <w:r w:rsidR="0077227A">
        <w:rPr>
          <w:rFonts w:ascii="Century" w:hAnsi="Century"/>
          <w:bCs/>
          <w:sz w:val="26"/>
          <w:szCs w:val="26"/>
        </w:rPr>
        <w:t>24/57-8068</w:t>
      </w:r>
    </w:p>
    <w:p w14:paraId="36C86D79" w14:textId="77777777" w:rsidR="00745262" w:rsidRPr="00745262" w:rsidRDefault="00745262" w:rsidP="00745262">
      <w:pPr>
        <w:shd w:val="clear" w:color="auto" w:fill="FFFFFF"/>
        <w:spacing w:after="0" w:line="240" w:lineRule="auto"/>
        <w:jc w:val="center"/>
        <w:rPr>
          <w:rFonts w:ascii="Century" w:hAnsi="Century" w:cs="Times New Roman"/>
          <w:b/>
          <w:bCs/>
          <w:sz w:val="26"/>
          <w:szCs w:val="26"/>
        </w:rPr>
      </w:pPr>
      <w:r w:rsidRPr="00745262">
        <w:rPr>
          <w:rFonts w:ascii="Century" w:hAnsi="Century" w:cs="Times New Roman"/>
          <w:b/>
          <w:bCs/>
          <w:kern w:val="32"/>
          <w:sz w:val="26"/>
          <w:szCs w:val="26"/>
        </w:rPr>
        <w:t>Заходи та ф</w:t>
      </w:r>
      <w:r w:rsidRPr="00745262">
        <w:rPr>
          <w:rFonts w:ascii="Century" w:hAnsi="Century" w:cs="Times New Roman"/>
          <w:b/>
          <w:bCs/>
          <w:sz w:val="26"/>
          <w:szCs w:val="26"/>
        </w:rPr>
        <w:t>інансове забезпечення</w:t>
      </w:r>
    </w:p>
    <w:p w14:paraId="421C9CF7" w14:textId="77777777" w:rsidR="00745262" w:rsidRPr="00745262" w:rsidRDefault="00745262" w:rsidP="00745262">
      <w:pPr>
        <w:spacing w:after="0" w:line="240" w:lineRule="auto"/>
        <w:jc w:val="center"/>
        <w:rPr>
          <w:rFonts w:ascii="Century" w:hAnsi="Century" w:cs="Times New Roman"/>
          <w:b/>
          <w:bCs/>
          <w:sz w:val="26"/>
          <w:szCs w:val="26"/>
        </w:rPr>
      </w:pPr>
      <w:r w:rsidRPr="00745262">
        <w:rPr>
          <w:rFonts w:ascii="Century" w:hAnsi="Century" w:cs="Times New Roman"/>
          <w:b/>
          <w:sz w:val="26"/>
          <w:szCs w:val="26"/>
        </w:rPr>
        <w:t xml:space="preserve">комплексної Програми «Молодь Городоччини» Городоцької міської ради </w:t>
      </w:r>
      <w:r w:rsidRPr="00745262">
        <w:rPr>
          <w:rFonts w:ascii="Century" w:hAnsi="Century" w:cs="Times New Roman"/>
          <w:b/>
          <w:bCs/>
          <w:sz w:val="26"/>
          <w:szCs w:val="26"/>
        </w:rPr>
        <w:t>на 2025 рік</w:t>
      </w:r>
    </w:p>
    <w:p w14:paraId="5EBE79AF" w14:textId="77777777" w:rsidR="00745262" w:rsidRPr="00936941" w:rsidRDefault="00745262" w:rsidP="00745262">
      <w:pPr>
        <w:spacing w:after="0" w:line="240" w:lineRule="auto"/>
        <w:jc w:val="center"/>
        <w:rPr>
          <w:rFonts w:ascii="Century" w:hAnsi="Century" w:cs="Times New Roman"/>
          <w:b/>
          <w:bCs/>
          <w:sz w:val="28"/>
          <w:szCs w:val="28"/>
        </w:rPr>
      </w:pPr>
    </w:p>
    <w:tbl>
      <w:tblP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193"/>
        <w:gridCol w:w="3902"/>
        <w:gridCol w:w="1984"/>
        <w:gridCol w:w="1521"/>
        <w:gridCol w:w="1353"/>
        <w:gridCol w:w="3828"/>
      </w:tblGrid>
      <w:tr w:rsidR="00745262" w:rsidRPr="00936941" w14:paraId="6E0A50AF" w14:textId="77777777" w:rsidTr="0077227A">
        <w:tc>
          <w:tcPr>
            <w:tcW w:w="534" w:type="dxa"/>
            <w:vMerge w:val="restart"/>
            <w:vAlign w:val="center"/>
          </w:tcPr>
          <w:p w14:paraId="4C4F1321"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 з/п</w:t>
            </w:r>
          </w:p>
        </w:tc>
        <w:tc>
          <w:tcPr>
            <w:tcW w:w="2193" w:type="dxa"/>
            <w:vMerge w:val="restart"/>
            <w:vAlign w:val="center"/>
          </w:tcPr>
          <w:p w14:paraId="109DA9B0"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Назва завдання</w:t>
            </w:r>
          </w:p>
        </w:tc>
        <w:tc>
          <w:tcPr>
            <w:tcW w:w="3902" w:type="dxa"/>
            <w:vMerge w:val="restart"/>
            <w:vAlign w:val="center"/>
          </w:tcPr>
          <w:p w14:paraId="0B839078"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Перелік заходів завдання</w:t>
            </w:r>
          </w:p>
        </w:tc>
        <w:tc>
          <w:tcPr>
            <w:tcW w:w="1984" w:type="dxa"/>
            <w:vMerge w:val="restart"/>
            <w:vAlign w:val="center"/>
          </w:tcPr>
          <w:p w14:paraId="514A02AA"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Виконавці заходу, показника</w:t>
            </w:r>
          </w:p>
        </w:tc>
        <w:tc>
          <w:tcPr>
            <w:tcW w:w="2874" w:type="dxa"/>
            <w:gridSpan w:val="2"/>
          </w:tcPr>
          <w:p w14:paraId="1F552101"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Фінансування</w:t>
            </w:r>
          </w:p>
        </w:tc>
        <w:tc>
          <w:tcPr>
            <w:tcW w:w="3828" w:type="dxa"/>
            <w:vMerge w:val="restart"/>
          </w:tcPr>
          <w:p w14:paraId="1FDFF6C3"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Очікуваний результат</w:t>
            </w:r>
          </w:p>
        </w:tc>
      </w:tr>
      <w:tr w:rsidR="00745262" w:rsidRPr="00936941" w14:paraId="2E9D3744" w14:textId="77777777" w:rsidTr="0077227A">
        <w:tc>
          <w:tcPr>
            <w:tcW w:w="534" w:type="dxa"/>
            <w:vMerge/>
            <w:vAlign w:val="center"/>
          </w:tcPr>
          <w:p w14:paraId="1CC62C1B" w14:textId="77777777" w:rsidR="00745262" w:rsidRPr="00936941" w:rsidRDefault="00745262" w:rsidP="00893FA4">
            <w:pPr>
              <w:pStyle w:val="a3"/>
              <w:jc w:val="center"/>
              <w:rPr>
                <w:rFonts w:ascii="Century" w:hAnsi="Century" w:cs="Times New Roman"/>
                <w:b/>
                <w:sz w:val="24"/>
                <w:szCs w:val="24"/>
              </w:rPr>
            </w:pPr>
          </w:p>
        </w:tc>
        <w:tc>
          <w:tcPr>
            <w:tcW w:w="2193" w:type="dxa"/>
            <w:vMerge/>
            <w:vAlign w:val="center"/>
          </w:tcPr>
          <w:p w14:paraId="7996DC40" w14:textId="77777777" w:rsidR="00745262" w:rsidRPr="00936941" w:rsidRDefault="00745262" w:rsidP="00893FA4">
            <w:pPr>
              <w:pStyle w:val="a3"/>
              <w:jc w:val="center"/>
              <w:rPr>
                <w:rFonts w:ascii="Century" w:hAnsi="Century" w:cs="Times New Roman"/>
                <w:b/>
                <w:sz w:val="24"/>
                <w:szCs w:val="24"/>
              </w:rPr>
            </w:pPr>
          </w:p>
        </w:tc>
        <w:tc>
          <w:tcPr>
            <w:tcW w:w="3902" w:type="dxa"/>
            <w:vMerge/>
            <w:vAlign w:val="center"/>
          </w:tcPr>
          <w:p w14:paraId="2B8C784A" w14:textId="77777777" w:rsidR="00745262" w:rsidRPr="00936941" w:rsidRDefault="00745262" w:rsidP="00893FA4">
            <w:pPr>
              <w:pStyle w:val="a3"/>
              <w:jc w:val="center"/>
              <w:rPr>
                <w:rFonts w:ascii="Century" w:hAnsi="Century" w:cs="Times New Roman"/>
                <w:b/>
                <w:sz w:val="24"/>
                <w:szCs w:val="24"/>
              </w:rPr>
            </w:pPr>
          </w:p>
        </w:tc>
        <w:tc>
          <w:tcPr>
            <w:tcW w:w="1984" w:type="dxa"/>
            <w:vMerge/>
            <w:vAlign w:val="center"/>
          </w:tcPr>
          <w:p w14:paraId="46EF7E3B" w14:textId="77777777" w:rsidR="00745262" w:rsidRPr="00936941" w:rsidRDefault="00745262" w:rsidP="00893FA4">
            <w:pPr>
              <w:pStyle w:val="a3"/>
              <w:jc w:val="center"/>
              <w:rPr>
                <w:rFonts w:ascii="Century" w:hAnsi="Century" w:cs="Times New Roman"/>
                <w:b/>
                <w:sz w:val="24"/>
                <w:szCs w:val="24"/>
              </w:rPr>
            </w:pPr>
          </w:p>
        </w:tc>
        <w:tc>
          <w:tcPr>
            <w:tcW w:w="1521" w:type="dxa"/>
            <w:vAlign w:val="center"/>
          </w:tcPr>
          <w:p w14:paraId="6CCA84FB"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джерела</w:t>
            </w:r>
          </w:p>
        </w:tc>
        <w:tc>
          <w:tcPr>
            <w:tcW w:w="1353" w:type="dxa"/>
            <w:vAlign w:val="center"/>
          </w:tcPr>
          <w:p w14:paraId="305C9270"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обсяги,</w:t>
            </w:r>
          </w:p>
          <w:p w14:paraId="6A6A92E6" w14:textId="77777777" w:rsidR="00745262" w:rsidRPr="00936941" w:rsidRDefault="00745262" w:rsidP="00893FA4">
            <w:pPr>
              <w:pStyle w:val="a3"/>
              <w:jc w:val="center"/>
              <w:rPr>
                <w:rFonts w:ascii="Century" w:hAnsi="Century" w:cs="Times New Roman"/>
                <w:b/>
                <w:sz w:val="24"/>
                <w:szCs w:val="24"/>
              </w:rPr>
            </w:pPr>
            <w:r>
              <w:rPr>
                <w:rFonts w:ascii="Century" w:hAnsi="Century" w:cs="Times New Roman"/>
                <w:b/>
                <w:sz w:val="24"/>
                <w:szCs w:val="24"/>
              </w:rPr>
              <w:t>2025</w:t>
            </w:r>
            <w:r w:rsidRPr="00936941">
              <w:rPr>
                <w:rFonts w:ascii="Century" w:hAnsi="Century" w:cs="Times New Roman"/>
                <w:b/>
                <w:sz w:val="24"/>
                <w:szCs w:val="24"/>
              </w:rPr>
              <w:t xml:space="preserve"> рік грн</w:t>
            </w:r>
          </w:p>
        </w:tc>
        <w:tc>
          <w:tcPr>
            <w:tcW w:w="3828" w:type="dxa"/>
            <w:vMerge/>
          </w:tcPr>
          <w:p w14:paraId="159274F2" w14:textId="77777777" w:rsidR="00745262" w:rsidRPr="00936941" w:rsidRDefault="00745262" w:rsidP="00893FA4">
            <w:pPr>
              <w:pStyle w:val="a3"/>
              <w:jc w:val="center"/>
              <w:rPr>
                <w:rFonts w:ascii="Century" w:hAnsi="Century" w:cs="Times New Roman"/>
                <w:b/>
                <w:sz w:val="24"/>
                <w:szCs w:val="24"/>
              </w:rPr>
            </w:pPr>
          </w:p>
        </w:tc>
      </w:tr>
      <w:tr w:rsidR="00745262" w:rsidRPr="00936941" w14:paraId="56B74B1B" w14:textId="77777777" w:rsidTr="0077227A">
        <w:tc>
          <w:tcPr>
            <w:tcW w:w="534" w:type="dxa"/>
            <w:vAlign w:val="center"/>
          </w:tcPr>
          <w:p w14:paraId="605DECE4"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А</w:t>
            </w:r>
          </w:p>
        </w:tc>
        <w:tc>
          <w:tcPr>
            <w:tcW w:w="2193" w:type="dxa"/>
            <w:vAlign w:val="center"/>
          </w:tcPr>
          <w:p w14:paraId="0E55C1B8"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1</w:t>
            </w:r>
          </w:p>
        </w:tc>
        <w:tc>
          <w:tcPr>
            <w:tcW w:w="3902" w:type="dxa"/>
            <w:vAlign w:val="center"/>
          </w:tcPr>
          <w:p w14:paraId="0AF56FFC"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2</w:t>
            </w:r>
          </w:p>
        </w:tc>
        <w:tc>
          <w:tcPr>
            <w:tcW w:w="1984" w:type="dxa"/>
            <w:vAlign w:val="center"/>
          </w:tcPr>
          <w:p w14:paraId="04D5DC9C"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3</w:t>
            </w:r>
          </w:p>
        </w:tc>
        <w:tc>
          <w:tcPr>
            <w:tcW w:w="1521" w:type="dxa"/>
            <w:vAlign w:val="center"/>
          </w:tcPr>
          <w:p w14:paraId="1B7CF9C8"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4</w:t>
            </w:r>
          </w:p>
        </w:tc>
        <w:tc>
          <w:tcPr>
            <w:tcW w:w="1353" w:type="dxa"/>
            <w:vAlign w:val="center"/>
          </w:tcPr>
          <w:p w14:paraId="24872E79"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5</w:t>
            </w:r>
          </w:p>
        </w:tc>
        <w:tc>
          <w:tcPr>
            <w:tcW w:w="3828" w:type="dxa"/>
          </w:tcPr>
          <w:p w14:paraId="710E9000" w14:textId="77777777" w:rsidR="00745262" w:rsidRPr="00936941" w:rsidRDefault="00745262" w:rsidP="00893FA4">
            <w:pPr>
              <w:pStyle w:val="a3"/>
              <w:jc w:val="center"/>
              <w:rPr>
                <w:rFonts w:ascii="Century" w:hAnsi="Century" w:cs="Times New Roman"/>
                <w:b/>
                <w:sz w:val="24"/>
                <w:szCs w:val="24"/>
              </w:rPr>
            </w:pPr>
            <w:r w:rsidRPr="00936941">
              <w:rPr>
                <w:rFonts w:ascii="Century" w:hAnsi="Century" w:cs="Times New Roman"/>
                <w:b/>
                <w:sz w:val="24"/>
                <w:szCs w:val="24"/>
              </w:rPr>
              <w:t>6</w:t>
            </w:r>
          </w:p>
        </w:tc>
      </w:tr>
      <w:tr w:rsidR="00745262" w:rsidRPr="00936941" w14:paraId="7AAD9717" w14:textId="77777777" w:rsidTr="0077227A">
        <w:tc>
          <w:tcPr>
            <w:tcW w:w="534" w:type="dxa"/>
          </w:tcPr>
          <w:p w14:paraId="50C9356E"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1.</w:t>
            </w:r>
          </w:p>
        </w:tc>
        <w:tc>
          <w:tcPr>
            <w:tcW w:w="2193" w:type="dxa"/>
          </w:tcPr>
          <w:p w14:paraId="5213A902" w14:textId="77777777" w:rsidR="00745262" w:rsidRPr="00936941" w:rsidRDefault="00745262" w:rsidP="00893FA4">
            <w:pPr>
              <w:pStyle w:val="a3"/>
              <w:rPr>
                <w:rFonts w:ascii="Century" w:hAnsi="Century" w:cs="Times New Roman"/>
                <w:b/>
                <w:sz w:val="24"/>
                <w:szCs w:val="24"/>
              </w:rPr>
            </w:pPr>
            <w:r w:rsidRPr="00936941">
              <w:rPr>
                <w:rFonts w:ascii="Century" w:hAnsi="Century" w:cs="Times New Roman"/>
                <w:b/>
                <w:sz w:val="24"/>
                <w:szCs w:val="24"/>
              </w:rPr>
              <w:t>Підвищення спроможності та демократичного врядування інститутів громадянського суспільства</w:t>
            </w:r>
          </w:p>
        </w:tc>
        <w:tc>
          <w:tcPr>
            <w:tcW w:w="3902" w:type="dxa"/>
          </w:tcPr>
          <w:p w14:paraId="574788B8" w14:textId="77777777" w:rsidR="00745262" w:rsidRPr="00936941" w:rsidRDefault="00745262" w:rsidP="00745262">
            <w:pPr>
              <w:pStyle w:val="a3"/>
              <w:rPr>
                <w:rFonts w:ascii="Century" w:hAnsi="Century" w:cs="Times New Roman"/>
                <w:sz w:val="24"/>
                <w:szCs w:val="24"/>
              </w:rPr>
            </w:pPr>
            <w:r w:rsidRPr="00936941">
              <w:rPr>
                <w:rFonts w:ascii="Century" w:hAnsi="Century" w:cs="Times New Roman"/>
                <w:spacing w:val="-10"/>
                <w:sz w:val="24"/>
                <w:szCs w:val="24"/>
              </w:rPr>
              <w:t>Підтримка</w:t>
            </w:r>
            <w:r>
              <w:rPr>
                <w:rFonts w:ascii="Century" w:hAnsi="Century" w:cs="Times New Roman"/>
                <w:spacing w:val="-10"/>
                <w:sz w:val="24"/>
                <w:szCs w:val="24"/>
              </w:rPr>
              <w:t xml:space="preserve"> </w:t>
            </w:r>
            <w:r w:rsidRPr="00936941">
              <w:rPr>
                <w:rFonts w:ascii="Century" w:hAnsi="Century" w:cs="Times New Roman"/>
                <w:sz w:val="24"/>
                <w:szCs w:val="24"/>
              </w:rPr>
              <w:t>інститутів громадянського</w:t>
            </w:r>
            <w:r>
              <w:rPr>
                <w:rFonts w:ascii="Century" w:hAnsi="Century" w:cs="Times New Roman"/>
                <w:sz w:val="24"/>
                <w:szCs w:val="24"/>
              </w:rPr>
              <w:t xml:space="preserve"> </w:t>
            </w:r>
            <w:r w:rsidRPr="00936941">
              <w:rPr>
                <w:rFonts w:ascii="Century" w:hAnsi="Century" w:cs="Times New Roman"/>
                <w:sz w:val="24"/>
                <w:szCs w:val="24"/>
              </w:rPr>
              <w:t>суспільства</w:t>
            </w:r>
            <w:r w:rsidRPr="00936941">
              <w:rPr>
                <w:rFonts w:ascii="Century" w:hAnsi="Century" w:cs="Times New Roman"/>
                <w:sz w:val="24"/>
                <w:szCs w:val="24"/>
                <w:lang w:val="ru-RU"/>
              </w:rPr>
              <w:t xml:space="preserve"> для </w:t>
            </w:r>
            <w:r>
              <w:rPr>
                <w:rFonts w:ascii="Century" w:hAnsi="Century" w:cs="Times New Roman"/>
                <w:sz w:val="24"/>
                <w:szCs w:val="24"/>
              </w:rPr>
              <w:t xml:space="preserve"> реалізації заходів у 2025</w:t>
            </w:r>
            <w:r w:rsidRPr="00936941">
              <w:rPr>
                <w:rFonts w:ascii="Century" w:hAnsi="Century" w:cs="Times New Roman"/>
                <w:sz w:val="24"/>
                <w:szCs w:val="24"/>
              </w:rPr>
              <w:t xml:space="preserve">  році</w:t>
            </w:r>
          </w:p>
        </w:tc>
        <w:tc>
          <w:tcPr>
            <w:tcW w:w="1984" w:type="dxa"/>
          </w:tcPr>
          <w:p w14:paraId="6E54D042"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Гуманітарне управління Городоцької міської ради</w:t>
            </w:r>
          </w:p>
          <w:p w14:paraId="46C676E0" w14:textId="77777777" w:rsidR="00745262" w:rsidRPr="00936941" w:rsidRDefault="00745262" w:rsidP="00745262">
            <w:pPr>
              <w:pStyle w:val="a3"/>
              <w:ind w:right="-108"/>
              <w:rPr>
                <w:rFonts w:ascii="Century" w:hAnsi="Century" w:cs="Times New Roman"/>
                <w:sz w:val="24"/>
                <w:szCs w:val="24"/>
              </w:rPr>
            </w:pPr>
            <w:r>
              <w:rPr>
                <w:rFonts w:ascii="Century" w:hAnsi="Century" w:cs="Times New Roman"/>
                <w:sz w:val="24"/>
                <w:szCs w:val="24"/>
              </w:rPr>
              <w:t xml:space="preserve">ГО </w:t>
            </w:r>
            <w:r w:rsidRPr="00936941">
              <w:rPr>
                <w:rFonts w:ascii="Century" w:hAnsi="Century" w:cs="Times New Roman"/>
                <w:sz w:val="24"/>
                <w:szCs w:val="24"/>
              </w:rPr>
              <w:t>«Апостольська Чота»</w:t>
            </w:r>
          </w:p>
        </w:tc>
        <w:tc>
          <w:tcPr>
            <w:tcW w:w="1521" w:type="dxa"/>
          </w:tcPr>
          <w:p w14:paraId="46CB55CD"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Місцевий бюджет</w:t>
            </w:r>
          </w:p>
          <w:p w14:paraId="01A77EEE" w14:textId="77777777" w:rsidR="00745262" w:rsidRPr="00936941" w:rsidRDefault="00745262" w:rsidP="00893FA4">
            <w:pPr>
              <w:pStyle w:val="a3"/>
              <w:rPr>
                <w:rFonts w:ascii="Century" w:hAnsi="Century" w:cs="Times New Roman"/>
                <w:sz w:val="24"/>
                <w:szCs w:val="24"/>
              </w:rPr>
            </w:pPr>
          </w:p>
        </w:tc>
        <w:tc>
          <w:tcPr>
            <w:tcW w:w="1353" w:type="dxa"/>
          </w:tcPr>
          <w:p w14:paraId="11BD21B1" w14:textId="77777777" w:rsidR="00745262" w:rsidRPr="00936941" w:rsidRDefault="00745262" w:rsidP="00893FA4">
            <w:pPr>
              <w:pStyle w:val="a3"/>
              <w:jc w:val="center"/>
              <w:rPr>
                <w:rFonts w:ascii="Century" w:hAnsi="Century" w:cs="Times New Roman"/>
                <w:sz w:val="24"/>
                <w:szCs w:val="24"/>
              </w:rPr>
            </w:pPr>
            <w:r>
              <w:rPr>
                <w:rFonts w:ascii="Century" w:hAnsi="Century" w:cs="Times New Roman"/>
                <w:sz w:val="24"/>
                <w:szCs w:val="24"/>
              </w:rPr>
              <w:t>50 000,0</w:t>
            </w:r>
          </w:p>
        </w:tc>
        <w:tc>
          <w:tcPr>
            <w:tcW w:w="3828" w:type="dxa"/>
          </w:tcPr>
          <w:p w14:paraId="1FC243BE"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Запровадження механізму інституційної підтримки молодіжних громадських організацій та організацій, які працюють з молоддю; збільшення частки представників ІГС.</w:t>
            </w:r>
          </w:p>
        </w:tc>
      </w:tr>
      <w:tr w:rsidR="00745262" w:rsidRPr="00936941" w14:paraId="38B8115A" w14:textId="77777777" w:rsidTr="0077227A">
        <w:tc>
          <w:tcPr>
            <w:tcW w:w="534" w:type="dxa"/>
          </w:tcPr>
          <w:p w14:paraId="708A455A"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2</w:t>
            </w:r>
          </w:p>
        </w:tc>
        <w:tc>
          <w:tcPr>
            <w:tcW w:w="2193" w:type="dxa"/>
          </w:tcPr>
          <w:p w14:paraId="039376D3" w14:textId="77777777" w:rsidR="00745262" w:rsidRPr="00936941" w:rsidRDefault="00745262" w:rsidP="00893FA4">
            <w:pPr>
              <w:pStyle w:val="a3"/>
              <w:rPr>
                <w:rFonts w:ascii="Century" w:hAnsi="Century" w:cs="Times New Roman"/>
                <w:b/>
                <w:sz w:val="24"/>
                <w:szCs w:val="24"/>
              </w:rPr>
            </w:pPr>
            <w:r w:rsidRPr="00936941">
              <w:rPr>
                <w:rFonts w:ascii="Century" w:hAnsi="Century" w:cs="Times New Roman"/>
                <w:b/>
                <w:sz w:val="24"/>
                <w:szCs w:val="24"/>
              </w:rPr>
              <w:t>Підвищення культури волонтерства серед молоді</w:t>
            </w:r>
          </w:p>
        </w:tc>
        <w:tc>
          <w:tcPr>
            <w:tcW w:w="3902" w:type="dxa"/>
          </w:tcPr>
          <w:p w14:paraId="4B422A22"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Проведення акцій, тренінгів, семінарів, конференцій, екскурсій спрямованих на волонтерську діяльність в громаді</w:t>
            </w:r>
          </w:p>
          <w:p w14:paraId="44573E02"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i/>
                <w:spacing w:val="-10"/>
                <w:sz w:val="24"/>
                <w:szCs w:val="24"/>
              </w:rPr>
              <w:t>(</w:t>
            </w:r>
            <w:r w:rsidRPr="00936941">
              <w:rPr>
                <w:rFonts w:ascii="Century" w:hAnsi="Century" w:cs="Times New Roman"/>
                <w:i/>
                <w:sz w:val="24"/>
                <w:szCs w:val="24"/>
              </w:rPr>
              <w:t>придбання пального, харчування, відрядження, спорядження для учасників заходу</w:t>
            </w:r>
            <w:r w:rsidRPr="00936941">
              <w:rPr>
                <w:rFonts w:ascii="Century" w:hAnsi="Century" w:cs="Times New Roman"/>
                <w:i/>
                <w:spacing w:val="-10"/>
                <w:sz w:val="24"/>
                <w:szCs w:val="24"/>
              </w:rPr>
              <w:t xml:space="preserve">, виготовлення буклетів, плакатів, канцтоварів </w:t>
            </w:r>
            <w:r>
              <w:rPr>
                <w:rFonts w:ascii="Century" w:hAnsi="Century" w:cs="Times New Roman"/>
                <w:i/>
                <w:spacing w:val="-10"/>
                <w:sz w:val="24"/>
                <w:szCs w:val="24"/>
              </w:rPr>
              <w:t xml:space="preserve"> та </w:t>
            </w:r>
            <w:r w:rsidRPr="00936941">
              <w:rPr>
                <w:rFonts w:ascii="Century" w:hAnsi="Century" w:cs="Times New Roman"/>
                <w:i/>
                <w:spacing w:val="-10"/>
                <w:sz w:val="24"/>
                <w:szCs w:val="24"/>
              </w:rPr>
              <w:t>сувенірної продукції, тощо )</w:t>
            </w:r>
          </w:p>
        </w:tc>
        <w:tc>
          <w:tcPr>
            <w:tcW w:w="1984" w:type="dxa"/>
          </w:tcPr>
          <w:p w14:paraId="61F29C87"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Гуманітарне управління Городоцької міської ради</w:t>
            </w:r>
          </w:p>
          <w:p w14:paraId="336BE406"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Громадські організації</w:t>
            </w:r>
          </w:p>
          <w:p w14:paraId="4D17931E" w14:textId="77777777" w:rsidR="00745262" w:rsidRPr="00936941" w:rsidRDefault="00745262" w:rsidP="00893FA4">
            <w:pPr>
              <w:pStyle w:val="a3"/>
              <w:rPr>
                <w:rFonts w:ascii="Century" w:hAnsi="Century" w:cs="Times New Roman"/>
                <w:sz w:val="24"/>
                <w:szCs w:val="24"/>
              </w:rPr>
            </w:pPr>
          </w:p>
        </w:tc>
        <w:tc>
          <w:tcPr>
            <w:tcW w:w="1521" w:type="dxa"/>
          </w:tcPr>
          <w:p w14:paraId="1C73D70B"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Місцевий бюджет</w:t>
            </w:r>
          </w:p>
        </w:tc>
        <w:tc>
          <w:tcPr>
            <w:tcW w:w="1353" w:type="dxa"/>
          </w:tcPr>
          <w:p w14:paraId="230D7F1D" w14:textId="77777777" w:rsidR="00745262" w:rsidRPr="00936941" w:rsidRDefault="00745262" w:rsidP="00893FA4">
            <w:pPr>
              <w:pStyle w:val="a3"/>
              <w:ind w:left="-59"/>
              <w:jc w:val="center"/>
              <w:rPr>
                <w:rFonts w:ascii="Century" w:hAnsi="Century" w:cs="Times New Roman"/>
                <w:sz w:val="24"/>
                <w:szCs w:val="24"/>
              </w:rPr>
            </w:pPr>
            <w:r>
              <w:rPr>
                <w:rFonts w:ascii="Century" w:hAnsi="Century" w:cs="Times New Roman"/>
                <w:sz w:val="24"/>
                <w:szCs w:val="24"/>
              </w:rPr>
              <w:t>10 000,0</w:t>
            </w:r>
          </w:p>
        </w:tc>
        <w:tc>
          <w:tcPr>
            <w:tcW w:w="3828" w:type="dxa"/>
          </w:tcPr>
          <w:p w14:paraId="57D24543"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Підвищення спроможності організацій, які залучають волонтерів до своєї діяльності та здійснення навчання для їх представників. Збільшення частки молоді, яка впроваджує та залучена до волонтерських ініціатив.</w:t>
            </w:r>
          </w:p>
        </w:tc>
      </w:tr>
      <w:tr w:rsidR="00745262" w:rsidRPr="00936941" w14:paraId="6DD2AEF7" w14:textId="77777777" w:rsidTr="0077227A">
        <w:tc>
          <w:tcPr>
            <w:tcW w:w="534" w:type="dxa"/>
          </w:tcPr>
          <w:p w14:paraId="087E86C3"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3.</w:t>
            </w:r>
          </w:p>
        </w:tc>
        <w:tc>
          <w:tcPr>
            <w:tcW w:w="2193" w:type="dxa"/>
          </w:tcPr>
          <w:p w14:paraId="79048AE1" w14:textId="77777777" w:rsidR="00745262" w:rsidRPr="00936941" w:rsidRDefault="00745262" w:rsidP="00893FA4">
            <w:pPr>
              <w:pStyle w:val="a3"/>
              <w:rPr>
                <w:rFonts w:ascii="Century" w:hAnsi="Century" w:cs="Times New Roman"/>
                <w:b/>
                <w:sz w:val="24"/>
                <w:szCs w:val="24"/>
              </w:rPr>
            </w:pPr>
            <w:r w:rsidRPr="00936941">
              <w:rPr>
                <w:rFonts w:ascii="Century" w:hAnsi="Century" w:cs="Times New Roman"/>
                <w:b/>
                <w:sz w:val="24"/>
                <w:szCs w:val="24"/>
              </w:rPr>
              <w:t xml:space="preserve">Активізація залучення молоді до процесів </w:t>
            </w:r>
            <w:r w:rsidRPr="00936941">
              <w:rPr>
                <w:rFonts w:ascii="Century" w:hAnsi="Century" w:cs="Times New Roman"/>
                <w:b/>
                <w:sz w:val="24"/>
                <w:szCs w:val="24"/>
              </w:rPr>
              <w:lastRenderedPageBreak/>
              <w:t>ухвалення рішень та підвищення рівня їх громадських компетентностей</w:t>
            </w:r>
          </w:p>
        </w:tc>
        <w:tc>
          <w:tcPr>
            <w:tcW w:w="3902" w:type="dxa"/>
          </w:tcPr>
          <w:p w14:paraId="3E50C1BD" w14:textId="77777777" w:rsidR="00745262" w:rsidRPr="00936941" w:rsidRDefault="00745262" w:rsidP="00893FA4">
            <w:pPr>
              <w:pStyle w:val="a3"/>
              <w:rPr>
                <w:rFonts w:ascii="Century" w:hAnsi="Century" w:cs="Times New Roman"/>
                <w:spacing w:val="-10"/>
                <w:sz w:val="24"/>
                <w:szCs w:val="24"/>
              </w:rPr>
            </w:pPr>
            <w:r w:rsidRPr="00936941">
              <w:rPr>
                <w:rFonts w:ascii="Century" w:hAnsi="Century" w:cs="Times New Roman"/>
                <w:sz w:val="24"/>
                <w:szCs w:val="24"/>
              </w:rPr>
              <w:lastRenderedPageBreak/>
              <w:t xml:space="preserve">Проведення </w:t>
            </w:r>
            <w:r w:rsidRPr="00936941">
              <w:rPr>
                <w:rFonts w:ascii="Century" w:hAnsi="Century" w:cs="Times New Roman"/>
                <w:spacing w:val="-10"/>
                <w:sz w:val="24"/>
                <w:szCs w:val="24"/>
              </w:rPr>
              <w:t>заходів,</w:t>
            </w:r>
            <w:r w:rsidRPr="00936941">
              <w:rPr>
                <w:rFonts w:ascii="Century" w:hAnsi="Century" w:cs="Times New Roman"/>
                <w:sz w:val="24"/>
                <w:szCs w:val="24"/>
              </w:rPr>
              <w:t xml:space="preserve"> акцій, тренінгів, семінарів, конференцій,</w:t>
            </w:r>
            <w:r w:rsidRPr="00936941">
              <w:rPr>
                <w:rFonts w:ascii="Century" w:hAnsi="Century" w:cs="Times New Roman"/>
                <w:spacing w:val="-10"/>
                <w:sz w:val="24"/>
                <w:szCs w:val="24"/>
              </w:rPr>
              <w:t>тощо.</w:t>
            </w:r>
          </w:p>
        </w:tc>
        <w:tc>
          <w:tcPr>
            <w:tcW w:w="1984" w:type="dxa"/>
          </w:tcPr>
          <w:p w14:paraId="3B254DFF"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Гуманітарне управління Городоцької міської ради</w:t>
            </w:r>
          </w:p>
          <w:p w14:paraId="212DFD6A" w14:textId="77777777" w:rsidR="00745262" w:rsidRPr="00936941" w:rsidRDefault="00745262" w:rsidP="00893FA4">
            <w:pPr>
              <w:pStyle w:val="a3"/>
              <w:rPr>
                <w:rFonts w:ascii="Century" w:hAnsi="Century" w:cs="Times New Roman"/>
                <w:spacing w:val="-10"/>
                <w:sz w:val="24"/>
                <w:szCs w:val="24"/>
              </w:rPr>
            </w:pPr>
          </w:p>
        </w:tc>
        <w:tc>
          <w:tcPr>
            <w:tcW w:w="1521" w:type="dxa"/>
          </w:tcPr>
          <w:p w14:paraId="7C5F93CF" w14:textId="77777777" w:rsidR="00745262" w:rsidRPr="00936941" w:rsidRDefault="00745262" w:rsidP="00893FA4">
            <w:pPr>
              <w:pStyle w:val="a3"/>
              <w:rPr>
                <w:rFonts w:ascii="Century" w:hAnsi="Century" w:cs="Times New Roman"/>
                <w:spacing w:val="-10"/>
                <w:sz w:val="24"/>
                <w:szCs w:val="24"/>
              </w:rPr>
            </w:pPr>
            <w:r w:rsidRPr="00936941">
              <w:rPr>
                <w:rFonts w:ascii="Century" w:hAnsi="Century" w:cs="Times New Roman"/>
                <w:spacing w:val="-10"/>
                <w:sz w:val="24"/>
                <w:szCs w:val="24"/>
              </w:rPr>
              <w:lastRenderedPageBreak/>
              <w:t>Місцевий бюджет</w:t>
            </w:r>
          </w:p>
        </w:tc>
        <w:tc>
          <w:tcPr>
            <w:tcW w:w="1353" w:type="dxa"/>
          </w:tcPr>
          <w:p w14:paraId="79B67743" w14:textId="77777777" w:rsidR="00745262" w:rsidRPr="00936941" w:rsidRDefault="00745262" w:rsidP="00893FA4">
            <w:pPr>
              <w:pStyle w:val="a3"/>
              <w:jc w:val="center"/>
              <w:rPr>
                <w:rFonts w:ascii="Century" w:hAnsi="Century" w:cs="Times New Roman"/>
                <w:sz w:val="24"/>
                <w:szCs w:val="24"/>
              </w:rPr>
            </w:pPr>
            <w:r w:rsidRPr="00936941">
              <w:rPr>
                <w:rFonts w:ascii="Century" w:hAnsi="Century" w:cs="Times New Roman"/>
                <w:sz w:val="24"/>
                <w:szCs w:val="24"/>
                <w:lang w:val="ru-RU"/>
              </w:rPr>
              <w:t>-</w:t>
            </w:r>
          </w:p>
        </w:tc>
        <w:tc>
          <w:tcPr>
            <w:tcW w:w="3828" w:type="dxa"/>
          </w:tcPr>
          <w:p w14:paraId="680A4A56"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 xml:space="preserve">Збільшення частки молоді, яка залучена до громадського життя та знає і вміє застосовувати інструменти </w:t>
            </w:r>
            <w:r w:rsidRPr="00936941">
              <w:rPr>
                <w:rFonts w:ascii="Century" w:hAnsi="Century" w:cs="Times New Roman"/>
                <w:sz w:val="24"/>
                <w:szCs w:val="24"/>
              </w:rPr>
              <w:lastRenderedPageBreak/>
              <w:t>участі</w:t>
            </w:r>
          </w:p>
        </w:tc>
      </w:tr>
      <w:tr w:rsidR="00745262" w:rsidRPr="00936941" w14:paraId="2B298E67" w14:textId="77777777" w:rsidTr="0077227A">
        <w:tc>
          <w:tcPr>
            <w:tcW w:w="534" w:type="dxa"/>
          </w:tcPr>
          <w:p w14:paraId="468F1EE2"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lastRenderedPageBreak/>
              <w:t>4</w:t>
            </w:r>
          </w:p>
        </w:tc>
        <w:tc>
          <w:tcPr>
            <w:tcW w:w="2193" w:type="dxa"/>
          </w:tcPr>
          <w:p w14:paraId="7BA0A654" w14:textId="77777777" w:rsidR="00745262" w:rsidRPr="00936941" w:rsidRDefault="00745262" w:rsidP="00893FA4">
            <w:pPr>
              <w:pStyle w:val="a3"/>
              <w:rPr>
                <w:rFonts w:ascii="Century" w:hAnsi="Century" w:cs="Times New Roman"/>
                <w:b/>
                <w:spacing w:val="-10"/>
                <w:sz w:val="24"/>
                <w:szCs w:val="24"/>
              </w:rPr>
            </w:pPr>
            <w:r w:rsidRPr="00936941">
              <w:rPr>
                <w:rFonts w:ascii="Century" w:hAnsi="Century" w:cs="Times New Roman"/>
                <w:b/>
                <w:spacing w:val="-10"/>
                <w:sz w:val="24"/>
                <w:szCs w:val="24"/>
              </w:rPr>
              <w:t>Підвищення рівня мобільності молоді</w:t>
            </w:r>
          </w:p>
        </w:tc>
        <w:tc>
          <w:tcPr>
            <w:tcW w:w="3902" w:type="dxa"/>
          </w:tcPr>
          <w:p w14:paraId="5D19E9BD"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 xml:space="preserve">Проведення акцій, тренінгів, </w:t>
            </w:r>
            <w:r>
              <w:rPr>
                <w:rFonts w:ascii="Century" w:hAnsi="Century" w:cs="Times New Roman"/>
                <w:sz w:val="24"/>
                <w:szCs w:val="24"/>
              </w:rPr>
              <w:t xml:space="preserve">форумів, </w:t>
            </w:r>
            <w:r w:rsidRPr="00936941">
              <w:rPr>
                <w:rFonts w:ascii="Century" w:hAnsi="Century" w:cs="Times New Roman"/>
                <w:sz w:val="24"/>
                <w:szCs w:val="24"/>
              </w:rPr>
              <w:t>семінарів, конференцій, екскурсій, спрямованих на підвищення рівня  громадської активності   та обізнаності молодого покоління, розвиток системи  учнівського самоврядування, лідерських якостей, обмін досвідом, тощо</w:t>
            </w:r>
          </w:p>
          <w:p w14:paraId="4628D000"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i/>
                <w:spacing w:val="-10"/>
                <w:sz w:val="24"/>
                <w:szCs w:val="24"/>
              </w:rPr>
              <w:t>(</w:t>
            </w:r>
            <w:r w:rsidRPr="00936941">
              <w:rPr>
                <w:rFonts w:ascii="Century" w:hAnsi="Century" w:cs="Times New Roman"/>
                <w:i/>
                <w:sz w:val="24"/>
                <w:szCs w:val="24"/>
              </w:rPr>
              <w:t>придбання пального, харчування, відрядження, спорядження для учасників заходу</w:t>
            </w:r>
            <w:r w:rsidRPr="00936941">
              <w:rPr>
                <w:rFonts w:ascii="Century" w:hAnsi="Century" w:cs="Times New Roman"/>
                <w:i/>
                <w:spacing w:val="-10"/>
                <w:sz w:val="24"/>
                <w:szCs w:val="24"/>
              </w:rPr>
              <w:t xml:space="preserve">, виготовлення буклетів, плакатів, канцтоварів </w:t>
            </w:r>
            <w:r>
              <w:rPr>
                <w:rFonts w:ascii="Century" w:hAnsi="Century" w:cs="Times New Roman"/>
                <w:i/>
                <w:spacing w:val="-10"/>
                <w:sz w:val="24"/>
                <w:szCs w:val="24"/>
              </w:rPr>
              <w:t xml:space="preserve"> та </w:t>
            </w:r>
            <w:r w:rsidRPr="00936941">
              <w:rPr>
                <w:rFonts w:ascii="Century" w:hAnsi="Century" w:cs="Times New Roman"/>
                <w:i/>
                <w:spacing w:val="-10"/>
                <w:sz w:val="24"/>
                <w:szCs w:val="24"/>
              </w:rPr>
              <w:t>сувенірної продукції, тощо )</w:t>
            </w:r>
          </w:p>
        </w:tc>
        <w:tc>
          <w:tcPr>
            <w:tcW w:w="1984" w:type="dxa"/>
          </w:tcPr>
          <w:p w14:paraId="26C06FC3"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Гуманітарне управління Городоцької міської ради</w:t>
            </w:r>
          </w:p>
          <w:p w14:paraId="3F8C4490" w14:textId="77777777" w:rsidR="00745262" w:rsidRPr="00936941" w:rsidRDefault="00745262" w:rsidP="00893FA4">
            <w:pPr>
              <w:pStyle w:val="a3"/>
              <w:rPr>
                <w:rFonts w:ascii="Century" w:hAnsi="Century" w:cs="Times New Roman"/>
                <w:spacing w:val="-10"/>
                <w:sz w:val="24"/>
                <w:szCs w:val="24"/>
              </w:rPr>
            </w:pPr>
          </w:p>
          <w:p w14:paraId="032F0F0D" w14:textId="77777777" w:rsidR="00745262" w:rsidRPr="00936941" w:rsidRDefault="00745262" w:rsidP="00893FA4">
            <w:pPr>
              <w:pStyle w:val="a3"/>
              <w:rPr>
                <w:rFonts w:ascii="Century" w:hAnsi="Century" w:cs="Times New Roman"/>
                <w:spacing w:val="-10"/>
                <w:sz w:val="24"/>
                <w:szCs w:val="24"/>
              </w:rPr>
            </w:pPr>
          </w:p>
        </w:tc>
        <w:tc>
          <w:tcPr>
            <w:tcW w:w="1521" w:type="dxa"/>
          </w:tcPr>
          <w:p w14:paraId="3F6104D1" w14:textId="77777777" w:rsidR="00745262" w:rsidRPr="00936941" w:rsidRDefault="00745262" w:rsidP="00893FA4">
            <w:pPr>
              <w:pStyle w:val="a3"/>
              <w:rPr>
                <w:rFonts w:ascii="Century" w:hAnsi="Century" w:cs="Times New Roman"/>
                <w:spacing w:val="-10"/>
                <w:sz w:val="24"/>
                <w:szCs w:val="24"/>
              </w:rPr>
            </w:pPr>
            <w:r w:rsidRPr="00936941">
              <w:rPr>
                <w:rFonts w:ascii="Century" w:hAnsi="Century" w:cs="Times New Roman"/>
                <w:spacing w:val="-10"/>
                <w:sz w:val="24"/>
                <w:szCs w:val="24"/>
              </w:rPr>
              <w:t>Місцевий бюджет</w:t>
            </w:r>
          </w:p>
        </w:tc>
        <w:tc>
          <w:tcPr>
            <w:tcW w:w="1353" w:type="dxa"/>
          </w:tcPr>
          <w:p w14:paraId="0802AE62" w14:textId="77777777" w:rsidR="00745262" w:rsidRPr="00936941" w:rsidRDefault="00745262" w:rsidP="00893FA4">
            <w:pPr>
              <w:pStyle w:val="a3"/>
              <w:rPr>
                <w:rFonts w:ascii="Century" w:hAnsi="Century" w:cs="Times New Roman"/>
                <w:spacing w:val="-10"/>
                <w:sz w:val="24"/>
                <w:szCs w:val="24"/>
                <w:lang w:val="ru-RU"/>
              </w:rPr>
            </w:pPr>
            <w:r w:rsidRPr="00936941">
              <w:rPr>
                <w:rFonts w:ascii="Century" w:hAnsi="Century" w:cs="Times New Roman"/>
                <w:spacing w:val="-10"/>
                <w:sz w:val="24"/>
                <w:szCs w:val="24"/>
              </w:rPr>
              <w:t>1</w:t>
            </w:r>
            <w:r w:rsidR="00017962">
              <w:rPr>
                <w:rFonts w:ascii="Century" w:hAnsi="Century" w:cs="Times New Roman"/>
                <w:spacing w:val="-10"/>
                <w:sz w:val="24"/>
                <w:szCs w:val="24"/>
              </w:rPr>
              <w:t>0</w:t>
            </w:r>
            <w:r w:rsidRPr="00936941">
              <w:rPr>
                <w:rFonts w:ascii="Century" w:hAnsi="Century" w:cs="Times New Roman"/>
                <w:spacing w:val="-10"/>
                <w:sz w:val="24"/>
                <w:szCs w:val="24"/>
              </w:rPr>
              <w:t xml:space="preserve"> 000,0</w:t>
            </w:r>
          </w:p>
          <w:p w14:paraId="69E891A8" w14:textId="77777777" w:rsidR="00745262" w:rsidRPr="00936941" w:rsidRDefault="00745262" w:rsidP="00893FA4">
            <w:pPr>
              <w:pStyle w:val="a3"/>
              <w:rPr>
                <w:rFonts w:ascii="Century" w:hAnsi="Century" w:cs="Times New Roman"/>
                <w:spacing w:val="-10"/>
                <w:sz w:val="24"/>
                <w:szCs w:val="24"/>
                <w:lang w:val="ru-RU"/>
              </w:rPr>
            </w:pPr>
          </w:p>
        </w:tc>
        <w:tc>
          <w:tcPr>
            <w:tcW w:w="3828" w:type="dxa"/>
          </w:tcPr>
          <w:p w14:paraId="1A28D2BE"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Підвищення частки молоді, яка здобуває досвід через неформальну освіту поза межами своєї громади; збільшення кількості спільних проєктів між громадськими організаціями України та Європейського співтовариства, міжобласних проєктів та заходів</w:t>
            </w:r>
          </w:p>
        </w:tc>
      </w:tr>
      <w:tr w:rsidR="00745262" w:rsidRPr="00936941" w14:paraId="02ABEE63" w14:textId="77777777" w:rsidTr="0077227A">
        <w:tc>
          <w:tcPr>
            <w:tcW w:w="534" w:type="dxa"/>
          </w:tcPr>
          <w:p w14:paraId="7448D4EA"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5.</w:t>
            </w:r>
          </w:p>
        </w:tc>
        <w:tc>
          <w:tcPr>
            <w:tcW w:w="2193" w:type="dxa"/>
          </w:tcPr>
          <w:p w14:paraId="291D0A7F" w14:textId="77777777" w:rsidR="00745262" w:rsidRPr="00936941" w:rsidRDefault="00745262" w:rsidP="00893FA4">
            <w:pPr>
              <w:pStyle w:val="a3"/>
              <w:rPr>
                <w:rFonts w:ascii="Century" w:hAnsi="Century" w:cs="Times New Roman"/>
                <w:b/>
                <w:sz w:val="24"/>
                <w:szCs w:val="24"/>
              </w:rPr>
            </w:pPr>
            <w:r w:rsidRPr="00936941">
              <w:rPr>
                <w:rFonts w:ascii="Century" w:hAnsi="Century" w:cs="Times New Roman"/>
                <w:b/>
                <w:sz w:val="24"/>
                <w:szCs w:val="24"/>
              </w:rPr>
              <w:t>Національно-патріотичне виховання молоді</w:t>
            </w:r>
          </w:p>
        </w:tc>
        <w:tc>
          <w:tcPr>
            <w:tcW w:w="3902" w:type="dxa"/>
          </w:tcPr>
          <w:p w14:paraId="5A287CC8"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 xml:space="preserve">Проведення серед молоді заходів національно-патріотичного спрямування (конкурсів, акцій, </w:t>
            </w:r>
            <w:r>
              <w:rPr>
                <w:rFonts w:ascii="Century" w:hAnsi="Century" w:cs="Times New Roman"/>
                <w:sz w:val="24"/>
                <w:szCs w:val="24"/>
              </w:rPr>
              <w:t xml:space="preserve">майстер класів, </w:t>
            </w:r>
            <w:r w:rsidRPr="00936941">
              <w:rPr>
                <w:rFonts w:ascii="Century" w:hAnsi="Century" w:cs="Times New Roman"/>
                <w:sz w:val="24"/>
                <w:szCs w:val="24"/>
              </w:rPr>
              <w:t xml:space="preserve"> диспутів, дебатів, історичних квестів, таборів, фестивалів, інтелектуальних ігор, екскурсій,   тощо) та участь у обласних та всеукраїнських заходах присвячених визначним пам’ятним датам з історії України; подіям пов’язаним з </w:t>
            </w:r>
            <w:r w:rsidRPr="00936941">
              <w:rPr>
                <w:rFonts w:ascii="Century" w:hAnsi="Century" w:cs="Times New Roman"/>
                <w:sz w:val="24"/>
                <w:szCs w:val="24"/>
              </w:rPr>
              <w:lastRenderedPageBreak/>
              <w:t>історією боротьби за Незалежність України; видатним особистостям українського державотворення.</w:t>
            </w:r>
          </w:p>
          <w:p w14:paraId="5E47EBE8" w14:textId="77777777" w:rsidR="00745262" w:rsidRPr="00936941" w:rsidRDefault="00745262" w:rsidP="00893FA4">
            <w:pPr>
              <w:pStyle w:val="a3"/>
              <w:ind w:right="-119"/>
              <w:rPr>
                <w:rFonts w:ascii="Century" w:hAnsi="Century" w:cs="Times New Roman"/>
                <w:sz w:val="24"/>
                <w:szCs w:val="24"/>
              </w:rPr>
            </w:pPr>
            <w:r w:rsidRPr="00936941">
              <w:rPr>
                <w:rFonts w:ascii="Century" w:hAnsi="Century" w:cs="Times New Roman"/>
                <w:i/>
                <w:spacing w:val="-10"/>
                <w:sz w:val="24"/>
                <w:szCs w:val="24"/>
              </w:rPr>
              <w:t>(</w:t>
            </w:r>
            <w:r w:rsidRPr="00936941">
              <w:rPr>
                <w:rFonts w:ascii="Century" w:hAnsi="Century" w:cs="Times New Roman"/>
                <w:i/>
                <w:sz w:val="24"/>
                <w:szCs w:val="24"/>
              </w:rPr>
              <w:t>придбання пального, харчування, відрядження, спорядження для учасників заходу</w:t>
            </w:r>
            <w:r w:rsidRPr="00936941">
              <w:rPr>
                <w:rFonts w:ascii="Century" w:hAnsi="Century" w:cs="Times New Roman"/>
                <w:i/>
                <w:spacing w:val="-10"/>
                <w:sz w:val="24"/>
                <w:szCs w:val="24"/>
              </w:rPr>
              <w:t xml:space="preserve">, виготовлення буклетів, плакатів, придбання нагородної атрибутики, канцтоварів </w:t>
            </w:r>
            <w:r>
              <w:rPr>
                <w:rFonts w:ascii="Century" w:hAnsi="Century" w:cs="Times New Roman"/>
                <w:i/>
                <w:spacing w:val="-10"/>
                <w:sz w:val="24"/>
                <w:szCs w:val="24"/>
              </w:rPr>
              <w:t xml:space="preserve">та </w:t>
            </w:r>
            <w:r w:rsidRPr="00936941">
              <w:rPr>
                <w:rFonts w:ascii="Century" w:hAnsi="Century" w:cs="Times New Roman"/>
                <w:i/>
                <w:spacing w:val="-10"/>
                <w:sz w:val="24"/>
                <w:szCs w:val="24"/>
              </w:rPr>
              <w:t>сувенірної продукції, призів, тощо )</w:t>
            </w:r>
          </w:p>
        </w:tc>
        <w:tc>
          <w:tcPr>
            <w:tcW w:w="1984" w:type="dxa"/>
          </w:tcPr>
          <w:p w14:paraId="083208AA"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lastRenderedPageBreak/>
              <w:t>Гуманітарне управління Городоцької міської ради</w:t>
            </w:r>
          </w:p>
          <w:p w14:paraId="02830C05" w14:textId="77777777" w:rsidR="00745262" w:rsidRPr="00936941" w:rsidRDefault="00745262" w:rsidP="00893FA4">
            <w:pPr>
              <w:pStyle w:val="a3"/>
              <w:rPr>
                <w:rFonts w:ascii="Century" w:hAnsi="Century" w:cs="Times New Roman"/>
                <w:sz w:val="24"/>
                <w:szCs w:val="24"/>
              </w:rPr>
            </w:pPr>
          </w:p>
          <w:p w14:paraId="7870E05F"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Громадські організації</w:t>
            </w:r>
          </w:p>
        </w:tc>
        <w:tc>
          <w:tcPr>
            <w:tcW w:w="1521" w:type="dxa"/>
          </w:tcPr>
          <w:p w14:paraId="1D5CA470"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Місцевий бюджет</w:t>
            </w:r>
          </w:p>
        </w:tc>
        <w:tc>
          <w:tcPr>
            <w:tcW w:w="1353" w:type="dxa"/>
          </w:tcPr>
          <w:p w14:paraId="061D13EA" w14:textId="77777777" w:rsidR="00745262" w:rsidRPr="00936941" w:rsidRDefault="00745262" w:rsidP="00893FA4">
            <w:pPr>
              <w:pStyle w:val="a3"/>
              <w:rPr>
                <w:rFonts w:ascii="Century" w:hAnsi="Century" w:cs="Times New Roman"/>
                <w:sz w:val="24"/>
                <w:szCs w:val="24"/>
                <w:lang w:val="ru-RU"/>
              </w:rPr>
            </w:pPr>
            <w:r w:rsidRPr="00936941">
              <w:rPr>
                <w:rFonts w:ascii="Century" w:hAnsi="Century" w:cs="Times New Roman"/>
                <w:sz w:val="24"/>
                <w:szCs w:val="24"/>
                <w:lang w:val="ru-RU"/>
              </w:rPr>
              <w:t>20 000.00</w:t>
            </w:r>
          </w:p>
        </w:tc>
        <w:tc>
          <w:tcPr>
            <w:tcW w:w="3828" w:type="dxa"/>
          </w:tcPr>
          <w:p w14:paraId="2491A677"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Підвищення рівня патріотичного духу та національної свідомості молоді; підвищення якості проєктів національно-патріотичного виховання із залученням кваліфікованих спеціалістів.</w:t>
            </w:r>
          </w:p>
        </w:tc>
      </w:tr>
      <w:tr w:rsidR="00745262" w:rsidRPr="00936941" w14:paraId="57926768" w14:textId="77777777" w:rsidTr="0077227A">
        <w:tc>
          <w:tcPr>
            <w:tcW w:w="534" w:type="dxa"/>
          </w:tcPr>
          <w:p w14:paraId="18E50690"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6.</w:t>
            </w:r>
          </w:p>
        </w:tc>
        <w:tc>
          <w:tcPr>
            <w:tcW w:w="2193" w:type="dxa"/>
          </w:tcPr>
          <w:p w14:paraId="25397771" w14:textId="77777777" w:rsidR="00745262" w:rsidRPr="00936941" w:rsidRDefault="00745262" w:rsidP="00893FA4">
            <w:pPr>
              <w:pStyle w:val="a3"/>
              <w:rPr>
                <w:rFonts w:ascii="Century" w:hAnsi="Century" w:cs="Times New Roman"/>
                <w:b/>
                <w:sz w:val="24"/>
                <w:szCs w:val="24"/>
              </w:rPr>
            </w:pPr>
            <w:r w:rsidRPr="00936941">
              <w:rPr>
                <w:rFonts w:ascii="Century" w:hAnsi="Century" w:cs="Times New Roman"/>
                <w:b/>
                <w:sz w:val="24"/>
                <w:szCs w:val="24"/>
              </w:rPr>
              <w:t>Розвиток мережі молодіжних центрів та просторів</w:t>
            </w:r>
          </w:p>
        </w:tc>
        <w:tc>
          <w:tcPr>
            <w:tcW w:w="3902" w:type="dxa"/>
          </w:tcPr>
          <w:p w14:paraId="28A7EC37"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 xml:space="preserve">Організація та проведення заходів, акцій, тренінгів, </w:t>
            </w:r>
            <w:r>
              <w:rPr>
                <w:rFonts w:ascii="Century" w:hAnsi="Century" w:cs="Times New Roman"/>
                <w:sz w:val="24"/>
                <w:szCs w:val="24"/>
              </w:rPr>
              <w:t xml:space="preserve">форумів, </w:t>
            </w:r>
            <w:r w:rsidRPr="00936941">
              <w:rPr>
                <w:rFonts w:ascii="Century" w:hAnsi="Century" w:cs="Times New Roman"/>
                <w:sz w:val="24"/>
                <w:szCs w:val="24"/>
              </w:rPr>
              <w:t xml:space="preserve">семінарів, конференцій, екскурсій, тощо. </w:t>
            </w:r>
          </w:p>
          <w:p w14:paraId="4D1DBC5E"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i/>
                <w:spacing w:val="-10"/>
                <w:sz w:val="24"/>
                <w:szCs w:val="24"/>
              </w:rPr>
              <w:t xml:space="preserve"> (</w:t>
            </w:r>
            <w:r w:rsidRPr="00936941">
              <w:rPr>
                <w:rFonts w:ascii="Century" w:hAnsi="Century" w:cs="Times New Roman"/>
                <w:i/>
                <w:sz w:val="24"/>
                <w:szCs w:val="24"/>
              </w:rPr>
              <w:t xml:space="preserve">придбання необхідного інвентарю та </w:t>
            </w:r>
            <w:r w:rsidRPr="00936941">
              <w:rPr>
                <w:rFonts w:ascii="Century" w:hAnsi="Century" w:cs="Times New Roman"/>
                <w:i/>
                <w:spacing w:val="-10"/>
                <w:sz w:val="24"/>
                <w:szCs w:val="24"/>
              </w:rPr>
              <w:t>канцтоварів</w:t>
            </w:r>
            <w:r w:rsidRPr="00936941">
              <w:rPr>
                <w:rFonts w:ascii="Century" w:hAnsi="Century" w:cs="Times New Roman"/>
                <w:i/>
                <w:sz w:val="24"/>
                <w:szCs w:val="24"/>
              </w:rPr>
              <w:t xml:space="preserve"> для забезпечення діяльності, харчування та відрядження учасників заходів, </w:t>
            </w:r>
            <w:r w:rsidRPr="00936941">
              <w:rPr>
                <w:rFonts w:ascii="Century" w:hAnsi="Century" w:cs="Times New Roman"/>
                <w:i/>
                <w:spacing w:val="-10"/>
                <w:sz w:val="24"/>
                <w:szCs w:val="24"/>
              </w:rPr>
              <w:t xml:space="preserve"> виготовлення буклетів, плакатів, сувенірної продукції, тощо )</w:t>
            </w:r>
          </w:p>
        </w:tc>
        <w:tc>
          <w:tcPr>
            <w:tcW w:w="1984" w:type="dxa"/>
          </w:tcPr>
          <w:p w14:paraId="08D03972"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Гуманітарне управління Городоцької міської ради</w:t>
            </w:r>
          </w:p>
          <w:p w14:paraId="37386EFB" w14:textId="77777777" w:rsidR="00745262" w:rsidRPr="00936941" w:rsidRDefault="00745262" w:rsidP="00893FA4">
            <w:pPr>
              <w:pStyle w:val="a3"/>
              <w:rPr>
                <w:rFonts w:ascii="Century" w:hAnsi="Century" w:cs="Times New Roman"/>
                <w:sz w:val="24"/>
                <w:szCs w:val="24"/>
              </w:rPr>
            </w:pPr>
          </w:p>
        </w:tc>
        <w:tc>
          <w:tcPr>
            <w:tcW w:w="1521" w:type="dxa"/>
          </w:tcPr>
          <w:p w14:paraId="0B065F3D"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Місцевий бюджет</w:t>
            </w:r>
          </w:p>
        </w:tc>
        <w:tc>
          <w:tcPr>
            <w:tcW w:w="1353" w:type="dxa"/>
          </w:tcPr>
          <w:p w14:paraId="0E8068A7" w14:textId="77777777" w:rsidR="00745262" w:rsidRPr="00936941" w:rsidRDefault="00017962" w:rsidP="00745262">
            <w:pPr>
              <w:pStyle w:val="a3"/>
              <w:rPr>
                <w:rFonts w:ascii="Century" w:hAnsi="Century" w:cs="Times New Roman"/>
                <w:sz w:val="24"/>
                <w:szCs w:val="24"/>
                <w:lang w:val="ru-RU"/>
              </w:rPr>
            </w:pPr>
            <w:r>
              <w:rPr>
                <w:rFonts w:ascii="Century" w:hAnsi="Century" w:cs="Times New Roman"/>
                <w:sz w:val="24"/>
                <w:szCs w:val="24"/>
                <w:lang w:val="ru-RU"/>
              </w:rPr>
              <w:t>2</w:t>
            </w:r>
            <w:r w:rsidR="00745262">
              <w:rPr>
                <w:rFonts w:ascii="Century" w:hAnsi="Century" w:cs="Times New Roman"/>
                <w:sz w:val="24"/>
                <w:szCs w:val="24"/>
                <w:lang w:val="ru-RU"/>
              </w:rPr>
              <w:t>0</w:t>
            </w:r>
            <w:r w:rsidR="00745262" w:rsidRPr="00936941">
              <w:rPr>
                <w:rFonts w:ascii="Century" w:hAnsi="Century" w:cs="Times New Roman"/>
                <w:sz w:val="24"/>
                <w:szCs w:val="24"/>
                <w:lang w:val="ru-RU"/>
              </w:rPr>
              <w:t> 000.00</w:t>
            </w:r>
          </w:p>
        </w:tc>
        <w:tc>
          <w:tcPr>
            <w:tcW w:w="3828" w:type="dxa"/>
          </w:tcPr>
          <w:p w14:paraId="6F3B78B3"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Збільшення частки молоді, яка залучена до діяльності молодіжних центрів та просторів; збільшення кількості молодіжних просторів.</w:t>
            </w:r>
          </w:p>
        </w:tc>
      </w:tr>
      <w:tr w:rsidR="00745262" w:rsidRPr="00936941" w14:paraId="6646FC3D" w14:textId="77777777" w:rsidTr="0077227A">
        <w:tc>
          <w:tcPr>
            <w:tcW w:w="534" w:type="dxa"/>
          </w:tcPr>
          <w:p w14:paraId="2695EEB4"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7.</w:t>
            </w:r>
          </w:p>
        </w:tc>
        <w:tc>
          <w:tcPr>
            <w:tcW w:w="2193" w:type="dxa"/>
          </w:tcPr>
          <w:p w14:paraId="60F334C6" w14:textId="77777777" w:rsidR="00745262" w:rsidRPr="00936941" w:rsidRDefault="00745262" w:rsidP="00893FA4">
            <w:pPr>
              <w:pStyle w:val="a3"/>
              <w:rPr>
                <w:rFonts w:ascii="Century" w:hAnsi="Century" w:cs="Times New Roman"/>
                <w:b/>
                <w:sz w:val="24"/>
                <w:szCs w:val="24"/>
              </w:rPr>
            </w:pPr>
            <w:r w:rsidRPr="00936941">
              <w:rPr>
                <w:rFonts w:ascii="Century" w:hAnsi="Century" w:cs="Times New Roman"/>
                <w:b/>
                <w:sz w:val="24"/>
                <w:szCs w:val="24"/>
              </w:rPr>
              <w:t>Належне дозвілля молоді</w:t>
            </w:r>
          </w:p>
        </w:tc>
        <w:tc>
          <w:tcPr>
            <w:tcW w:w="3902" w:type="dxa"/>
          </w:tcPr>
          <w:p w14:paraId="6D3C7169"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Проведення заходів, конкурсів, акцій,  майстер-класів, тренінгів, семінарів, квестів, фестивалів, інтелектуальних ігор  тощо)</w:t>
            </w:r>
            <w:r w:rsidRPr="00936941">
              <w:rPr>
                <w:rFonts w:ascii="Century" w:hAnsi="Century" w:cs="Times New Roman"/>
                <w:i/>
                <w:sz w:val="24"/>
                <w:szCs w:val="24"/>
              </w:rPr>
              <w:t>(придбання пального, нагородної атрибутики, сувенірів, призів,  канцтоварів</w:t>
            </w:r>
            <w:r>
              <w:rPr>
                <w:rFonts w:ascii="Century" w:hAnsi="Century" w:cs="Times New Roman"/>
                <w:i/>
                <w:sz w:val="24"/>
                <w:szCs w:val="24"/>
              </w:rPr>
              <w:t>, тощо</w:t>
            </w:r>
            <w:r w:rsidRPr="00936941">
              <w:rPr>
                <w:rFonts w:ascii="Century" w:hAnsi="Century" w:cs="Times New Roman"/>
                <w:i/>
                <w:sz w:val="24"/>
                <w:szCs w:val="24"/>
              </w:rPr>
              <w:t>)</w:t>
            </w:r>
          </w:p>
        </w:tc>
        <w:tc>
          <w:tcPr>
            <w:tcW w:w="1984" w:type="dxa"/>
          </w:tcPr>
          <w:p w14:paraId="42D7AF0C"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Гуманітарне управління Городоцької міської ради</w:t>
            </w:r>
          </w:p>
          <w:p w14:paraId="67633A65" w14:textId="77777777" w:rsidR="00745262" w:rsidRPr="00936941" w:rsidRDefault="00745262" w:rsidP="00893FA4">
            <w:pPr>
              <w:pStyle w:val="a3"/>
              <w:rPr>
                <w:rFonts w:ascii="Century" w:hAnsi="Century" w:cs="Times New Roman"/>
                <w:sz w:val="24"/>
                <w:szCs w:val="24"/>
              </w:rPr>
            </w:pPr>
          </w:p>
        </w:tc>
        <w:tc>
          <w:tcPr>
            <w:tcW w:w="1521" w:type="dxa"/>
          </w:tcPr>
          <w:p w14:paraId="64C42921"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Місцевий бюджет</w:t>
            </w:r>
          </w:p>
        </w:tc>
        <w:tc>
          <w:tcPr>
            <w:tcW w:w="1353" w:type="dxa"/>
          </w:tcPr>
          <w:p w14:paraId="546ABB2B" w14:textId="77777777" w:rsidR="00745262" w:rsidRPr="00936941" w:rsidRDefault="00745262" w:rsidP="00017962">
            <w:pPr>
              <w:pStyle w:val="a3"/>
              <w:rPr>
                <w:rFonts w:ascii="Century" w:hAnsi="Century" w:cs="Times New Roman"/>
                <w:sz w:val="24"/>
                <w:szCs w:val="24"/>
                <w:lang w:val="ru-RU"/>
              </w:rPr>
            </w:pPr>
            <w:r>
              <w:rPr>
                <w:rFonts w:ascii="Century" w:hAnsi="Century" w:cs="Times New Roman"/>
                <w:sz w:val="24"/>
                <w:szCs w:val="24"/>
                <w:lang w:val="ru-RU"/>
              </w:rPr>
              <w:t>5</w:t>
            </w:r>
            <w:r w:rsidR="00017962">
              <w:rPr>
                <w:rFonts w:ascii="Century" w:hAnsi="Century" w:cs="Times New Roman"/>
                <w:sz w:val="24"/>
                <w:szCs w:val="24"/>
                <w:lang w:val="ru-RU"/>
              </w:rPr>
              <w:t>4 5</w:t>
            </w:r>
            <w:r w:rsidR="004B4A38">
              <w:rPr>
                <w:rFonts w:ascii="Century" w:hAnsi="Century" w:cs="Times New Roman"/>
                <w:sz w:val="24"/>
                <w:szCs w:val="24"/>
                <w:lang w:val="ru-RU"/>
              </w:rPr>
              <w:t>5</w:t>
            </w:r>
            <w:r w:rsidR="00017962">
              <w:rPr>
                <w:rFonts w:ascii="Century" w:hAnsi="Century" w:cs="Times New Roman"/>
                <w:sz w:val="24"/>
                <w:szCs w:val="24"/>
                <w:lang w:val="ru-RU"/>
              </w:rPr>
              <w:t>0</w:t>
            </w:r>
            <w:r w:rsidRPr="00936941">
              <w:rPr>
                <w:rFonts w:ascii="Century" w:hAnsi="Century" w:cs="Times New Roman"/>
                <w:sz w:val="24"/>
                <w:szCs w:val="24"/>
                <w:lang w:val="ru-RU"/>
              </w:rPr>
              <w:t>,00</w:t>
            </w:r>
          </w:p>
        </w:tc>
        <w:tc>
          <w:tcPr>
            <w:tcW w:w="3828" w:type="dxa"/>
          </w:tcPr>
          <w:p w14:paraId="1D9B34D8" w14:textId="77777777" w:rsidR="00745262" w:rsidRPr="00936941" w:rsidRDefault="00745262" w:rsidP="00893FA4">
            <w:pPr>
              <w:pStyle w:val="a3"/>
              <w:rPr>
                <w:rFonts w:ascii="Century" w:hAnsi="Century" w:cs="Times New Roman"/>
                <w:sz w:val="24"/>
                <w:szCs w:val="24"/>
              </w:rPr>
            </w:pPr>
            <w:r w:rsidRPr="00936941">
              <w:rPr>
                <w:rFonts w:ascii="Century" w:hAnsi="Century" w:cs="Times New Roman"/>
                <w:sz w:val="24"/>
                <w:szCs w:val="24"/>
              </w:rPr>
              <w:t>Проведення належного дозвілля молоді</w:t>
            </w:r>
          </w:p>
        </w:tc>
      </w:tr>
      <w:tr w:rsidR="00745262" w:rsidRPr="00936941" w14:paraId="6DCD08A2" w14:textId="77777777" w:rsidTr="0077227A">
        <w:tc>
          <w:tcPr>
            <w:tcW w:w="534" w:type="dxa"/>
          </w:tcPr>
          <w:p w14:paraId="4C478BB9" w14:textId="77777777" w:rsidR="00745262" w:rsidRPr="00936941" w:rsidRDefault="00745262" w:rsidP="00893FA4">
            <w:pPr>
              <w:pStyle w:val="a3"/>
              <w:rPr>
                <w:rFonts w:ascii="Century" w:hAnsi="Century" w:cs="Times New Roman"/>
                <w:b/>
                <w:sz w:val="24"/>
                <w:szCs w:val="24"/>
              </w:rPr>
            </w:pPr>
          </w:p>
        </w:tc>
        <w:tc>
          <w:tcPr>
            <w:tcW w:w="2193" w:type="dxa"/>
          </w:tcPr>
          <w:p w14:paraId="6FC810B2" w14:textId="77777777" w:rsidR="00745262" w:rsidRPr="00936941" w:rsidRDefault="00745262" w:rsidP="00893FA4">
            <w:pPr>
              <w:pStyle w:val="a3"/>
              <w:rPr>
                <w:rFonts w:ascii="Century" w:hAnsi="Century" w:cs="Times New Roman"/>
                <w:b/>
                <w:spacing w:val="-10"/>
                <w:sz w:val="24"/>
                <w:szCs w:val="24"/>
              </w:rPr>
            </w:pPr>
            <w:r w:rsidRPr="00936941">
              <w:rPr>
                <w:rFonts w:ascii="Century" w:hAnsi="Century" w:cs="Times New Roman"/>
                <w:b/>
                <w:spacing w:val="-10"/>
                <w:sz w:val="24"/>
                <w:szCs w:val="24"/>
              </w:rPr>
              <w:t>Усього</w:t>
            </w:r>
          </w:p>
        </w:tc>
        <w:tc>
          <w:tcPr>
            <w:tcW w:w="3902" w:type="dxa"/>
          </w:tcPr>
          <w:p w14:paraId="69356A5B" w14:textId="77777777" w:rsidR="00745262" w:rsidRPr="00936941" w:rsidRDefault="00745262" w:rsidP="00893FA4">
            <w:pPr>
              <w:pStyle w:val="a3"/>
              <w:rPr>
                <w:rFonts w:ascii="Century" w:hAnsi="Century" w:cs="Times New Roman"/>
                <w:b/>
                <w:sz w:val="24"/>
                <w:szCs w:val="24"/>
              </w:rPr>
            </w:pPr>
          </w:p>
        </w:tc>
        <w:tc>
          <w:tcPr>
            <w:tcW w:w="1984" w:type="dxa"/>
          </w:tcPr>
          <w:p w14:paraId="413E2244" w14:textId="77777777" w:rsidR="00745262" w:rsidRPr="00936941" w:rsidRDefault="00745262" w:rsidP="00893FA4">
            <w:pPr>
              <w:pStyle w:val="a3"/>
              <w:rPr>
                <w:rFonts w:ascii="Century" w:hAnsi="Century" w:cs="Times New Roman"/>
                <w:b/>
                <w:sz w:val="24"/>
                <w:szCs w:val="24"/>
              </w:rPr>
            </w:pPr>
          </w:p>
        </w:tc>
        <w:tc>
          <w:tcPr>
            <w:tcW w:w="1521" w:type="dxa"/>
          </w:tcPr>
          <w:p w14:paraId="07B55230" w14:textId="77777777" w:rsidR="00745262" w:rsidRPr="00936941" w:rsidRDefault="00745262" w:rsidP="00893FA4">
            <w:pPr>
              <w:pStyle w:val="a3"/>
              <w:rPr>
                <w:rFonts w:ascii="Century" w:hAnsi="Century" w:cs="Times New Roman"/>
                <w:b/>
                <w:sz w:val="24"/>
                <w:szCs w:val="24"/>
              </w:rPr>
            </w:pPr>
          </w:p>
        </w:tc>
        <w:tc>
          <w:tcPr>
            <w:tcW w:w="1353" w:type="dxa"/>
          </w:tcPr>
          <w:p w14:paraId="521EB9DA" w14:textId="77777777" w:rsidR="00745262" w:rsidRPr="00936941" w:rsidRDefault="00745262" w:rsidP="00745262">
            <w:pPr>
              <w:pStyle w:val="a3"/>
              <w:rPr>
                <w:rFonts w:ascii="Century" w:hAnsi="Century" w:cs="Times New Roman"/>
                <w:b/>
                <w:sz w:val="24"/>
                <w:szCs w:val="24"/>
                <w:lang w:val="en-US"/>
              </w:rPr>
            </w:pPr>
            <w:r>
              <w:rPr>
                <w:rFonts w:ascii="Century" w:hAnsi="Century" w:cs="Times New Roman"/>
                <w:b/>
                <w:szCs w:val="24"/>
              </w:rPr>
              <w:t>164 5</w:t>
            </w:r>
            <w:r w:rsidR="004B4A38">
              <w:rPr>
                <w:rFonts w:ascii="Century" w:hAnsi="Century" w:cs="Times New Roman"/>
                <w:b/>
                <w:szCs w:val="24"/>
              </w:rPr>
              <w:t>5</w:t>
            </w:r>
            <w:r w:rsidRPr="006664AA">
              <w:rPr>
                <w:rFonts w:ascii="Century" w:hAnsi="Century" w:cs="Times New Roman"/>
                <w:b/>
                <w:szCs w:val="24"/>
                <w:lang w:val="en-US"/>
              </w:rPr>
              <w:t>0,00</w:t>
            </w:r>
          </w:p>
        </w:tc>
        <w:tc>
          <w:tcPr>
            <w:tcW w:w="3828" w:type="dxa"/>
          </w:tcPr>
          <w:p w14:paraId="7FCCC5CB" w14:textId="77777777" w:rsidR="00745262" w:rsidRPr="00936941" w:rsidRDefault="00745262" w:rsidP="00893FA4">
            <w:pPr>
              <w:pStyle w:val="a3"/>
              <w:rPr>
                <w:rFonts w:ascii="Century" w:hAnsi="Century" w:cs="Times New Roman"/>
                <w:b/>
                <w:sz w:val="24"/>
                <w:szCs w:val="24"/>
              </w:rPr>
            </w:pPr>
          </w:p>
        </w:tc>
      </w:tr>
    </w:tbl>
    <w:p w14:paraId="6DD133D9" w14:textId="77777777" w:rsidR="00745262" w:rsidRDefault="00745262" w:rsidP="00745262">
      <w:pPr>
        <w:spacing w:after="0" w:line="240" w:lineRule="auto"/>
        <w:rPr>
          <w:rFonts w:ascii="Century" w:hAnsi="Century" w:cs="Times New Roman"/>
          <w:b/>
          <w:bCs/>
          <w:sz w:val="28"/>
          <w:szCs w:val="28"/>
        </w:rPr>
      </w:pPr>
    </w:p>
    <w:p w14:paraId="0DBEF58F" w14:textId="77777777" w:rsidR="00AE1B8C" w:rsidRPr="00745262" w:rsidRDefault="00745262" w:rsidP="00745262">
      <w:pPr>
        <w:spacing w:after="0" w:line="240" w:lineRule="auto"/>
        <w:rPr>
          <w:rFonts w:ascii="Century" w:hAnsi="Century" w:cs="Times New Roman"/>
        </w:rPr>
      </w:pPr>
      <w:r>
        <w:rPr>
          <w:rFonts w:ascii="Century" w:hAnsi="Century" w:cs="Times New Roman"/>
          <w:b/>
          <w:bCs/>
          <w:sz w:val="28"/>
          <w:szCs w:val="28"/>
        </w:rPr>
        <w:t>Секретар ради</w:t>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r>
      <w:r>
        <w:rPr>
          <w:rFonts w:ascii="Century" w:hAnsi="Century" w:cs="Times New Roman"/>
          <w:b/>
          <w:bCs/>
          <w:sz w:val="28"/>
          <w:szCs w:val="28"/>
        </w:rPr>
        <w:tab/>
        <w:t xml:space="preserve">     Микола ЛУПІЙ</w:t>
      </w:r>
    </w:p>
    <w:sectPr w:rsidR="00AE1B8C" w:rsidRPr="00745262" w:rsidSect="00745262">
      <w:pgSz w:w="16838" w:h="11906" w:orient="landscape"/>
      <w:pgMar w:top="709" w:right="719"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EB577" w14:textId="77777777" w:rsidR="00C2645F" w:rsidRDefault="00C2645F" w:rsidP="00DE0872">
      <w:pPr>
        <w:pStyle w:val="ac"/>
        <w:spacing w:after="0" w:line="240" w:lineRule="auto"/>
      </w:pPr>
      <w:r>
        <w:separator/>
      </w:r>
    </w:p>
  </w:endnote>
  <w:endnote w:type="continuationSeparator" w:id="0">
    <w:p w14:paraId="3C10238B" w14:textId="77777777" w:rsidR="00C2645F" w:rsidRDefault="00C2645F" w:rsidP="00DE0872">
      <w:pPr>
        <w:pStyle w:val="ac"/>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20350" w14:textId="77777777" w:rsidR="00C2645F" w:rsidRDefault="00C2645F" w:rsidP="00DE0872">
      <w:pPr>
        <w:pStyle w:val="ac"/>
        <w:spacing w:after="0" w:line="240" w:lineRule="auto"/>
      </w:pPr>
      <w:r>
        <w:separator/>
      </w:r>
    </w:p>
  </w:footnote>
  <w:footnote w:type="continuationSeparator" w:id="0">
    <w:p w14:paraId="1B00CAEC" w14:textId="77777777" w:rsidR="00C2645F" w:rsidRDefault="00C2645F" w:rsidP="00DE0872">
      <w:pPr>
        <w:pStyle w:val="ac"/>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C336" w14:textId="77777777" w:rsidR="0077227A" w:rsidRDefault="0077227A">
    <w:pPr>
      <w:pStyle w:val="a9"/>
      <w:jc w:val="center"/>
    </w:pPr>
    <w:r>
      <w:fldChar w:fldCharType="begin"/>
    </w:r>
    <w:r>
      <w:instrText>PAGE   \* MERGEFORMAT</w:instrText>
    </w:r>
    <w:r>
      <w:fldChar w:fldCharType="separate"/>
    </w:r>
    <w:r>
      <w:t>2</w:t>
    </w:r>
    <w:r>
      <w:fldChar w:fldCharType="end"/>
    </w:r>
  </w:p>
  <w:p w14:paraId="254458F8" w14:textId="77777777" w:rsidR="0077227A" w:rsidRDefault="0077227A">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66BED"/>
    <w:multiLevelType w:val="hybridMultilevel"/>
    <w:tmpl w:val="53D47656"/>
    <w:lvl w:ilvl="0" w:tplc="2C60C86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 w15:restartNumberingAfterBreak="0">
    <w:nsid w:val="15E63D8C"/>
    <w:multiLevelType w:val="hybridMultilevel"/>
    <w:tmpl w:val="77D6E8EA"/>
    <w:lvl w:ilvl="0" w:tplc="04220011">
      <w:start w:val="1"/>
      <w:numFmt w:val="decimal"/>
      <w:lvlText w:val="%1)"/>
      <w:lvlJc w:val="left"/>
      <w:pPr>
        <w:ind w:left="1495" w:hanging="360"/>
      </w:pPr>
      <w:rPr>
        <w:rFonts w:hint="default"/>
      </w:rPr>
    </w:lvl>
    <w:lvl w:ilvl="1" w:tplc="FBDCD2FA">
      <w:start w:val="12"/>
      <w:numFmt w:val="decimal"/>
      <w:lvlText w:val="%2."/>
      <w:lvlJc w:val="left"/>
      <w:pPr>
        <w:tabs>
          <w:tab w:val="num" w:pos="1440"/>
        </w:tabs>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8A86846"/>
    <w:multiLevelType w:val="hybridMultilevel"/>
    <w:tmpl w:val="D14A7B80"/>
    <w:lvl w:ilvl="0" w:tplc="4DA8782C">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3" w15:restartNumberingAfterBreak="0">
    <w:nsid w:val="29F67005"/>
    <w:multiLevelType w:val="hybridMultilevel"/>
    <w:tmpl w:val="CA362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5DF6370"/>
    <w:multiLevelType w:val="hybridMultilevel"/>
    <w:tmpl w:val="1980AE0C"/>
    <w:lvl w:ilvl="0" w:tplc="8AB4B6EC">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num w:numId="1" w16cid:durableId="1363703542">
    <w:abstractNumId w:val="2"/>
  </w:num>
  <w:num w:numId="2" w16cid:durableId="151919967">
    <w:abstractNumId w:val="3"/>
  </w:num>
  <w:num w:numId="3" w16cid:durableId="135995925">
    <w:abstractNumId w:val="0"/>
  </w:num>
  <w:num w:numId="4" w16cid:durableId="1169903816">
    <w:abstractNumId w:val="1"/>
  </w:num>
  <w:num w:numId="5" w16cid:durableId="15050474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B8C"/>
    <w:rsid w:val="00016916"/>
    <w:rsid w:val="00017962"/>
    <w:rsid w:val="00231B9C"/>
    <w:rsid w:val="003F0166"/>
    <w:rsid w:val="004B4A38"/>
    <w:rsid w:val="004B78D8"/>
    <w:rsid w:val="005D4F31"/>
    <w:rsid w:val="00651F8E"/>
    <w:rsid w:val="00745262"/>
    <w:rsid w:val="0077227A"/>
    <w:rsid w:val="00893FA4"/>
    <w:rsid w:val="009C6E81"/>
    <w:rsid w:val="00A01483"/>
    <w:rsid w:val="00A905EE"/>
    <w:rsid w:val="00AE1B8C"/>
    <w:rsid w:val="00AE3331"/>
    <w:rsid w:val="00C2645F"/>
    <w:rsid w:val="00D345F8"/>
    <w:rsid w:val="00DE0872"/>
    <w:rsid w:val="00FD4A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A95AF"/>
  <w15:chartTrackingRefBased/>
  <w15:docId w15:val="{DF4C601A-4524-4B00-8DCE-0A1A0CA86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1B8C"/>
    <w:pPr>
      <w:spacing w:after="200" w:line="276" w:lineRule="auto"/>
    </w:pPr>
    <w:rPr>
      <w:rFonts w:eastAsia="Times New Roman" w:cs="Calibri"/>
      <w:sz w:val="22"/>
      <w:szCs w:val="22"/>
    </w:rPr>
  </w:style>
  <w:style w:type="paragraph" w:styleId="3">
    <w:name w:val="heading 3"/>
    <w:aliases w:val="Знак2"/>
    <w:basedOn w:val="a"/>
    <w:link w:val="30"/>
    <w:uiPriority w:val="99"/>
    <w:qFormat/>
    <w:rsid w:val="00AE1B8C"/>
    <w:pPr>
      <w:spacing w:before="100" w:beforeAutospacing="1" w:after="100" w:afterAutospacing="1" w:line="240" w:lineRule="auto"/>
      <w:outlineLvl w:val="2"/>
    </w:pPr>
    <w:rPr>
      <w:rFonts w:eastAsia="Calibri" w:cs="Times New Roman"/>
      <w:b/>
      <w:bCs/>
      <w:sz w:val="27"/>
      <w:szCs w:val="27"/>
      <w:lang w:val="x-non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Знак2 Знак"/>
    <w:link w:val="3"/>
    <w:uiPriority w:val="99"/>
    <w:rsid w:val="00AE1B8C"/>
    <w:rPr>
      <w:rFonts w:ascii="Calibri" w:eastAsia="Calibri" w:hAnsi="Calibri" w:cs="Times New Roman"/>
      <w:b/>
      <w:bCs/>
      <w:sz w:val="27"/>
      <w:szCs w:val="27"/>
      <w:lang w:val="x-none" w:eastAsia="uk-UA"/>
    </w:rPr>
  </w:style>
  <w:style w:type="paragraph" w:styleId="a3">
    <w:name w:val="No Spacing"/>
    <w:uiPriority w:val="1"/>
    <w:qFormat/>
    <w:rsid w:val="00AE1B8C"/>
    <w:rPr>
      <w:rFonts w:eastAsia="Times New Roman" w:cs="Calibri"/>
      <w:sz w:val="22"/>
      <w:szCs w:val="22"/>
    </w:rPr>
  </w:style>
  <w:style w:type="paragraph" w:styleId="a4">
    <w:name w:val="Balloon Text"/>
    <w:basedOn w:val="a"/>
    <w:link w:val="a5"/>
    <w:uiPriority w:val="99"/>
    <w:semiHidden/>
    <w:unhideWhenUsed/>
    <w:rsid w:val="00AE1B8C"/>
    <w:pPr>
      <w:spacing w:after="0" w:line="240" w:lineRule="auto"/>
    </w:pPr>
    <w:rPr>
      <w:rFonts w:ascii="Tahoma" w:hAnsi="Tahoma" w:cs="Tahoma"/>
      <w:sz w:val="16"/>
      <w:szCs w:val="16"/>
    </w:rPr>
  </w:style>
  <w:style w:type="character" w:customStyle="1" w:styleId="a5">
    <w:name w:val="Текст у виносці Знак"/>
    <w:link w:val="a4"/>
    <w:uiPriority w:val="99"/>
    <w:semiHidden/>
    <w:rsid w:val="00AE1B8C"/>
    <w:rPr>
      <w:rFonts w:ascii="Tahoma" w:eastAsia="Times New Roman" w:hAnsi="Tahoma" w:cs="Tahoma"/>
      <w:sz w:val="16"/>
      <w:szCs w:val="16"/>
      <w:lang w:eastAsia="uk-UA"/>
    </w:rPr>
  </w:style>
  <w:style w:type="character" w:styleId="a6">
    <w:name w:val="Hyperlink"/>
    <w:rsid w:val="00AE1B8C"/>
    <w:rPr>
      <w:color w:val="0000FF"/>
      <w:u w:val="single"/>
    </w:rPr>
  </w:style>
  <w:style w:type="paragraph" w:styleId="a7">
    <w:name w:val="List Paragraph"/>
    <w:basedOn w:val="a"/>
    <w:uiPriority w:val="34"/>
    <w:qFormat/>
    <w:rsid w:val="00AE1B8C"/>
    <w:pPr>
      <w:ind w:left="720"/>
      <w:contextualSpacing/>
    </w:pPr>
  </w:style>
  <w:style w:type="paragraph" w:customStyle="1" w:styleId="a8">
    <w:name w:val=" Знак Знак Знак Знак"/>
    <w:basedOn w:val="a"/>
    <w:rsid w:val="00A01483"/>
    <w:pPr>
      <w:spacing w:after="0" w:line="240" w:lineRule="auto"/>
    </w:pPr>
    <w:rPr>
      <w:rFonts w:ascii="Verdana" w:hAnsi="Verdana" w:cs="Verdana"/>
      <w:sz w:val="20"/>
      <w:szCs w:val="20"/>
      <w:lang w:val="en-US" w:eastAsia="en-US"/>
    </w:rPr>
  </w:style>
  <w:style w:type="paragraph" w:styleId="a9">
    <w:name w:val="header"/>
    <w:basedOn w:val="a"/>
    <w:link w:val="aa"/>
    <w:uiPriority w:val="99"/>
    <w:unhideWhenUsed/>
    <w:rsid w:val="00A01483"/>
    <w:pPr>
      <w:tabs>
        <w:tab w:val="center" w:pos="4677"/>
        <w:tab w:val="right" w:pos="9355"/>
      </w:tabs>
      <w:spacing w:after="0" w:line="240" w:lineRule="auto"/>
      <w:jc w:val="both"/>
    </w:pPr>
    <w:rPr>
      <w:rFonts w:ascii="Times New Roman" w:hAnsi="Times New Roman" w:cs="Times New Roman"/>
      <w:sz w:val="26"/>
      <w:szCs w:val="20"/>
      <w:lang w:eastAsia="ru-RU"/>
    </w:rPr>
  </w:style>
  <w:style w:type="character" w:customStyle="1" w:styleId="aa">
    <w:name w:val="Верхній колонтитул Знак"/>
    <w:link w:val="a9"/>
    <w:uiPriority w:val="99"/>
    <w:rsid w:val="00A01483"/>
    <w:rPr>
      <w:rFonts w:ascii="Times New Roman" w:eastAsia="Times New Roman" w:hAnsi="Times New Roman"/>
      <w:sz w:val="26"/>
      <w:lang w:eastAsia="ru-RU"/>
    </w:rPr>
  </w:style>
  <w:style w:type="paragraph" w:styleId="2">
    <w:name w:val="Body Text 2"/>
    <w:basedOn w:val="a"/>
    <w:link w:val="20"/>
    <w:rsid w:val="00A01483"/>
    <w:pPr>
      <w:spacing w:after="120" w:line="480" w:lineRule="auto"/>
    </w:pPr>
    <w:rPr>
      <w:rFonts w:ascii="Times New Roman" w:hAnsi="Times New Roman" w:cs="Times New Roman"/>
      <w:sz w:val="20"/>
      <w:szCs w:val="20"/>
      <w:lang w:val="ru-RU" w:eastAsia="ru-RU"/>
    </w:rPr>
  </w:style>
  <w:style w:type="character" w:customStyle="1" w:styleId="20">
    <w:name w:val="Основний текст 2 Знак"/>
    <w:link w:val="2"/>
    <w:rsid w:val="00A01483"/>
    <w:rPr>
      <w:rFonts w:ascii="Times New Roman" w:eastAsia="Times New Roman" w:hAnsi="Times New Roman"/>
      <w:lang w:val="ru-RU" w:eastAsia="ru-RU"/>
    </w:rPr>
  </w:style>
  <w:style w:type="paragraph" w:customStyle="1" w:styleId="NormalText">
    <w:name w:val="Normal Text"/>
    <w:basedOn w:val="a"/>
    <w:rsid w:val="00A01483"/>
    <w:pPr>
      <w:spacing w:after="0" w:line="240" w:lineRule="auto"/>
      <w:ind w:firstLine="567"/>
      <w:jc w:val="both"/>
    </w:pPr>
    <w:rPr>
      <w:rFonts w:ascii="Times New Roman" w:hAnsi="Times New Roman" w:cs="Times New Roman"/>
      <w:sz w:val="26"/>
      <w:szCs w:val="20"/>
      <w:lang w:val="en-US" w:eastAsia="ru-RU"/>
    </w:rPr>
  </w:style>
  <w:style w:type="paragraph" w:styleId="ab">
    <w:name w:val="Normal (Web)"/>
    <w:basedOn w:val="a"/>
    <w:rsid w:val="00A01483"/>
    <w:pPr>
      <w:spacing w:before="100" w:beforeAutospacing="1" w:after="100" w:afterAutospacing="1" w:line="240" w:lineRule="auto"/>
    </w:pPr>
    <w:rPr>
      <w:rFonts w:ascii="Times New Roman" w:hAnsi="Times New Roman" w:cs="Times New Roman"/>
      <w:sz w:val="24"/>
      <w:szCs w:val="24"/>
    </w:rPr>
  </w:style>
  <w:style w:type="character" w:customStyle="1" w:styleId="rvts0">
    <w:name w:val="rvts0"/>
    <w:basedOn w:val="a0"/>
    <w:rsid w:val="00A01483"/>
  </w:style>
  <w:style w:type="paragraph" w:customStyle="1" w:styleId="rvps2">
    <w:name w:val="rvps2"/>
    <w:basedOn w:val="a"/>
    <w:rsid w:val="00A01483"/>
    <w:pPr>
      <w:spacing w:before="100" w:beforeAutospacing="1" w:after="100" w:afterAutospacing="1" w:line="240" w:lineRule="auto"/>
    </w:pPr>
    <w:rPr>
      <w:rFonts w:ascii="Times New Roman" w:hAnsi="Times New Roman" w:cs="Times New Roman"/>
      <w:sz w:val="24"/>
      <w:szCs w:val="24"/>
    </w:rPr>
  </w:style>
  <w:style w:type="character" w:customStyle="1" w:styleId="freebirdanalyticsviewquestiontitle">
    <w:name w:val="freebirdanalyticsviewquestiontitle"/>
    <w:rsid w:val="00A01483"/>
  </w:style>
  <w:style w:type="paragraph" w:styleId="ac">
    <w:name w:val="footer"/>
    <w:basedOn w:val="a"/>
    <w:link w:val="ad"/>
    <w:uiPriority w:val="99"/>
    <w:unhideWhenUsed/>
    <w:rsid w:val="0077227A"/>
    <w:pPr>
      <w:tabs>
        <w:tab w:val="center" w:pos="4819"/>
        <w:tab w:val="right" w:pos="9639"/>
      </w:tabs>
    </w:pPr>
  </w:style>
  <w:style w:type="character" w:customStyle="1" w:styleId="ad">
    <w:name w:val="Нижній колонтитул Знак"/>
    <w:basedOn w:val="a0"/>
    <w:link w:val="ac"/>
    <w:uiPriority w:val="99"/>
    <w:rsid w:val="0077227A"/>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74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11021</Words>
  <Characters>6282</Characters>
  <Application>Microsoft Office Word</Application>
  <DocSecurity>0</DocSecurity>
  <Lines>52</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17269</CharactersWithSpaces>
  <SharedDoc>false</SharedDoc>
  <HLinks>
    <vt:vector size="6" baseType="variant">
      <vt:variant>
        <vt:i4>3211386</vt:i4>
      </vt:variant>
      <vt:variant>
        <vt:i4>0</vt:i4>
      </vt:variant>
      <vt:variant>
        <vt:i4>0</vt:i4>
      </vt:variant>
      <vt:variant>
        <vt:i4>5</vt:i4>
      </vt:variant>
      <vt:variant>
        <vt:lpwstr/>
      </vt:variant>
      <vt:variant>
        <vt:lpwstr>z1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Secretary</cp:lastModifiedBy>
  <cp:revision>2</cp:revision>
  <dcterms:created xsi:type="dcterms:W3CDTF">2024-12-20T11:33:00Z</dcterms:created>
  <dcterms:modified xsi:type="dcterms:W3CDTF">2024-12-20T11:33:00Z</dcterms:modified>
</cp:coreProperties>
</file>