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5A40E" w14:textId="77777777" w:rsidR="00241D71" w:rsidRPr="00241D71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241D71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241D71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241D71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241D71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2A1B923F" w:rsidR="00241D71" w:rsidRPr="00241D71" w:rsidRDefault="00CF3907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>59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241D71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3BBE6B5" w:rsidR="00241D71" w:rsidRPr="00241D71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241D71">
        <w:rPr>
          <w:rFonts w:ascii="Century" w:hAnsi="Century"/>
          <w:b/>
          <w:sz w:val="36"/>
          <w:szCs w:val="36"/>
        </w:rPr>
        <w:t xml:space="preserve">РІШЕННЯ № </w:t>
      </w:r>
    </w:p>
    <w:p w14:paraId="62F83585" w14:textId="47BD1508" w:rsidR="007670F8" w:rsidRPr="006E7FF8" w:rsidRDefault="00241D71" w:rsidP="006E7FF8">
      <w:pPr>
        <w:rPr>
          <w:rFonts w:ascii="Century" w:hAnsi="Century"/>
          <w:sz w:val="28"/>
          <w:szCs w:val="28"/>
        </w:rPr>
      </w:pPr>
      <w:r w:rsidRPr="006E7FF8">
        <w:rPr>
          <w:rFonts w:ascii="Century" w:hAnsi="Century"/>
          <w:sz w:val="28"/>
          <w:szCs w:val="28"/>
        </w:rPr>
        <w:t xml:space="preserve"> </w:t>
      </w:r>
      <w:r w:rsidR="00CF3907">
        <w:rPr>
          <w:rFonts w:ascii="Century" w:hAnsi="Century"/>
          <w:sz w:val="28"/>
          <w:szCs w:val="28"/>
          <w:lang w:val="ru-RU"/>
        </w:rPr>
        <w:t>23</w:t>
      </w:r>
      <w:r w:rsidR="007670F8" w:rsidRPr="006E7FF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CF3907">
        <w:rPr>
          <w:rFonts w:ascii="Century" w:hAnsi="Century"/>
          <w:sz w:val="28"/>
          <w:szCs w:val="28"/>
          <w:lang w:val="ru-RU"/>
        </w:rPr>
        <w:t>січня</w:t>
      </w:r>
      <w:proofErr w:type="spellEnd"/>
      <w:r w:rsidRPr="006E7FF8">
        <w:rPr>
          <w:rFonts w:ascii="Century" w:hAnsi="Century"/>
          <w:sz w:val="28"/>
          <w:szCs w:val="28"/>
        </w:rPr>
        <w:t xml:space="preserve"> 202</w:t>
      </w:r>
      <w:r w:rsidR="00CF3907">
        <w:rPr>
          <w:rFonts w:ascii="Century" w:hAnsi="Century"/>
          <w:sz w:val="28"/>
          <w:szCs w:val="28"/>
        </w:rPr>
        <w:t>5</w:t>
      </w:r>
      <w:r w:rsidRPr="006E7FF8">
        <w:rPr>
          <w:rFonts w:ascii="Century" w:hAnsi="Century"/>
          <w:sz w:val="28"/>
          <w:szCs w:val="28"/>
        </w:rPr>
        <w:t xml:space="preserve"> року</w:t>
      </w:r>
      <w:r w:rsidR="007670F8" w:rsidRPr="006E7FF8">
        <w:rPr>
          <w:rFonts w:ascii="Century" w:hAnsi="Century"/>
          <w:sz w:val="28"/>
          <w:szCs w:val="28"/>
        </w:rPr>
        <w:t xml:space="preserve">                                                                       </w:t>
      </w:r>
      <w:r w:rsidR="006E7FF8" w:rsidRPr="00CF3907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6E7FF8">
        <w:rPr>
          <w:rFonts w:ascii="Century" w:hAnsi="Century"/>
          <w:sz w:val="28"/>
          <w:szCs w:val="28"/>
        </w:rPr>
        <w:t>м.  Городок</w:t>
      </w:r>
      <w:r w:rsidR="007670F8" w:rsidRPr="006E7FF8">
        <w:rPr>
          <w:rFonts w:ascii="Century" w:hAnsi="Century"/>
          <w:sz w:val="28"/>
          <w:szCs w:val="28"/>
        </w:rPr>
        <w:t xml:space="preserve">     </w:t>
      </w:r>
    </w:p>
    <w:p w14:paraId="38290A7A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Про включення в перелік </w:t>
      </w:r>
    </w:p>
    <w:p w14:paraId="1983C36A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другого типу та передачу в </w:t>
      </w:r>
    </w:p>
    <w:p w14:paraId="6EEC6BDB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оренду без проведення </w:t>
      </w:r>
    </w:p>
    <w:p w14:paraId="7EF2B328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аукціону нерухомого майна </w:t>
      </w:r>
    </w:p>
    <w:p w14:paraId="3FCFF673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комунальної власності </w:t>
      </w:r>
    </w:p>
    <w:p w14:paraId="6E6B4850" w14:textId="77777777" w:rsidR="00241D71" w:rsidRPr="00241D71" w:rsidRDefault="00241D71" w:rsidP="00241D71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</w:p>
    <w:p w14:paraId="48CA67C2" w14:textId="2750C36B" w:rsidR="0008431C" w:rsidRPr="000678BD" w:rsidRDefault="007670F8" w:rsidP="00B55894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0678BD">
        <w:rPr>
          <w:rFonts w:ascii="Century" w:hAnsi="Century" w:cs="Calibri"/>
          <w:sz w:val="28"/>
          <w:szCs w:val="28"/>
          <w:lang w:eastAsia="ru-RU"/>
        </w:rPr>
        <w:t>З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метою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врегулювання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правових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економічних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організаційних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відносин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пов</w:t>
      </w:r>
      <w:r w:rsidRPr="00CF3907">
        <w:rPr>
          <w:rFonts w:ascii="Century" w:hAnsi="Century"/>
          <w:sz w:val="28"/>
          <w:szCs w:val="28"/>
          <w:lang w:eastAsia="ru-RU"/>
        </w:rPr>
        <w:t>’</w:t>
      </w:r>
      <w:r w:rsidRPr="000678BD">
        <w:rPr>
          <w:rFonts w:ascii="Century" w:hAnsi="Century" w:cs="Calibri"/>
          <w:sz w:val="28"/>
          <w:szCs w:val="28"/>
          <w:lang w:eastAsia="ru-RU"/>
        </w:rPr>
        <w:t>язаних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з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передачею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оренду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майнових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відносин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між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орендодавцями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орендарями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щодо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господарського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використання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що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перебуває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комунальній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громади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з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метою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підвищення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ефективності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використання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Pr="00CF3907">
        <w:rPr>
          <w:rFonts w:ascii="Century" w:hAnsi="Century"/>
          <w:sz w:val="28"/>
          <w:szCs w:val="28"/>
          <w:lang w:eastAsia="ru-RU"/>
        </w:rPr>
        <w:t>’</w:t>
      </w:r>
      <w:r w:rsidRPr="000678BD">
        <w:rPr>
          <w:rFonts w:ascii="Century" w:hAnsi="Century" w:cs="Calibri"/>
          <w:sz w:val="28"/>
          <w:szCs w:val="28"/>
          <w:lang w:eastAsia="ru-RU"/>
        </w:rPr>
        <w:t>єктів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Pr="00CF3907">
        <w:rPr>
          <w:rFonts w:ascii="Century" w:hAnsi="Century"/>
          <w:sz w:val="28"/>
          <w:szCs w:val="28"/>
          <w:lang w:eastAsia="ru-RU"/>
        </w:rPr>
        <w:t>’</w:t>
      </w:r>
      <w:r w:rsidRPr="00CF3907">
        <w:rPr>
          <w:rFonts w:ascii="Century" w:hAnsi="Century" w:cs="Calibri"/>
          <w:sz w:val="28"/>
          <w:szCs w:val="28"/>
          <w:lang w:eastAsia="ru-RU"/>
        </w:rPr>
        <w:t>єднаної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громади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Pr="00CF3907">
        <w:rPr>
          <w:rFonts w:ascii="Century" w:hAnsi="Century" w:cs="Calibri"/>
          <w:sz w:val="28"/>
          <w:szCs w:val="28"/>
          <w:lang w:eastAsia="ru-RU"/>
        </w:rPr>
        <w:t>відповідно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до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Закону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України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“</w:t>
      </w:r>
      <w:r w:rsidRPr="00CF3907">
        <w:rPr>
          <w:rFonts w:ascii="Century" w:hAnsi="Century" w:cs="Calibri"/>
          <w:sz w:val="28"/>
          <w:szCs w:val="28"/>
          <w:lang w:eastAsia="ru-RU"/>
        </w:rPr>
        <w:t>Про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державного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та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комунального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майна</w:t>
      </w:r>
      <w:r w:rsidRPr="00CF3907">
        <w:rPr>
          <w:rFonts w:ascii="Century" w:hAnsi="Century"/>
          <w:sz w:val="28"/>
          <w:szCs w:val="28"/>
          <w:lang w:eastAsia="ru-RU"/>
        </w:rPr>
        <w:t xml:space="preserve">” , </w:t>
      </w:r>
      <w:r w:rsidRPr="00CF3907">
        <w:rPr>
          <w:rFonts w:ascii="Century" w:hAnsi="Century" w:cs="Calibri"/>
          <w:sz w:val="28"/>
          <w:szCs w:val="28"/>
          <w:lang w:eastAsia="ru-RU"/>
        </w:rPr>
        <w:t>Постанови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КМУ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Arial"/>
          <w:sz w:val="28"/>
          <w:szCs w:val="28"/>
          <w:lang w:eastAsia="ru-RU"/>
        </w:rPr>
        <w:t>№</w:t>
      </w:r>
      <w:r w:rsidRPr="00CF3907">
        <w:rPr>
          <w:rFonts w:ascii="Century" w:hAnsi="Century"/>
          <w:sz w:val="28"/>
          <w:szCs w:val="28"/>
          <w:lang w:eastAsia="ru-RU"/>
        </w:rPr>
        <w:t xml:space="preserve">634 </w:t>
      </w:r>
      <w:r w:rsidRPr="00CF3907">
        <w:rPr>
          <w:rFonts w:ascii="Century" w:hAnsi="Century" w:cs="Calibri"/>
          <w:sz w:val="28"/>
          <w:szCs w:val="28"/>
          <w:lang w:eastAsia="ru-RU"/>
        </w:rPr>
        <w:t>від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27.05.2022 “</w:t>
      </w:r>
      <w:r w:rsidRPr="00CF3907">
        <w:rPr>
          <w:rFonts w:ascii="Century" w:hAnsi="Century" w:cs="Calibri"/>
          <w:sz w:val="28"/>
          <w:szCs w:val="28"/>
          <w:lang w:eastAsia="ru-RU"/>
        </w:rPr>
        <w:t>Про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особливості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державного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та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комунального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період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воєнного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стану</w:t>
      </w:r>
      <w:r w:rsidRPr="00CF3907">
        <w:rPr>
          <w:rFonts w:ascii="Century" w:hAnsi="Century"/>
          <w:sz w:val="28"/>
          <w:szCs w:val="28"/>
          <w:lang w:eastAsia="ru-RU"/>
        </w:rPr>
        <w:t xml:space="preserve">”, </w:t>
      </w:r>
      <w:r w:rsidRPr="00CF3907">
        <w:rPr>
          <w:rFonts w:ascii="Century" w:hAnsi="Century" w:cs="Calibri"/>
          <w:sz w:val="28"/>
          <w:szCs w:val="28"/>
          <w:lang w:eastAsia="ru-RU"/>
        </w:rPr>
        <w:t>Порядку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передачі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комунального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Городоцької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міської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Льві</w:t>
      </w:r>
      <w:r w:rsidR="00752F58">
        <w:rPr>
          <w:rFonts w:ascii="Century" w:hAnsi="Century" w:cs="Calibri"/>
          <w:sz w:val="28"/>
          <w:szCs w:val="28"/>
          <w:lang w:eastAsia="ru-RU"/>
        </w:rPr>
        <w:t>в</w:t>
      </w:r>
      <w:r w:rsidRPr="00CF3907">
        <w:rPr>
          <w:rFonts w:ascii="Century" w:hAnsi="Century" w:cs="Calibri"/>
          <w:sz w:val="28"/>
          <w:szCs w:val="28"/>
          <w:lang w:eastAsia="ru-RU"/>
        </w:rPr>
        <w:t>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області</w:t>
      </w:r>
      <w:r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Pr="00CF3907">
        <w:rPr>
          <w:rFonts w:ascii="Century" w:hAnsi="Century" w:cs="Calibri"/>
          <w:sz w:val="28"/>
          <w:szCs w:val="28"/>
          <w:lang w:eastAsia="ru-RU"/>
        </w:rPr>
        <w:t>Методики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розрахунку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орендної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плати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за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користування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майном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Городоцької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міської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Львівської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області</w:t>
      </w:r>
      <w:r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Pr="00CF3907">
        <w:rPr>
          <w:rFonts w:ascii="Century" w:hAnsi="Century" w:cs="Calibri"/>
          <w:sz w:val="28"/>
          <w:szCs w:val="28"/>
          <w:lang w:eastAsia="ru-RU"/>
        </w:rPr>
        <w:t>затверджених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рішенням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Городоцької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міської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від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17.02.2022 </w:t>
      </w:r>
      <w:r w:rsidRPr="00CF3907">
        <w:rPr>
          <w:rFonts w:ascii="Century" w:hAnsi="Century" w:cs="Calibri"/>
          <w:sz w:val="28"/>
          <w:szCs w:val="28"/>
          <w:lang w:eastAsia="ru-RU"/>
        </w:rPr>
        <w:t>року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Arial"/>
          <w:sz w:val="28"/>
          <w:szCs w:val="28"/>
          <w:lang w:eastAsia="ru-RU"/>
        </w:rPr>
        <w:t>№</w:t>
      </w:r>
      <w:r w:rsidRPr="00CF3907">
        <w:rPr>
          <w:rFonts w:ascii="Century" w:hAnsi="Century"/>
          <w:sz w:val="28"/>
          <w:szCs w:val="28"/>
          <w:lang w:eastAsia="ru-RU"/>
        </w:rPr>
        <w:t xml:space="preserve">22/19-4436, </w:t>
      </w:r>
      <w:r w:rsidRPr="00CF3907">
        <w:rPr>
          <w:rFonts w:ascii="Century" w:hAnsi="Century" w:cs="Calibri"/>
          <w:sz w:val="28"/>
          <w:szCs w:val="28"/>
          <w:lang w:eastAsia="ru-RU"/>
        </w:rPr>
        <w:t>враховуючи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752F58">
        <w:rPr>
          <w:rFonts w:ascii="Century" w:hAnsi="Century" w:cs="Calibri"/>
          <w:sz w:val="28"/>
          <w:szCs w:val="28"/>
          <w:lang w:eastAsia="ru-RU"/>
        </w:rPr>
        <w:t>звернення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від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752F58">
        <w:rPr>
          <w:rFonts w:ascii="Century" w:hAnsi="Century"/>
          <w:sz w:val="28"/>
          <w:szCs w:val="28"/>
          <w:lang w:eastAsia="ru-RU"/>
        </w:rPr>
        <w:t>16</w:t>
      </w:r>
      <w:r w:rsidRPr="00CF3907">
        <w:rPr>
          <w:rFonts w:ascii="Century" w:hAnsi="Century"/>
          <w:sz w:val="28"/>
          <w:szCs w:val="28"/>
          <w:lang w:eastAsia="ru-RU"/>
        </w:rPr>
        <w:t>.0</w:t>
      </w:r>
      <w:r w:rsidR="00CF3907">
        <w:rPr>
          <w:rFonts w:ascii="Century" w:hAnsi="Century"/>
          <w:sz w:val="28"/>
          <w:szCs w:val="28"/>
          <w:lang w:eastAsia="ru-RU"/>
        </w:rPr>
        <w:t>1</w:t>
      </w:r>
      <w:r w:rsidRPr="00CF3907">
        <w:rPr>
          <w:rFonts w:ascii="Century" w:hAnsi="Century"/>
          <w:sz w:val="28"/>
          <w:szCs w:val="28"/>
          <w:lang w:eastAsia="ru-RU"/>
        </w:rPr>
        <w:t>.202</w:t>
      </w:r>
      <w:r w:rsidR="00CF3907">
        <w:rPr>
          <w:rFonts w:ascii="Century" w:hAnsi="Century"/>
          <w:sz w:val="28"/>
          <w:szCs w:val="28"/>
          <w:lang w:eastAsia="ru-RU"/>
        </w:rPr>
        <w:t>5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Arial"/>
          <w:sz w:val="28"/>
          <w:szCs w:val="28"/>
          <w:lang w:eastAsia="ru-RU"/>
        </w:rPr>
        <w:t>№</w:t>
      </w:r>
      <w:r w:rsidR="00752F58">
        <w:rPr>
          <w:rFonts w:ascii="Century" w:hAnsi="Century" w:cs="Arial"/>
          <w:sz w:val="28"/>
          <w:szCs w:val="28"/>
          <w:lang w:eastAsia="ru-RU"/>
        </w:rPr>
        <w:t>06.1/155-25</w:t>
      </w:r>
      <w:r w:rsidR="00B9659C">
        <w:rPr>
          <w:rFonts w:ascii="Century" w:hAnsi="Century" w:cs="Arial"/>
          <w:sz w:val="28"/>
          <w:szCs w:val="28"/>
          <w:lang w:eastAsia="ru-RU"/>
        </w:rPr>
        <w:t xml:space="preserve"> та від 17.01.2025 року №06.1/161-25</w:t>
      </w:r>
      <w:bookmarkStart w:id="0" w:name="_GoBack"/>
      <w:bookmarkEnd w:id="0"/>
      <w:r w:rsidR="00752F58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752F58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 w:cs="Calibri"/>
          <w:sz w:val="28"/>
          <w:szCs w:val="28"/>
          <w:lang w:eastAsia="ru-RU"/>
        </w:rPr>
        <w:t>24 окремої авіаційної ескадрильї Державної прикордонної служби України (військова частина 9997) про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включення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перелік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другого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типу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та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передачу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керуючись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ст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 16,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 31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ч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.1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ст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 26,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ст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.60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Закону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України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“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Про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місцеве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самоврядування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Україні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”,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міська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рада</w:t>
      </w:r>
    </w:p>
    <w:p w14:paraId="17FB6A20" w14:textId="055DF104" w:rsidR="0008431C" w:rsidRPr="000678BD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0678BD">
        <w:rPr>
          <w:rFonts w:ascii="Century" w:hAnsi="Century" w:cs="Calibri"/>
          <w:b/>
          <w:sz w:val="28"/>
          <w:szCs w:val="28"/>
          <w:lang w:eastAsia="ru-RU"/>
        </w:rPr>
        <w:t>В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И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Р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І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Ш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И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Л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А</w:t>
      </w:r>
      <w:r w:rsidRPr="000678BD">
        <w:rPr>
          <w:rFonts w:ascii="Century" w:hAnsi="Century"/>
          <w:b/>
          <w:sz w:val="28"/>
          <w:szCs w:val="28"/>
          <w:lang w:eastAsia="ru-RU"/>
        </w:rPr>
        <w:t>:</w:t>
      </w:r>
    </w:p>
    <w:p w14:paraId="2C1B6ACE" w14:textId="1506CCFD" w:rsidR="000678BD" w:rsidRPr="000678BD" w:rsidRDefault="00D37B11" w:rsidP="000678BD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0678BD">
        <w:rPr>
          <w:rFonts w:ascii="Century" w:hAnsi="Century"/>
          <w:sz w:val="28"/>
          <w:szCs w:val="28"/>
          <w:lang w:eastAsia="ru-RU"/>
        </w:rPr>
        <w:t>1</w:t>
      </w:r>
      <w:r w:rsidR="0008431C" w:rsidRPr="000678BD">
        <w:rPr>
          <w:rFonts w:ascii="Century" w:hAnsi="Century"/>
          <w:sz w:val="28"/>
          <w:szCs w:val="28"/>
          <w:lang w:eastAsia="ru-RU"/>
        </w:rPr>
        <w:t>.</w:t>
      </w:r>
      <w:r w:rsidR="00752F58">
        <w:rPr>
          <w:rFonts w:ascii="Century" w:hAnsi="Century"/>
          <w:sz w:val="28"/>
          <w:szCs w:val="28"/>
          <w:lang w:eastAsia="ru-RU"/>
        </w:rPr>
        <w:t xml:space="preserve"> Виключити з переліку об’єктів комунальної власності   першого типу та включити в </w:t>
      </w:r>
      <w:bookmarkStart w:id="1" w:name="_Hlk93334654"/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перелік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="0087630C" w:rsidRPr="000678BD">
        <w:rPr>
          <w:rFonts w:ascii="Century" w:hAnsi="Century" w:cs="Centaur"/>
          <w:sz w:val="28"/>
          <w:szCs w:val="28"/>
          <w:lang w:eastAsia="ru-RU"/>
        </w:rPr>
        <w:t>’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єктів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другого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типу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які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підлягають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передачі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без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аукціону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нежитлов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і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 другого поверху</w:t>
      </w:r>
      <w:r w:rsidR="00752F58">
        <w:rPr>
          <w:rFonts w:ascii="Century" w:hAnsi="Century" w:cs="Calibri"/>
          <w:sz w:val="28"/>
          <w:szCs w:val="28"/>
          <w:lang w:eastAsia="ru-RU"/>
        </w:rPr>
        <w:t xml:space="preserve"> №№19-25,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загальною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площею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/>
          <w:sz w:val="28"/>
          <w:szCs w:val="28"/>
          <w:lang w:eastAsia="ru-RU"/>
        </w:rPr>
        <w:t>71,5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06358" w:rsidRPr="000678BD">
        <w:rPr>
          <w:rFonts w:ascii="Century" w:hAnsi="Century" w:cs="Calibri"/>
          <w:sz w:val="28"/>
          <w:szCs w:val="28"/>
          <w:lang w:eastAsia="ru-RU"/>
        </w:rPr>
        <w:t>кв</w:t>
      </w:r>
      <w:proofErr w:type="spellEnd"/>
      <w:r w:rsidR="00E06358" w:rsidRPr="000678BD">
        <w:rPr>
          <w:rFonts w:ascii="Century" w:hAnsi="Century"/>
          <w:sz w:val="28"/>
          <w:szCs w:val="28"/>
          <w:lang w:eastAsia="ru-RU"/>
        </w:rPr>
        <w:t>.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м</w:t>
      </w:r>
      <w:r w:rsidR="0087630C" w:rsidRPr="000678BD">
        <w:rPr>
          <w:rFonts w:ascii="Century" w:hAnsi="Century"/>
          <w:sz w:val="28"/>
          <w:szCs w:val="28"/>
          <w:lang w:eastAsia="ru-RU"/>
        </w:rPr>
        <w:t>.</w:t>
      </w:r>
      <w:r w:rsidR="00CF3907">
        <w:rPr>
          <w:rFonts w:ascii="Century" w:hAnsi="Century"/>
          <w:sz w:val="28"/>
          <w:szCs w:val="28"/>
          <w:lang w:eastAsia="ru-RU"/>
        </w:rPr>
        <w:t>,</w:t>
      </w:r>
      <w:r w:rsidR="00752F58">
        <w:rPr>
          <w:rFonts w:ascii="Century" w:hAnsi="Century"/>
          <w:sz w:val="28"/>
          <w:szCs w:val="28"/>
          <w:lang w:eastAsia="ru-RU"/>
        </w:rPr>
        <w:t xml:space="preserve"> та приміщення першого поверху 3-5, загальною площею 11.1 </w:t>
      </w:r>
      <w:proofErr w:type="spellStart"/>
      <w:r w:rsidR="00752F58">
        <w:rPr>
          <w:rFonts w:ascii="Century" w:hAnsi="Century"/>
          <w:sz w:val="28"/>
          <w:szCs w:val="28"/>
          <w:lang w:eastAsia="ru-RU"/>
        </w:rPr>
        <w:t>кв.м</w:t>
      </w:r>
      <w:proofErr w:type="spellEnd"/>
      <w:r w:rsidR="00752F58">
        <w:rPr>
          <w:rFonts w:ascii="Century" w:hAnsi="Century"/>
          <w:sz w:val="28"/>
          <w:szCs w:val="28"/>
          <w:lang w:eastAsia="ru-RU"/>
        </w:rPr>
        <w:t>.,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що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знаходяться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за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06358" w:rsidRPr="000678BD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06358" w:rsidRPr="000678BD">
        <w:rPr>
          <w:rFonts w:ascii="Century" w:hAnsi="Century"/>
          <w:sz w:val="28"/>
          <w:szCs w:val="28"/>
          <w:lang w:eastAsia="ru-RU"/>
        </w:rPr>
        <w:t>: 815</w:t>
      </w:r>
      <w:r w:rsidR="00CF3907">
        <w:rPr>
          <w:rFonts w:ascii="Century" w:hAnsi="Century"/>
          <w:sz w:val="28"/>
          <w:szCs w:val="28"/>
          <w:lang w:eastAsia="ru-RU"/>
        </w:rPr>
        <w:t>00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Львівська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обл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.,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Львівський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р</w:t>
      </w:r>
      <w:r w:rsidR="00E06358" w:rsidRPr="000678BD">
        <w:rPr>
          <w:rFonts w:ascii="Century" w:hAnsi="Century"/>
          <w:sz w:val="28"/>
          <w:szCs w:val="28"/>
          <w:lang w:eastAsia="ru-RU"/>
        </w:rPr>
        <w:t>-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н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., </w:t>
      </w:r>
      <w:r w:rsidR="00CF3907">
        <w:rPr>
          <w:rFonts w:ascii="Century" w:hAnsi="Century" w:cs="Calibri"/>
          <w:sz w:val="28"/>
          <w:szCs w:val="28"/>
          <w:lang w:eastAsia="ru-RU"/>
        </w:rPr>
        <w:t>м. Городок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вул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. </w:t>
      </w:r>
      <w:r w:rsidR="00CF3907">
        <w:rPr>
          <w:rFonts w:ascii="Century" w:hAnsi="Century" w:cs="Calibri"/>
          <w:sz w:val="28"/>
          <w:szCs w:val="28"/>
          <w:lang w:eastAsia="ru-RU"/>
        </w:rPr>
        <w:t>Шевченка</w:t>
      </w:r>
      <w:r w:rsidR="00E06358" w:rsidRPr="000678BD">
        <w:rPr>
          <w:rFonts w:ascii="Century" w:hAnsi="Century"/>
          <w:sz w:val="28"/>
          <w:szCs w:val="28"/>
          <w:lang w:eastAsia="ru-RU"/>
        </w:rPr>
        <w:t>,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/>
          <w:sz w:val="28"/>
          <w:szCs w:val="28"/>
          <w:lang w:eastAsia="ru-RU"/>
        </w:rPr>
        <w:t>4</w:t>
      </w:r>
      <w:r w:rsidR="00347451" w:rsidRPr="000678BD">
        <w:rPr>
          <w:rFonts w:ascii="Century" w:hAnsi="Century"/>
          <w:sz w:val="28"/>
          <w:szCs w:val="28"/>
          <w:lang w:eastAsia="ru-RU"/>
        </w:rPr>
        <w:t xml:space="preserve">, </w:t>
      </w:r>
      <w:bookmarkEnd w:id="1"/>
    </w:p>
    <w:p w14:paraId="191602ED" w14:textId="0A1B06DD" w:rsidR="00E205EF" w:rsidRPr="000678BD" w:rsidRDefault="0008431C" w:rsidP="000678BD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0678BD">
        <w:rPr>
          <w:rFonts w:ascii="Century" w:hAnsi="Century"/>
          <w:sz w:val="28"/>
          <w:szCs w:val="28"/>
          <w:lang w:eastAsia="ru-RU"/>
        </w:rPr>
        <w:lastRenderedPageBreak/>
        <w:t xml:space="preserve">2.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Передати</w:t>
      </w:r>
      <w:r w:rsidR="003E27B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3E27B3"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="003E27B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3E27B3" w:rsidRPr="000678BD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без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аукціону</w:t>
      </w:r>
      <w:r w:rsidR="003E27B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24 окремій авіаційній ескадрильї Державної прикордонної служби України (військова частина 9997) </w:t>
      </w:r>
      <w:r w:rsidR="00974D3B" w:rsidRPr="000678BD">
        <w:rPr>
          <w:rFonts w:ascii="Century" w:hAnsi="Century" w:cs="Calibri"/>
          <w:sz w:val="28"/>
          <w:szCs w:val="28"/>
          <w:lang w:eastAsia="ru-RU"/>
        </w:rPr>
        <w:t>нежитлов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і</w:t>
      </w:r>
      <w:r w:rsidR="00974D3B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7225F3" w:rsidRPr="000678BD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 </w:t>
      </w:r>
      <w:r w:rsidR="00752F58">
        <w:rPr>
          <w:rFonts w:ascii="Century" w:hAnsi="Century" w:cs="Calibri"/>
          <w:sz w:val="28"/>
          <w:szCs w:val="28"/>
          <w:lang w:eastAsia="ru-RU"/>
        </w:rPr>
        <w:t xml:space="preserve">першого та другого  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 поверху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площею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752F58">
        <w:rPr>
          <w:rFonts w:ascii="Century" w:hAnsi="Century"/>
          <w:sz w:val="28"/>
          <w:szCs w:val="28"/>
          <w:lang w:eastAsia="ru-RU"/>
        </w:rPr>
        <w:t>82,6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0678BD">
        <w:rPr>
          <w:rFonts w:ascii="Century" w:hAnsi="Century" w:cs="Calibri"/>
          <w:sz w:val="28"/>
          <w:szCs w:val="28"/>
          <w:lang w:eastAsia="ru-RU"/>
        </w:rPr>
        <w:t>кв</w:t>
      </w:r>
      <w:r w:rsidR="00E205EF" w:rsidRPr="000678BD">
        <w:rPr>
          <w:rFonts w:ascii="Century" w:hAnsi="Century"/>
          <w:sz w:val="28"/>
          <w:szCs w:val="28"/>
          <w:lang w:eastAsia="ru-RU"/>
        </w:rPr>
        <w:t>.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м</w:t>
      </w:r>
      <w:proofErr w:type="spellEnd"/>
      <w:r w:rsidR="00E205EF" w:rsidRPr="000678BD">
        <w:rPr>
          <w:rFonts w:ascii="Century" w:hAnsi="Century"/>
          <w:sz w:val="28"/>
          <w:szCs w:val="28"/>
          <w:lang w:eastAsia="ru-RU"/>
        </w:rPr>
        <w:t xml:space="preserve">.,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що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знаход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я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ться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за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0678BD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205EF" w:rsidRPr="000678BD">
        <w:rPr>
          <w:rFonts w:ascii="Century" w:hAnsi="Century"/>
          <w:sz w:val="28"/>
          <w:szCs w:val="28"/>
          <w:lang w:eastAsia="ru-RU"/>
        </w:rPr>
        <w:t xml:space="preserve">: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вул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. </w:t>
      </w:r>
      <w:r w:rsidR="00CF3907">
        <w:rPr>
          <w:rFonts w:ascii="Century" w:hAnsi="Century" w:cs="Calibri"/>
          <w:sz w:val="28"/>
          <w:szCs w:val="28"/>
          <w:lang w:eastAsia="ru-RU"/>
        </w:rPr>
        <w:t>Шевченка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CF3907">
        <w:rPr>
          <w:rFonts w:ascii="Century" w:hAnsi="Century"/>
          <w:sz w:val="28"/>
          <w:szCs w:val="28"/>
          <w:lang w:eastAsia="ru-RU"/>
        </w:rPr>
        <w:t>4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CF3907">
        <w:rPr>
          <w:rFonts w:ascii="Century" w:hAnsi="Century" w:cs="Calibri"/>
          <w:sz w:val="28"/>
          <w:szCs w:val="28"/>
          <w:lang w:eastAsia="ru-RU"/>
        </w:rPr>
        <w:t>м. Городок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Львівського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району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Львівської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області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- </w:t>
      </w:r>
      <w:r w:rsidR="007225F3" w:rsidRPr="000678BD">
        <w:rPr>
          <w:rFonts w:ascii="Century" w:hAnsi="Century" w:cs="Calibri"/>
          <w:sz w:val="28"/>
          <w:szCs w:val="28"/>
          <w:lang w:eastAsia="ru-RU"/>
        </w:rPr>
        <w:t>для</w:t>
      </w:r>
      <w:r w:rsidR="007225F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7225F3" w:rsidRPr="000678BD">
        <w:rPr>
          <w:rFonts w:ascii="Century" w:hAnsi="Century" w:cs="Calibri"/>
          <w:sz w:val="28"/>
          <w:szCs w:val="28"/>
          <w:lang w:eastAsia="ru-RU"/>
        </w:rPr>
        <w:t>розміщення</w:t>
      </w:r>
      <w:r w:rsidR="007225F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особового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складу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підрозділів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 w:cs="Calibri"/>
          <w:sz w:val="28"/>
          <w:szCs w:val="28"/>
          <w:lang w:eastAsia="ru-RU"/>
        </w:rPr>
        <w:t>військової частини 9997</w:t>
      </w:r>
      <w:r w:rsidR="00E205EF" w:rsidRPr="000678BD">
        <w:rPr>
          <w:rFonts w:ascii="Century" w:hAnsi="Century"/>
          <w:sz w:val="28"/>
          <w:szCs w:val="28"/>
          <w:lang w:eastAsia="ru-RU"/>
        </w:rPr>
        <w:t>.</w:t>
      </w:r>
    </w:p>
    <w:p w14:paraId="5D183A38" w14:textId="6647D229" w:rsidR="000678BD" w:rsidRPr="000678BD" w:rsidRDefault="00CF3907" w:rsidP="000678BD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val="ru-RU" w:eastAsia="ru-RU"/>
        </w:rPr>
        <w:t>3</w:t>
      </w:r>
      <w:r w:rsidR="00E70A04" w:rsidRPr="000678BD">
        <w:rPr>
          <w:rFonts w:ascii="Century" w:hAnsi="Century"/>
          <w:sz w:val="28"/>
          <w:szCs w:val="28"/>
          <w:lang w:eastAsia="ru-RU"/>
        </w:rPr>
        <w:t>.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Затвердити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наступні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істотні</w:t>
      </w:r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умови</w:t>
      </w:r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оренди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вказаних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="000678BD" w:rsidRPr="00CF3907">
        <w:rPr>
          <w:rFonts w:ascii="Century" w:hAnsi="Century"/>
          <w:sz w:val="28"/>
          <w:szCs w:val="28"/>
          <w:lang w:val="ru-RU" w:eastAsia="ru-RU"/>
        </w:rPr>
        <w:t>’</w:t>
      </w:r>
      <w:proofErr w:type="spellStart"/>
      <w:r w:rsidR="000678BD" w:rsidRPr="000678BD">
        <w:rPr>
          <w:rFonts w:ascii="Century" w:hAnsi="Century" w:cs="Calibri"/>
          <w:sz w:val="28"/>
          <w:szCs w:val="28"/>
          <w:lang w:eastAsia="ru-RU"/>
        </w:rPr>
        <w:t>єктів</w:t>
      </w:r>
      <w:proofErr w:type="spellEnd"/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нерухомого</w:t>
      </w:r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громади</w:t>
      </w:r>
      <w:r w:rsidR="000678BD" w:rsidRPr="000678BD">
        <w:rPr>
          <w:rFonts w:ascii="Century" w:hAnsi="Century"/>
          <w:sz w:val="28"/>
          <w:szCs w:val="28"/>
          <w:lang w:eastAsia="ru-RU"/>
        </w:rPr>
        <w:t>:</w:t>
      </w:r>
    </w:p>
    <w:p w14:paraId="43CD1929" w14:textId="5ADC7E79" w:rsidR="001C0034" w:rsidRPr="000678BD" w:rsidRDefault="009D3411" w:rsidP="000678BD">
      <w:pPr>
        <w:shd w:val="clear" w:color="auto" w:fill="FFFFFF"/>
        <w:suppressAutoHyphens w:val="0"/>
        <w:spacing w:line="330" w:lineRule="atLeast"/>
        <w:ind w:left="357"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3</w:t>
      </w:r>
      <w:r w:rsidR="008A7DB5" w:rsidRPr="000678BD">
        <w:rPr>
          <w:rFonts w:ascii="Century" w:hAnsi="Century" w:cs="Arial"/>
          <w:sz w:val="28"/>
          <w:szCs w:val="28"/>
          <w:lang w:eastAsia="ru-RU"/>
        </w:rPr>
        <w:t>.</w:t>
      </w:r>
      <w:r w:rsidR="000678BD" w:rsidRPr="00CF3907">
        <w:rPr>
          <w:rFonts w:ascii="Century" w:hAnsi="Century" w:cs="Arial"/>
          <w:sz w:val="28"/>
          <w:szCs w:val="28"/>
          <w:lang w:eastAsia="ru-RU"/>
        </w:rPr>
        <w:t>1.</w:t>
      </w:r>
      <w:r w:rsidR="008A7DB5" w:rsidRPr="000678BD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Arial"/>
          <w:sz w:val="28"/>
          <w:szCs w:val="28"/>
          <w:lang w:eastAsia="ru-RU"/>
        </w:rPr>
        <w:t>Орендна плата становить 1 (одну) гривню на рік відповідно до Методики розрахунку орендної плати за користування майном Городоцької міської ради Львівської області, затвердженої рішенням Городоцької міської ради від 17.02.2022 року №22/19-4436</w:t>
      </w:r>
    </w:p>
    <w:p w14:paraId="2E4B18FB" w14:textId="31DBF4E2" w:rsidR="002A6712" w:rsidRDefault="006E7FF8" w:rsidP="006E7FF8">
      <w:pPr>
        <w:shd w:val="clear" w:color="auto" w:fill="FFFFFF"/>
        <w:suppressAutoHyphens w:val="0"/>
        <w:spacing w:line="330" w:lineRule="atLeast"/>
        <w:ind w:left="357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 xml:space="preserve">         </w:t>
      </w:r>
      <w:r w:rsidR="009D3411">
        <w:rPr>
          <w:rFonts w:ascii="Century" w:hAnsi="Century" w:cs="Arial"/>
          <w:sz w:val="28"/>
          <w:szCs w:val="28"/>
          <w:lang w:eastAsia="ru-RU"/>
        </w:rPr>
        <w:t>3</w:t>
      </w:r>
      <w:r w:rsidR="001C0034" w:rsidRPr="006E7FF8">
        <w:rPr>
          <w:rFonts w:ascii="Century" w:hAnsi="Century" w:cs="Arial"/>
          <w:sz w:val="28"/>
          <w:szCs w:val="28"/>
          <w:lang w:eastAsia="ru-RU"/>
        </w:rPr>
        <w:t>.</w:t>
      </w:r>
      <w:r w:rsidR="000678BD" w:rsidRPr="006E7FF8">
        <w:rPr>
          <w:rFonts w:ascii="Century" w:hAnsi="Century" w:cs="Arial"/>
          <w:sz w:val="28"/>
          <w:szCs w:val="28"/>
          <w:lang w:eastAsia="ru-RU"/>
        </w:rPr>
        <w:t>2</w:t>
      </w:r>
      <w:r w:rsidR="001C0034" w:rsidRPr="006E7FF8">
        <w:rPr>
          <w:rFonts w:ascii="Century" w:hAnsi="Century" w:cs="Arial"/>
          <w:sz w:val="28"/>
          <w:szCs w:val="28"/>
          <w:lang w:eastAsia="ru-RU"/>
        </w:rPr>
        <w:t>.</w:t>
      </w:r>
      <w:r w:rsidR="00C04E9C" w:rsidRPr="006E7FF8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678BD" w:rsidRPr="006E7FF8">
        <w:rPr>
          <w:rFonts w:ascii="Century" w:hAnsi="Century" w:cs="Arial"/>
          <w:sz w:val="28"/>
          <w:szCs w:val="28"/>
          <w:lang w:eastAsia="ru-RU"/>
        </w:rPr>
        <w:t xml:space="preserve">Додатково відшкодуванню підлягають витрати на утримання </w:t>
      </w:r>
      <w:r>
        <w:rPr>
          <w:rFonts w:ascii="Century" w:hAnsi="Century" w:cs="Arial"/>
          <w:sz w:val="28"/>
          <w:szCs w:val="28"/>
          <w:lang w:eastAsia="ru-RU"/>
        </w:rPr>
        <w:t xml:space="preserve">      </w:t>
      </w:r>
      <w:r w:rsidR="000678BD" w:rsidRPr="006E7FF8">
        <w:rPr>
          <w:rFonts w:ascii="Century" w:hAnsi="Century" w:cs="Arial"/>
          <w:sz w:val="28"/>
          <w:szCs w:val="28"/>
          <w:lang w:eastAsia="ru-RU"/>
        </w:rPr>
        <w:t>орендованого нерухомого майна та надані Орендарем комунальні послуги.</w:t>
      </w:r>
    </w:p>
    <w:p w14:paraId="120A1BEB" w14:textId="560FAB53" w:rsidR="001C0034" w:rsidRPr="00241D71" w:rsidRDefault="009D3411" w:rsidP="006E7FF8">
      <w:pPr>
        <w:shd w:val="clear" w:color="auto" w:fill="FFFFFF"/>
        <w:suppressAutoHyphens w:val="0"/>
        <w:spacing w:line="330" w:lineRule="atLeast"/>
        <w:ind w:left="357"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3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.</w:t>
      </w:r>
      <w:r w:rsidR="006E7FF8">
        <w:rPr>
          <w:rFonts w:ascii="Century" w:hAnsi="Century" w:cs="Arial"/>
          <w:sz w:val="28"/>
          <w:szCs w:val="28"/>
          <w:lang w:eastAsia="ru-RU"/>
        </w:rPr>
        <w:t>3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6E7FF8">
        <w:rPr>
          <w:rFonts w:ascii="Century" w:hAnsi="Century" w:cs="Arial"/>
          <w:sz w:val="28"/>
          <w:szCs w:val="28"/>
          <w:lang w:eastAsia="ru-RU"/>
        </w:rPr>
        <w:t xml:space="preserve">Строк оренди становить </w:t>
      </w:r>
      <w:r>
        <w:rPr>
          <w:rFonts w:ascii="Century" w:hAnsi="Century" w:cs="Arial"/>
          <w:sz w:val="28"/>
          <w:szCs w:val="28"/>
          <w:lang w:eastAsia="ru-RU"/>
        </w:rPr>
        <w:t>3</w:t>
      </w:r>
      <w:r w:rsidR="006E7FF8">
        <w:rPr>
          <w:rFonts w:ascii="Century" w:hAnsi="Century" w:cs="Arial"/>
          <w:sz w:val="28"/>
          <w:szCs w:val="28"/>
          <w:lang w:eastAsia="ru-RU"/>
        </w:rPr>
        <w:t xml:space="preserve"> рок</w:t>
      </w:r>
      <w:r>
        <w:rPr>
          <w:rFonts w:ascii="Century" w:hAnsi="Century" w:cs="Arial"/>
          <w:sz w:val="28"/>
          <w:szCs w:val="28"/>
          <w:lang w:eastAsia="ru-RU"/>
        </w:rPr>
        <w:t>и</w:t>
      </w:r>
      <w:r w:rsidR="006E7FF8">
        <w:rPr>
          <w:rFonts w:ascii="Century" w:hAnsi="Century" w:cs="Arial"/>
          <w:sz w:val="28"/>
          <w:szCs w:val="28"/>
          <w:lang w:eastAsia="ru-RU"/>
        </w:rPr>
        <w:t>.</w:t>
      </w:r>
    </w:p>
    <w:p w14:paraId="2DA2F7F3" w14:textId="6CADAAFA" w:rsidR="006E7FF8" w:rsidRDefault="009D3411" w:rsidP="006E7FF8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 xml:space="preserve">.  </w:t>
      </w:r>
      <w:r w:rsidR="006E7FF8">
        <w:rPr>
          <w:rFonts w:ascii="Century" w:hAnsi="Century" w:cs="Arial"/>
          <w:sz w:val="28"/>
          <w:szCs w:val="28"/>
          <w:lang w:eastAsia="ru-RU"/>
        </w:rPr>
        <w:t>Городоцькій міській раді укласти договір оренди нерухомого майна комунальної власності територіальної громади.</w:t>
      </w:r>
    </w:p>
    <w:p w14:paraId="5FE16C77" w14:textId="5A093703" w:rsidR="0008431C" w:rsidRPr="00241D71" w:rsidRDefault="009D3411" w:rsidP="006E7FF8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6</w:t>
      </w:r>
      <w:r w:rsidR="0008431C" w:rsidRPr="00241D71">
        <w:rPr>
          <w:rFonts w:ascii="Century" w:hAnsi="Century" w:cs="Arial"/>
          <w:sz w:val="28"/>
          <w:szCs w:val="28"/>
          <w:lang w:eastAsia="ru-RU"/>
        </w:rPr>
        <w:t xml:space="preserve">. Контроль за виконанням </w:t>
      </w:r>
      <w:r w:rsidR="006E7FF8">
        <w:rPr>
          <w:rFonts w:ascii="Century" w:hAnsi="Century" w:cs="Arial"/>
          <w:sz w:val="28"/>
          <w:szCs w:val="28"/>
          <w:lang w:eastAsia="ru-RU"/>
        </w:rPr>
        <w:t>даного</w:t>
      </w:r>
      <w:r w:rsidR="009F2439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8431C" w:rsidRPr="00241D71">
        <w:rPr>
          <w:rFonts w:ascii="Century" w:hAnsi="Century" w:cs="Arial"/>
          <w:sz w:val="28"/>
          <w:szCs w:val="28"/>
          <w:lang w:eastAsia="ru-RU"/>
        </w:rPr>
        <w:t xml:space="preserve">рішення покласти на постійну комісію міської ради з питань </w:t>
      </w:r>
      <w:r w:rsidR="00326C12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1F0AEA" w:rsidRPr="00241D71">
        <w:rPr>
          <w:rFonts w:ascii="Century" w:hAnsi="Century" w:cs="Arial"/>
          <w:sz w:val="28"/>
          <w:szCs w:val="28"/>
          <w:lang w:eastAsia="ru-RU"/>
        </w:rPr>
        <w:t>бюджету, соціально-економічного розвитку, комунального майна і приватизації.</w:t>
      </w:r>
    </w:p>
    <w:p w14:paraId="660AF303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77777777" w:rsidR="00101482" w:rsidRDefault="00BD0977" w:rsidP="00974D3B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6E7FF8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6E7FF8" w:rsidSect="0057739B">
      <w:pgSz w:w="11906" w:h="16838"/>
      <w:pgMar w:top="851" w:right="56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44CC9" w14:textId="77777777" w:rsidR="00B13DE1" w:rsidRDefault="00B13DE1" w:rsidP="00B45203">
      <w:r>
        <w:separator/>
      </w:r>
    </w:p>
  </w:endnote>
  <w:endnote w:type="continuationSeparator" w:id="0">
    <w:p w14:paraId="0A3708E3" w14:textId="77777777" w:rsidR="00B13DE1" w:rsidRDefault="00B13DE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aur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96D17" w14:textId="77777777" w:rsidR="00B13DE1" w:rsidRDefault="00B13DE1" w:rsidP="00B45203">
      <w:r>
        <w:separator/>
      </w:r>
    </w:p>
  </w:footnote>
  <w:footnote w:type="continuationSeparator" w:id="0">
    <w:p w14:paraId="42DF8F44" w14:textId="77777777" w:rsidR="00B13DE1" w:rsidRDefault="00B13DE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7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4"/>
  </w:num>
  <w:num w:numId="5">
    <w:abstractNumId w:val="9"/>
  </w:num>
  <w:num w:numId="6">
    <w:abstractNumId w:val="10"/>
  </w:num>
  <w:num w:numId="7">
    <w:abstractNumId w:val="12"/>
  </w:num>
  <w:num w:numId="8">
    <w:abstractNumId w:val="1"/>
  </w:num>
  <w:num w:numId="9">
    <w:abstractNumId w:val="3"/>
  </w:num>
  <w:num w:numId="10">
    <w:abstractNumId w:val="14"/>
  </w:num>
  <w:num w:numId="11">
    <w:abstractNumId w:val="15"/>
  </w:num>
  <w:num w:numId="12">
    <w:abstractNumId w:val="0"/>
  </w:num>
  <w:num w:numId="13">
    <w:abstractNumId w:val="8"/>
  </w:num>
  <w:num w:numId="14">
    <w:abstractNumId w:val="5"/>
  </w:num>
  <w:num w:numId="15">
    <w:abstractNumId w:val="11"/>
  </w:num>
  <w:num w:numId="16">
    <w:abstractNumId w:val="16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7630C"/>
    <w:rsid w:val="00886A94"/>
    <w:rsid w:val="008A7DB5"/>
    <w:rsid w:val="008B0DC7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3DE1"/>
    <w:rsid w:val="00B35F87"/>
    <w:rsid w:val="00B45203"/>
    <w:rsid w:val="00B525EB"/>
    <w:rsid w:val="00B54F35"/>
    <w:rsid w:val="00B55894"/>
    <w:rsid w:val="00B87B18"/>
    <w:rsid w:val="00B9254F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CE69B1"/>
    <w:rsid w:val="00CF3907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AEFB0-B328-4F0D-B3A7-10A30C9D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2082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2021-02-22T12:57:00Z</cp:lastPrinted>
  <dcterms:created xsi:type="dcterms:W3CDTF">2025-01-17T09:51:00Z</dcterms:created>
  <dcterms:modified xsi:type="dcterms:W3CDTF">2025-01-21T08:48:00Z</dcterms:modified>
</cp:coreProperties>
</file>