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2A6160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2A6160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A6160">
        <w:rPr>
          <w:rFonts w:ascii="Century" w:hAnsi="Century"/>
          <w:b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2A6160">
        <w:rPr>
          <w:rFonts w:ascii="Century" w:hAnsi="Century"/>
          <w:b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A61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A6160">
        <w:rPr>
          <w:rFonts w:ascii="Century" w:hAnsi="Century"/>
          <w:b/>
          <w:sz w:val="24"/>
          <w:szCs w:val="24"/>
        </w:rPr>
        <w:t>вул.Шкільна,7, с.Братковичі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2A6160">
        <w:rPr>
          <w:rFonts w:ascii="Century" w:hAnsi="Century"/>
          <w:sz w:val="24"/>
          <w:szCs w:val="24"/>
        </w:rPr>
        <w:t>Кутній Любові Стефанівні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A6160">
        <w:rPr>
          <w:rFonts w:ascii="Century" w:hAnsi="Century"/>
          <w:sz w:val="24"/>
          <w:szCs w:val="24"/>
        </w:rPr>
        <w:t>Кутній Оксані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A616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2A6160">
        <w:rPr>
          <w:rFonts w:ascii="Century" w:hAnsi="Century"/>
          <w:sz w:val="24"/>
          <w:szCs w:val="24"/>
        </w:rPr>
        <w:t>вул.Шкільна,7, с.Братковичі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6160">
        <w:rPr>
          <w:rFonts w:ascii="Century" w:hAnsi="Century"/>
          <w:sz w:val="24"/>
          <w:szCs w:val="24"/>
        </w:rPr>
        <w:t>ПП «Кадастр-М»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A6160">
        <w:rPr>
          <w:rFonts w:ascii="Century" w:hAnsi="Century"/>
          <w:bCs/>
          <w:sz w:val="24"/>
          <w:szCs w:val="24"/>
        </w:rPr>
        <w:t>0,0715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>
        <w:rPr>
          <w:rFonts w:ascii="Century" w:hAnsi="Century"/>
          <w:bCs/>
          <w:sz w:val="24"/>
          <w:szCs w:val="24"/>
        </w:rPr>
        <w:t>4620981000:14:003:0073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2A6160">
        <w:rPr>
          <w:rFonts w:ascii="Century" w:hAnsi="Century"/>
          <w:bCs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A6160">
        <w:rPr>
          <w:rFonts w:ascii="Century" w:hAnsi="Century"/>
          <w:bCs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2A61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2A6160">
        <w:rPr>
          <w:rFonts w:ascii="Century" w:hAnsi="Century"/>
          <w:bCs/>
          <w:sz w:val="24"/>
          <w:szCs w:val="24"/>
        </w:rPr>
        <w:t>вул.Шкільна,7, с.Братковичі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2A6160">
        <w:rPr>
          <w:rFonts w:ascii="Century" w:hAnsi="Century"/>
          <w:bCs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A6160">
        <w:rPr>
          <w:rFonts w:ascii="Century" w:hAnsi="Century"/>
          <w:bCs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2A6160">
        <w:rPr>
          <w:rFonts w:ascii="Century" w:hAnsi="Century"/>
          <w:bCs/>
          <w:sz w:val="24"/>
          <w:szCs w:val="24"/>
        </w:rPr>
        <w:t>0,0715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>
        <w:rPr>
          <w:rFonts w:ascii="Century" w:hAnsi="Century"/>
          <w:bCs/>
          <w:sz w:val="24"/>
          <w:szCs w:val="24"/>
        </w:rPr>
        <w:t>4620981000:14:003:0073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61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2A6160">
        <w:rPr>
          <w:rFonts w:ascii="Century" w:hAnsi="Century"/>
          <w:bCs/>
          <w:sz w:val="24"/>
          <w:szCs w:val="24"/>
        </w:rPr>
        <w:t>вул.Шкільна,7, с.Братковичі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2A6160">
        <w:rPr>
          <w:rFonts w:ascii="Century" w:hAnsi="Century"/>
          <w:bCs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2A6160">
        <w:rPr>
          <w:rFonts w:ascii="Century" w:hAnsi="Century"/>
          <w:bCs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160" w:rsidRDefault="002A6160" w:rsidP="00381483">
      <w:pPr>
        <w:spacing w:after="0" w:line="240" w:lineRule="auto"/>
      </w:pPr>
      <w:r>
        <w:separator/>
      </w:r>
    </w:p>
  </w:endnote>
  <w:endnote w:type="continuationSeparator" w:id="0">
    <w:p w:rsidR="002A6160" w:rsidRDefault="002A61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160" w:rsidRDefault="002A6160" w:rsidP="00381483">
      <w:pPr>
        <w:spacing w:after="0" w:line="240" w:lineRule="auto"/>
      </w:pPr>
      <w:r>
        <w:separator/>
      </w:r>
    </w:p>
  </w:footnote>
  <w:footnote w:type="continuationSeparator" w:id="0">
    <w:p w:rsidR="002A6160" w:rsidRDefault="002A61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A6160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