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0F7BD" w14:textId="77777777" w:rsidR="00AF35C4" w:rsidRPr="003E2DC2" w:rsidRDefault="00AF35C4" w:rsidP="00AF35C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A2DDFFE" wp14:editId="0CF6F6C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CEEB2" w14:textId="77777777" w:rsidR="00AF35C4" w:rsidRPr="007F111A" w:rsidRDefault="00AF35C4" w:rsidP="00AF35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F111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57BDDED5" w14:textId="77777777" w:rsidR="00AF35C4" w:rsidRPr="007F111A" w:rsidRDefault="00AF35C4" w:rsidP="00AF35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F111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2A1A65C0" w14:textId="77777777" w:rsidR="00AF35C4" w:rsidRPr="007F111A" w:rsidRDefault="00AF35C4" w:rsidP="00AF35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F111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1BE3E75" w14:textId="77777777" w:rsidR="00AF35C4" w:rsidRPr="003E2DC2" w:rsidRDefault="007F111A" w:rsidP="00AF35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F111A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AF35C4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F35C4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A6EE1D4" w14:textId="77777777" w:rsidR="00AF35C4" w:rsidRDefault="00AF35C4" w:rsidP="00AF35C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5ADA34E4" w14:textId="77777777" w:rsidR="007F111A" w:rsidRPr="003E2DC2" w:rsidRDefault="007F111A" w:rsidP="00AF35C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002BF57C" w14:textId="53C336AB" w:rsidR="00AF35C4" w:rsidRPr="00947EFA" w:rsidRDefault="007F1D5B" w:rsidP="00AF35C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F35C4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F35C4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7F111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AF35C4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14:paraId="317543AE" w14:textId="77777777" w:rsidR="00AF35C4" w:rsidRPr="00947EFA" w:rsidRDefault="00AF35C4" w:rsidP="00AF35C4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7AB23570" w14:textId="77777777" w:rsidR="00AF35C4" w:rsidRDefault="00AF35C4" w:rsidP="00AF35C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ФОП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Вдович Богданом Петровичем </w:t>
      </w:r>
    </w:p>
    <w:p w14:paraId="21B90000" w14:textId="77777777" w:rsidR="00AF35C4" w:rsidRDefault="00AF35C4" w:rsidP="00AF35C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141D2A5" w14:textId="77777777" w:rsidR="00AF35C4" w:rsidRDefault="00AF35C4" w:rsidP="00AF35C4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Вдовича Б.П. від 14.01.2025 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ст.ст.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14:paraId="653AEB31" w14:textId="77777777" w:rsidR="00AF35C4" w:rsidRPr="00947EFA" w:rsidRDefault="00AF35C4" w:rsidP="007F111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05D9C2E" w14:textId="77777777" w:rsidR="00AF35C4" w:rsidRDefault="00AF35C4" w:rsidP="00AF35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F111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Вдович Богданом Петровичем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>
        <w:rPr>
          <w:rFonts w:ascii="Century" w:eastAsia="Times New Roman" w:hAnsi="Century" w:cs="Arial"/>
          <w:sz w:val="24"/>
          <w:szCs w:val="24"/>
          <w:lang w:eastAsia="ru-RU"/>
        </w:rPr>
        <w:t>1793106474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>, який укладено 06.10.2022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0,00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га, що по вул.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Перемишльська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в м. Городок Львівської області, для розміщення і обслуговування тимчасової споруди торгівельного павільйону, строком на часу дії паспорта прив’язки,  а саме до  11.01.202</w:t>
      </w:r>
      <w:r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року.</w:t>
      </w:r>
    </w:p>
    <w:p w14:paraId="423D6155" w14:textId="77777777" w:rsidR="00AF35C4" w:rsidRPr="00A04C82" w:rsidRDefault="00AF35C4" w:rsidP="00AF35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F111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використання земельної ділянки, зазначеної у пункті 1 цього рішення у розмірі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12 % від її нормативної грошової оцінки.</w:t>
      </w:r>
    </w:p>
    <w:p w14:paraId="47CBE4CD" w14:textId="77777777" w:rsidR="00AF35C4" w:rsidRDefault="00AF35C4" w:rsidP="00AF35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F111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користування земельною ділянкою з ФОП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Вдович Б.П.</w:t>
      </w:r>
    </w:p>
    <w:p w14:paraId="74156E07" w14:textId="77777777" w:rsidR="00AF35C4" w:rsidRPr="00A04C82" w:rsidRDefault="00AF35C4" w:rsidP="00AF35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7F111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Контроль за виконанням цього рішення покласти на заступника міського голови І.Тирпак та постійну депутатську комісію з питань земельних ресурсів, АПК, містобудування, охорони довкілля (гол.Н.Кульчицький).</w:t>
      </w:r>
    </w:p>
    <w:p w14:paraId="752AEF69" w14:textId="77777777" w:rsidR="007F111A" w:rsidRDefault="007F111A" w:rsidP="00AF35C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B2F8C81" w14:textId="77777777" w:rsidR="00F86344" w:rsidRDefault="00AF35C4" w:rsidP="00AF35C4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F86344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C51"/>
    <w:rsid w:val="007A78B8"/>
    <w:rsid w:val="007F111A"/>
    <w:rsid w:val="007F1D5B"/>
    <w:rsid w:val="00AF35C4"/>
    <w:rsid w:val="00D51C51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EF78"/>
  <w15:chartTrackingRefBased/>
  <w15:docId w15:val="{14A97FCF-7AAD-4300-A115-BFCEBDC7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1421</Words>
  <Characters>810</Characters>
  <Application>Microsoft Office Word</Application>
  <DocSecurity>0</DocSecurity>
  <Lines>6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Zemelnyi-1</cp:lastModifiedBy>
  <cp:revision>4</cp:revision>
  <dcterms:created xsi:type="dcterms:W3CDTF">2025-02-04T10:31:00Z</dcterms:created>
  <dcterms:modified xsi:type="dcterms:W3CDTF">2025-02-10T08:07:00Z</dcterms:modified>
</cp:coreProperties>
</file>