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95B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95B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95B04">
        <w:rPr>
          <w:rFonts w:ascii="Century" w:hAnsi="Century"/>
          <w:b/>
          <w:sz w:val="24"/>
          <w:szCs w:val="24"/>
        </w:rPr>
        <w:t>Мескало Ірині Йосипівні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95B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95B04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95B04">
        <w:rPr>
          <w:rFonts w:ascii="Century" w:hAnsi="Century"/>
          <w:sz w:val="24"/>
          <w:szCs w:val="24"/>
        </w:rPr>
        <w:t>Мескало Ірині Йосипівні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95B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95B04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95B04">
        <w:rPr>
          <w:rFonts w:ascii="Century" w:hAnsi="Century"/>
          <w:bCs/>
          <w:sz w:val="24"/>
          <w:szCs w:val="24"/>
        </w:rPr>
        <w:t>Мескало Ірині Йосипівні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95B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95B04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95B0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95B04">
        <w:rPr>
          <w:rFonts w:ascii="Century" w:hAnsi="Century"/>
          <w:bCs/>
          <w:sz w:val="24"/>
          <w:szCs w:val="24"/>
        </w:rPr>
        <w:t>Мескало Ірині Йосипівні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95B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95B04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95B0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B04" w:rsidRDefault="00D95B04" w:rsidP="00381483">
      <w:pPr>
        <w:spacing w:after="0" w:line="240" w:lineRule="auto"/>
      </w:pPr>
      <w:r>
        <w:separator/>
      </w:r>
    </w:p>
  </w:endnote>
  <w:endnote w:type="continuationSeparator" w:id="0">
    <w:p w:rsidR="00D95B04" w:rsidRDefault="00D95B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B04" w:rsidRDefault="00D95B04" w:rsidP="00381483">
      <w:pPr>
        <w:spacing w:after="0" w:line="240" w:lineRule="auto"/>
      </w:pPr>
      <w:r>
        <w:separator/>
      </w:r>
    </w:p>
  </w:footnote>
  <w:footnote w:type="continuationSeparator" w:id="0">
    <w:p w:rsidR="00D95B04" w:rsidRDefault="00D95B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95B04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