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F1BFB" w14:textId="77777777" w:rsidR="008004E2" w:rsidRPr="008004E2" w:rsidRDefault="008004E2" w:rsidP="008004E2">
      <w:pP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lk164248528"/>
      <w:r w:rsidRPr="008004E2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3542E86F" wp14:editId="62DBA7D7">
            <wp:extent cx="558165" cy="625475"/>
            <wp:effectExtent l="0" t="0" r="0" b="3175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D15A54" w14:textId="77777777" w:rsidR="008004E2" w:rsidRPr="008004E2" w:rsidRDefault="008004E2" w:rsidP="008004E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004E2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28322CE" w14:textId="77777777" w:rsidR="008004E2" w:rsidRPr="008004E2" w:rsidRDefault="008004E2" w:rsidP="008004E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8004E2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BDB0DF5" w14:textId="77777777" w:rsidR="008004E2" w:rsidRPr="008004E2" w:rsidRDefault="008004E2" w:rsidP="008004E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8004E2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DB330AA" w14:textId="77777777" w:rsidR="008004E2" w:rsidRPr="008004E2" w:rsidRDefault="008004E2" w:rsidP="008004E2">
      <w:pP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8004E2">
        <w:rPr>
          <w:rFonts w:ascii="Century" w:eastAsia="Century" w:hAnsi="Century" w:cs="Century"/>
          <w:b/>
          <w:color w:val="000000"/>
          <w:sz w:val="28"/>
          <w:szCs w:val="28"/>
        </w:rPr>
        <w:t xml:space="preserve">60 </w:t>
      </w:r>
      <w:r w:rsidRPr="008004E2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0E5EE099" w14:textId="415995FA" w:rsidR="008004E2" w:rsidRPr="008004E2" w:rsidRDefault="008004E2" w:rsidP="008004E2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8004E2">
        <w:rPr>
          <w:rFonts w:ascii="Century" w:eastAsia="Century" w:hAnsi="Century" w:cs="Century"/>
          <w:sz w:val="32"/>
          <w:szCs w:val="32"/>
        </w:rPr>
        <w:t>РІШЕННЯ</w:t>
      </w:r>
      <w:r w:rsidRPr="008004E2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8004E2">
        <w:rPr>
          <w:rFonts w:ascii="Century" w:eastAsia="Century" w:hAnsi="Century" w:cs="Century"/>
          <w:sz w:val="32"/>
          <w:szCs w:val="32"/>
        </w:rPr>
        <w:t>№</w:t>
      </w:r>
      <w:r w:rsidRPr="008004E2">
        <w:rPr>
          <w:rFonts w:ascii="Century" w:eastAsia="Century" w:hAnsi="Century" w:cs="Century"/>
          <w:b/>
          <w:sz w:val="32"/>
          <w:szCs w:val="32"/>
        </w:rPr>
        <w:t xml:space="preserve"> 25/60-</w:t>
      </w:r>
      <w:r w:rsidR="00AC0B46">
        <w:rPr>
          <w:rFonts w:ascii="Century" w:eastAsia="Century" w:hAnsi="Century" w:cs="Century"/>
          <w:b/>
          <w:sz w:val="32"/>
          <w:szCs w:val="32"/>
        </w:rPr>
        <w:t>8273</w:t>
      </w:r>
    </w:p>
    <w:p w14:paraId="68DB045A" w14:textId="3812D318" w:rsidR="008004E2" w:rsidRDefault="008004E2" w:rsidP="008004E2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 w:rsidRPr="008004E2">
        <w:rPr>
          <w:rFonts w:ascii="Century" w:eastAsia="Century" w:hAnsi="Century" w:cs="Century"/>
          <w:sz w:val="28"/>
          <w:szCs w:val="28"/>
        </w:rPr>
        <w:t>19 лютого 2025 року</w:t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</w:r>
      <w:r w:rsidRPr="008004E2">
        <w:rPr>
          <w:rFonts w:ascii="Century" w:eastAsia="Century" w:hAnsi="Century" w:cs="Century"/>
          <w:sz w:val="28"/>
          <w:szCs w:val="28"/>
        </w:rPr>
        <w:tab/>
        <w:t xml:space="preserve">   </w:t>
      </w:r>
      <w:r w:rsidR="00AC0B46">
        <w:rPr>
          <w:rFonts w:ascii="Century" w:eastAsia="Century" w:hAnsi="Century" w:cs="Century"/>
          <w:sz w:val="28"/>
          <w:szCs w:val="28"/>
        </w:rPr>
        <w:t xml:space="preserve"> </w:t>
      </w:r>
      <w:r w:rsidRPr="008004E2">
        <w:rPr>
          <w:rFonts w:ascii="Century" w:eastAsia="Century" w:hAnsi="Century" w:cs="Century"/>
          <w:sz w:val="28"/>
          <w:szCs w:val="28"/>
        </w:rPr>
        <w:t>м. Городок</w:t>
      </w:r>
      <w:bookmarkEnd w:id="0"/>
    </w:p>
    <w:p w14:paraId="100C046F" w14:textId="77777777" w:rsidR="00AC0B46" w:rsidRPr="008004E2" w:rsidRDefault="00AC0B46" w:rsidP="008004E2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</w:p>
    <w:p w14:paraId="3F1E8247" w14:textId="04E5B8C9" w:rsidR="00DC18C0" w:rsidRPr="008004E2" w:rsidRDefault="00E10DF0" w:rsidP="00F634B4">
      <w:pPr>
        <w:spacing w:after="0" w:line="240" w:lineRule="atLeast"/>
        <w:jc w:val="both"/>
        <w:rPr>
          <w:rFonts w:ascii="Century" w:hAnsi="Century"/>
          <w:b/>
          <w:sz w:val="26"/>
          <w:szCs w:val="26"/>
        </w:rPr>
      </w:pPr>
      <w:r w:rsidRPr="008004E2">
        <w:rPr>
          <w:rFonts w:ascii="Century" w:hAnsi="Century"/>
          <w:b/>
          <w:sz w:val="26"/>
          <w:szCs w:val="26"/>
        </w:rPr>
        <w:t xml:space="preserve">Про внесення змін до </w:t>
      </w:r>
      <w:r w:rsidR="00210158" w:rsidRPr="008004E2">
        <w:rPr>
          <w:rFonts w:ascii="Century" w:hAnsi="Century"/>
          <w:b/>
          <w:sz w:val="26"/>
          <w:szCs w:val="26"/>
        </w:rPr>
        <w:t xml:space="preserve"> переліку завдань, заходів та показників на 202</w:t>
      </w:r>
      <w:r w:rsidR="00365A6D" w:rsidRPr="008004E2">
        <w:rPr>
          <w:rFonts w:ascii="Century" w:hAnsi="Century"/>
          <w:b/>
          <w:sz w:val="26"/>
          <w:szCs w:val="26"/>
        </w:rPr>
        <w:t>5</w:t>
      </w:r>
      <w:r w:rsidR="00210158" w:rsidRPr="008004E2">
        <w:rPr>
          <w:rFonts w:ascii="Century" w:hAnsi="Century"/>
          <w:b/>
          <w:sz w:val="26"/>
          <w:szCs w:val="26"/>
        </w:rPr>
        <w:t xml:space="preserve">рік </w:t>
      </w:r>
      <w:r w:rsidR="00C55EBC" w:rsidRPr="008004E2">
        <w:rPr>
          <w:rFonts w:ascii="Century" w:hAnsi="Century"/>
          <w:b/>
          <w:sz w:val="26"/>
          <w:szCs w:val="26"/>
        </w:rPr>
        <w:t>Комплексної п</w:t>
      </w:r>
      <w:r w:rsidR="00F61B5D" w:rsidRPr="008004E2">
        <w:rPr>
          <w:rFonts w:ascii="Century" w:hAnsi="Century"/>
          <w:b/>
          <w:sz w:val="26"/>
          <w:szCs w:val="26"/>
        </w:rPr>
        <w:t>рограми</w:t>
      </w:r>
      <w:r w:rsidR="00CA5189" w:rsidRPr="008004E2">
        <w:rPr>
          <w:rFonts w:ascii="Century" w:hAnsi="Century"/>
          <w:b/>
          <w:sz w:val="26"/>
          <w:szCs w:val="26"/>
        </w:rPr>
        <w:t xml:space="preserve"> соціального захисту</w:t>
      </w:r>
      <w:r w:rsidR="008935CB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="00CA5189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та забезпечення населення </w:t>
      </w:r>
      <w:r w:rsidR="008935CB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Городоцької міської ради</w:t>
      </w:r>
      <w:r w:rsidR="00CA5189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на 202</w:t>
      </w:r>
      <w:r w:rsidR="00365A6D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5</w:t>
      </w:r>
      <w:r w:rsidR="000D7218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-202</w:t>
      </w:r>
      <w:r w:rsidR="00365A6D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8</w:t>
      </w:r>
      <w:r w:rsidR="00F248EC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р</w:t>
      </w:r>
      <w:r w:rsidR="000D7218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р.»</w:t>
      </w:r>
      <w:r w:rsidR="00DC18C0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,</w:t>
      </w:r>
      <w:r w:rsidR="00210158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</w:t>
      </w:r>
      <w:r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>затверджених</w:t>
      </w:r>
      <w:r w:rsidR="00DC18C0" w:rsidRPr="008004E2">
        <w:rPr>
          <w:rFonts w:ascii="Century" w:hAnsi="Century"/>
          <w:b/>
          <w:kern w:val="3"/>
          <w:sz w:val="26"/>
          <w:szCs w:val="26"/>
          <w:lang w:eastAsia="ja-JP" w:bidi="fa-IR"/>
        </w:rPr>
        <w:t xml:space="preserve"> рішенням </w:t>
      </w:r>
      <w:r w:rsidRPr="008004E2">
        <w:rPr>
          <w:rFonts w:ascii="Century" w:hAnsi="Century"/>
          <w:b/>
          <w:sz w:val="26"/>
          <w:szCs w:val="26"/>
        </w:rPr>
        <w:t xml:space="preserve"> сесії міської ради від </w:t>
      </w:r>
      <w:r w:rsidR="00200549" w:rsidRPr="008004E2">
        <w:rPr>
          <w:rFonts w:ascii="Century" w:hAnsi="Century"/>
          <w:b/>
          <w:sz w:val="26"/>
          <w:szCs w:val="26"/>
        </w:rPr>
        <w:t>1</w:t>
      </w:r>
      <w:r w:rsidR="00365A6D" w:rsidRPr="008004E2">
        <w:rPr>
          <w:rFonts w:ascii="Century" w:hAnsi="Century"/>
          <w:b/>
          <w:sz w:val="26"/>
          <w:szCs w:val="26"/>
        </w:rPr>
        <w:t>9</w:t>
      </w:r>
      <w:r w:rsidRPr="008004E2">
        <w:rPr>
          <w:rFonts w:ascii="Century" w:hAnsi="Century"/>
          <w:b/>
          <w:sz w:val="26"/>
          <w:szCs w:val="26"/>
        </w:rPr>
        <w:t>.12.202</w:t>
      </w:r>
      <w:r w:rsidR="00365A6D" w:rsidRPr="008004E2">
        <w:rPr>
          <w:rFonts w:ascii="Century" w:hAnsi="Century"/>
          <w:b/>
          <w:sz w:val="26"/>
          <w:szCs w:val="26"/>
        </w:rPr>
        <w:t>4</w:t>
      </w:r>
      <w:r w:rsidRPr="008004E2">
        <w:rPr>
          <w:rFonts w:ascii="Century" w:hAnsi="Century"/>
          <w:b/>
          <w:sz w:val="26"/>
          <w:szCs w:val="26"/>
        </w:rPr>
        <w:t xml:space="preserve"> №</w:t>
      </w:r>
      <w:r w:rsidR="00B7280E" w:rsidRPr="008004E2">
        <w:rPr>
          <w:rFonts w:ascii="Century" w:hAnsi="Century"/>
          <w:b/>
          <w:sz w:val="26"/>
          <w:szCs w:val="26"/>
        </w:rPr>
        <w:t>2</w:t>
      </w:r>
      <w:r w:rsidR="00365A6D" w:rsidRPr="008004E2">
        <w:rPr>
          <w:rFonts w:ascii="Century" w:hAnsi="Century"/>
          <w:b/>
          <w:sz w:val="26"/>
          <w:szCs w:val="26"/>
        </w:rPr>
        <w:t>4</w:t>
      </w:r>
      <w:r w:rsidR="00B7280E" w:rsidRPr="008004E2">
        <w:rPr>
          <w:rFonts w:ascii="Century" w:hAnsi="Century"/>
          <w:b/>
          <w:sz w:val="26"/>
          <w:szCs w:val="26"/>
        </w:rPr>
        <w:t>/</w:t>
      </w:r>
      <w:r w:rsidR="00365A6D" w:rsidRPr="008004E2">
        <w:rPr>
          <w:rFonts w:ascii="Century" w:hAnsi="Century"/>
          <w:b/>
          <w:sz w:val="26"/>
          <w:szCs w:val="26"/>
        </w:rPr>
        <w:t>57</w:t>
      </w:r>
      <w:r w:rsidR="00B7280E" w:rsidRPr="008004E2">
        <w:rPr>
          <w:rFonts w:ascii="Century" w:hAnsi="Century"/>
          <w:b/>
          <w:sz w:val="26"/>
          <w:szCs w:val="26"/>
        </w:rPr>
        <w:t xml:space="preserve"> - </w:t>
      </w:r>
      <w:r w:rsidR="007815D3" w:rsidRPr="008004E2">
        <w:rPr>
          <w:rFonts w:ascii="Century" w:hAnsi="Century"/>
          <w:b/>
          <w:sz w:val="26"/>
          <w:szCs w:val="26"/>
        </w:rPr>
        <w:t>80</w:t>
      </w:r>
      <w:r w:rsidR="00365A6D" w:rsidRPr="008004E2">
        <w:rPr>
          <w:rFonts w:ascii="Century" w:hAnsi="Century"/>
          <w:b/>
          <w:sz w:val="26"/>
          <w:szCs w:val="26"/>
        </w:rPr>
        <w:t>60</w:t>
      </w:r>
    </w:p>
    <w:p w14:paraId="50F7004D" w14:textId="77777777" w:rsidR="00CE1E2A" w:rsidRPr="008004E2" w:rsidRDefault="00CE1E2A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6"/>
          <w:szCs w:val="26"/>
        </w:rPr>
      </w:pPr>
    </w:p>
    <w:p w14:paraId="0237F2E2" w14:textId="5E01B8C5" w:rsidR="002462A2" w:rsidRPr="008004E2" w:rsidRDefault="002462A2" w:rsidP="00AC0B46">
      <w:pPr>
        <w:spacing w:after="0"/>
        <w:ind w:firstLine="708"/>
        <w:jc w:val="both"/>
        <w:rPr>
          <w:rFonts w:ascii="Century" w:hAnsi="Century" w:cs="Times New Roman"/>
          <w:color w:val="FF0000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>Для належного забезпечення виконання заходів комплексної Програми соціального захисту та забезпечення населення Городоц</w:t>
      </w:r>
      <w:r w:rsidR="00986B8C" w:rsidRPr="008004E2">
        <w:rPr>
          <w:rFonts w:ascii="Century" w:hAnsi="Century" w:cs="Times New Roman"/>
          <w:sz w:val="26"/>
          <w:szCs w:val="26"/>
        </w:rPr>
        <w:t xml:space="preserve">ької міської ради </w:t>
      </w:r>
      <w:r w:rsidR="00B7280E" w:rsidRPr="008004E2">
        <w:rPr>
          <w:rFonts w:ascii="Century" w:hAnsi="Century" w:cs="Times New Roman"/>
          <w:sz w:val="26"/>
          <w:szCs w:val="26"/>
        </w:rPr>
        <w:t xml:space="preserve"> </w:t>
      </w:r>
      <w:r w:rsidR="007815D3" w:rsidRPr="008004E2">
        <w:rPr>
          <w:rFonts w:ascii="Century" w:hAnsi="Century" w:cs="Times New Roman"/>
          <w:sz w:val="26"/>
          <w:szCs w:val="26"/>
        </w:rPr>
        <w:t xml:space="preserve">на </w:t>
      </w:r>
      <w:r w:rsidR="00B7280E" w:rsidRPr="008004E2">
        <w:rPr>
          <w:rFonts w:ascii="Century" w:hAnsi="Century" w:cs="Times New Roman"/>
          <w:sz w:val="26"/>
          <w:szCs w:val="26"/>
        </w:rPr>
        <w:t xml:space="preserve"> 202</w:t>
      </w:r>
      <w:r w:rsidR="00365A6D" w:rsidRPr="008004E2">
        <w:rPr>
          <w:rFonts w:ascii="Century" w:hAnsi="Century" w:cs="Times New Roman"/>
          <w:sz w:val="26"/>
          <w:szCs w:val="26"/>
        </w:rPr>
        <w:t>5</w:t>
      </w:r>
      <w:r w:rsidR="00B7280E" w:rsidRPr="008004E2">
        <w:rPr>
          <w:rFonts w:ascii="Century" w:hAnsi="Century" w:cs="Times New Roman"/>
          <w:sz w:val="26"/>
          <w:szCs w:val="26"/>
        </w:rPr>
        <w:t xml:space="preserve"> році в </w:t>
      </w:r>
      <w:r w:rsidR="00167FC6" w:rsidRPr="008004E2">
        <w:rPr>
          <w:rFonts w:ascii="Century" w:hAnsi="Century" w:cs="Times New Roman"/>
          <w:sz w:val="26"/>
          <w:szCs w:val="26"/>
        </w:rPr>
        <w:t>сфері</w:t>
      </w:r>
      <w:r w:rsidRPr="008004E2">
        <w:rPr>
          <w:rFonts w:ascii="Century" w:hAnsi="Century" w:cs="Times New Roman"/>
          <w:sz w:val="26"/>
          <w:szCs w:val="26"/>
        </w:rPr>
        <w:t xml:space="preserve"> соціального захисту</w:t>
      </w:r>
      <w:r w:rsidR="008516D2" w:rsidRPr="008004E2">
        <w:rPr>
          <w:rFonts w:ascii="Century" w:hAnsi="Century" w:cs="Times New Roman"/>
          <w:sz w:val="26"/>
          <w:szCs w:val="26"/>
        </w:rPr>
        <w:t xml:space="preserve"> </w:t>
      </w:r>
      <w:r w:rsidR="00F634B4" w:rsidRPr="008004E2">
        <w:rPr>
          <w:rFonts w:ascii="Century" w:hAnsi="Century" w:cs="Times New Roman"/>
          <w:sz w:val="26"/>
          <w:szCs w:val="26"/>
        </w:rPr>
        <w:t>членів сімей загиблих (померлих) Захисників/ Захисниць  України та вшанування пам’яті загиблих (померлих) Захисників/ Захисниць  України</w:t>
      </w:r>
      <w:r w:rsidR="008516D2" w:rsidRPr="008004E2">
        <w:rPr>
          <w:rFonts w:ascii="Century" w:hAnsi="Century" w:cs="Times New Roman"/>
          <w:sz w:val="26"/>
          <w:szCs w:val="26"/>
        </w:rPr>
        <w:t xml:space="preserve">, </w:t>
      </w:r>
      <w:r w:rsidR="0082736F" w:rsidRPr="008004E2">
        <w:rPr>
          <w:rFonts w:ascii="Century" w:hAnsi="Century" w:cs="Times New Roman"/>
          <w:sz w:val="26"/>
          <w:szCs w:val="26"/>
        </w:rPr>
        <w:t>беручи до уваги</w:t>
      </w:r>
      <w:r w:rsidR="00365A6D" w:rsidRPr="008004E2">
        <w:rPr>
          <w:rFonts w:ascii="Century" w:hAnsi="Century" w:cs="Times New Roman"/>
          <w:sz w:val="26"/>
          <w:szCs w:val="26"/>
        </w:rPr>
        <w:t xml:space="preserve"> Порядок надання та виплати одноразової грошової допомоги на / 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A11BD3" w:rsidRPr="008004E2">
        <w:rPr>
          <w:rFonts w:ascii="Century" w:hAnsi="Century" w:cs="Times New Roman"/>
          <w:sz w:val="26"/>
          <w:szCs w:val="26"/>
        </w:rPr>
        <w:t>,</w:t>
      </w:r>
      <w:r w:rsidR="00365A6D" w:rsidRPr="008004E2">
        <w:rPr>
          <w:rFonts w:ascii="Century" w:hAnsi="Century" w:cs="Times New Roman"/>
          <w:sz w:val="26"/>
          <w:szCs w:val="26"/>
        </w:rPr>
        <w:t xml:space="preserve"> затверджений</w:t>
      </w:r>
      <w:r w:rsidR="00F634B4" w:rsidRPr="008004E2">
        <w:rPr>
          <w:rFonts w:ascii="Century" w:hAnsi="Century" w:cs="Times New Roman"/>
          <w:sz w:val="26"/>
          <w:szCs w:val="26"/>
        </w:rPr>
        <w:t xml:space="preserve">  розпорядження</w:t>
      </w:r>
      <w:r w:rsidR="005F729F" w:rsidRPr="008004E2">
        <w:rPr>
          <w:rFonts w:ascii="Century" w:hAnsi="Century" w:cs="Times New Roman"/>
          <w:sz w:val="26"/>
          <w:szCs w:val="26"/>
        </w:rPr>
        <w:t>м</w:t>
      </w:r>
      <w:r w:rsidR="00F634B4" w:rsidRPr="008004E2">
        <w:rPr>
          <w:rFonts w:ascii="Century" w:hAnsi="Century" w:cs="Times New Roman"/>
          <w:sz w:val="26"/>
          <w:szCs w:val="26"/>
        </w:rPr>
        <w:t xml:space="preserve"> начальника обласної військової адміністрації від 30.08.2024 №888/0/5-24ВА «Про </w:t>
      </w:r>
      <w:r w:rsidR="00D44B27" w:rsidRPr="008004E2">
        <w:rPr>
          <w:rFonts w:ascii="Century" w:hAnsi="Century" w:cs="Times New Roman"/>
          <w:sz w:val="26"/>
          <w:szCs w:val="26"/>
        </w:rPr>
        <w:t>внесення змін до порядків</w:t>
      </w:r>
      <w:r w:rsidR="00F634B4" w:rsidRPr="008004E2">
        <w:rPr>
          <w:rFonts w:ascii="Century" w:hAnsi="Century" w:cs="Times New Roman"/>
          <w:sz w:val="26"/>
          <w:szCs w:val="26"/>
        </w:rPr>
        <w:t xml:space="preserve"> </w:t>
      </w:r>
      <w:r w:rsidR="00D44B27" w:rsidRPr="008004E2">
        <w:rPr>
          <w:rFonts w:ascii="Century" w:hAnsi="Century" w:cs="Times New Roman"/>
          <w:sz w:val="26"/>
          <w:szCs w:val="26"/>
        </w:rPr>
        <w:t xml:space="preserve"> щодо виконання заходів Комплексної програми соціальної підтримки у Львівській області учасників АТО (ООС), бійців-добровольців АТО, Захисників та Захисниць України, членів їх сімей, а також родин Героїв Небесної Сотні</w:t>
      </w:r>
      <w:r w:rsidR="0082736F" w:rsidRPr="008004E2">
        <w:rPr>
          <w:rFonts w:ascii="Century" w:hAnsi="Century" w:cs="Times New Roman"/>
          <w:sz w:val="26"/>
          <w:szCs w:val="26"/>
        </w:rPr>
        <w:t xml:space="preserve"> на 2021-2025 роки»</w:t>
      </w:r>
      <w:r w:rsidR="00365A6D" w:rsidRPr="008004E2">
        <w:rPr>
          <w:rFonts w:ascii="Century" w:hAnsi="Century" w:cs="Times New Roman"/>
          <w:sz w:val="26"/>
          <w:szCs w:val="26"/>
        </w:rPr>
        <w:t xml:space="preserve"> та індекс фінансової спроможності бюджету Городоцької ТГ</w:t>
      </w:r>
      <w:r w:rsidR="0082736F" w:rsidRPr="008004E2">
        <w:rPr>
          <w:rFonts w:ascii="Century" w:hAnsi="Century" w:cs="Times New Roman"/>
          <w:sz w:val="26"/>
          <w:szCs w:val="26"/>
        </w:rPr>
        <w:t>,</w:t>
      </w:r>
      <w:r w:rsidR="00365A6D" w:rsidRPr="008004E2">
        <w:rPr>
          <w:rFonts w:ascii="Century" w:hAnsi="Century" w:cs="Times New Roman"/>
          <w:sz w:val="26"/>
          <w:szCs w:val="26"/>
        </w:rPr>
        <w:t xml:space="preserve"> визначений департаментом фінансів Львівської обласної державної адміністрації за звітний 2024 рік,</w:t>
      </w:r>
      <w:r w:rsidR="00F634B4" w:rsidRPr="008004E2">
        <w:rPr>
          <w:rFonts w:ascii="Century" w:hAnsi="Century" w:cs="Times New Roman"/>
          <w:sz w:val="26"/>
          <w:szCs w:val="26"/>
        </w:rPr>
        <w:t xml:space="preserve"> </w:t>
      </w:r>
      <w:r w:rsidRPr="008004E2">
        <w:rPr>
          <w:rFonts w:ascii="Century" w:hAnsi="Century" w:cs="Times New Roman"/>
          <w:sz w:val="26"/>
          <w:szCs w:val="26"/>
        </w:rPr>
        <w:t xml:space="preserve">керуючись ст.26 Закону України «Про місцеве самоврядування в Україні»,    міська  рада </w:t>
      </w:r>
    </w:p>
    <w:p w14:paraId="376D6686" w14:textId="77777777" w:rsidR="001D041B" w:rsidRPr="008004E2" w:rsidRDefault="00A51CBE" w:rsidP="00AC0B46">
      <w:pPr>
        <w:spacing w:after="0"/>
        <w:ind w:firstLine="708"/>
        <w:jc w:val="both"/>
        <w:rPr>
          <w:rFonts w:ascii="Century" w:hAnsi="Century" w:cs="Times New Roman"/>
          <w:color w:val="FF0000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 xml:space="preserve"> </w:t>
      </w:r>
      <w:r w:rsidR="002462A2" w:rsidRPr="008004E2">
        <w:rPr>
          <w:rFonts w:ascii="Century" w:hAnsi="Century" w:cs="Times New Roman"/>
          <w:sz w:val="26"/>
          <w:szCs w:val="26"/>
        </w:rPr>
        <w:t xml:space="preserve"> </w:t>
      </w:r>
    </w:p>
    <w:p w14:paraId="7B02F2C7" w14:textId="77777777" w:rsidR="00CE7D93" w:rsidRPr="008004E2" w:rsidRDefault="00CE7D93" w:rsidP="00AC0B46">
      <w:pPr>
        <w:spacing w:after="0"/>
        <w:rPr>
          <w:rFonts w:ascii="Century" w:hAnsi="Century" w:cs="Times New Roman"/>
          <w:b/>
          <w:sz w:val="26"/>
          <w:szCs w:val="26"/>
        </w:rPr>
      </w:pPr>
      <w:r w:rsidRPr="008004E2">
        <w:rPr>
          <w:rFonts w:ascii="Century" w:hAnsi="Century" w:cs="Times New Roman"/>
          <w:b/>
          <w:sz w:val="26"/>
          <w:szCs w:val="26"/>
        </w:rPr>
        <w:t>ВИРІШИЛА:</w:t>
      </w:r>
    </w:p>
    <w:p w14:paraId="6FCB67EF" w14:textId="1E151DAE" w:rsidR="0082736F" w:rsidRPr="008004E2" w:rsidRDefault="000101ED" w:rsidP="00AC0B46">
      <w:pPr>
        <w:pStyle w:val="a7"/>
        <w:numPr>
          <w:ilvl w:val="0"/>
          <w:numId w:val="10"/>
        </w:numPr>
        <w:spacing w:after="0"/>
        <w:ind w:left="0" w:firstLine="360"/>
        <w:jc w:val="both"/>
        <w:rPr>
          <w:rFonts w:ascii="Century" w:hAnsi="Century" w:cs="Times New Roman"/>
          <w:b/>
          <w:sz w:val="26"/>
          <w:szCs w:val="26"/>
        </w:rPr>
      </w:pPr>
      <w:proofErr w:type="spellStart"/>
      <w:r w:rsidRPr="008004E2">
        <w:rPr>
          <w:rFonts w:ascii="Century" w:hAnsi="Century" w:cs="Times New Roman"/>
          <w:sz w:val="26"/>
          <w:szCs w:val="26"/>
        </w:rPr>
        <w:t>Внести</w:t>
      </w:r>
      <w:proofErr w:type="spellEnd"/>
      <w:r w:rsidRPr="008004E2">
        <w:rPr>
          <w:rFonts w:ascii="Century" w:hAnsi="Century" w:cs="Times New Roman"/>
          <w:sz w:val="26"/>
          <w:szCs w:val="26"/>
        </w:rPr>
        <w:t xml:space="preserve"> зміни до </w:t>
      </w:r>
      <w:r w:rsidR="00557110" w:rsidRPr="008004E2">
        <w:rPr>
          <w:rFonts w:ascii="Century" w:hAnsi="Century" w:cs="Times New Roman"/>
          <w:sz w:val="26"/>
          <w:szCs w:val="26"/>
        </w:rPr>
        <w:t xml:space="preserve"> перелік</w:t>
      </w:r>
      <w:r w:rsidRPr="008004E2">
        <w:rPr>
          <w:rFonts w:ascii="Century" w:hAnsi="Century" w:cs="Times New Roman"/>
          <w:sz w:val="26"/>
          <w:szCs w:val="26"/>
        </w:rPr>
        <w:t>у</w:t>
      </w:r>
      <w:r w:rsidR="00557110" w:rsidRPr="008004E2">
        <w:rPr>
          <w:rFonts w:ascii="Century" w:hAnsi="Century" w:cs="Times New Roman"/>
          <w:sz w:val="26"/>
          <w:szCs w:val="26"/>
        </w:rPr>
        <w:t xml:space="preserve">  завдань,</w:t>
      </w:r>
      <w:r w:rsidR="00557110" w:rsidRPr="008004E2">
        <w:rPr>
          <w:rFonts w:ascii="Century" w:hAnsi="Century" w:cs="Times New Roman"/>
          <w:b/>
          <w:sz w:val="26"/>
          <w:szCs w:val="26"/>
        </w:rPr>
        <w:t xml:space="preserve"> </w:t>
      </w:r>
      <w:r w:rsidR="00557110" w:rsidRPr="008004E2">
        <w:rPr>
          <w:rFonts w:ascii="Century" w:hAnsi="Century" w:cs="Times New Roman"/>
          <w:sz w:val="26"/>
          <w:szCs w:val="26"/>
        </w:rPr>
        <w:t>заходів та показників на 202</w:t>
      </w:r>
      <w:r w:rsidR="00365A6D" w:rsidRPr="008004E2">
        <w:rPr>
          <w:rFonts w:ascii="Century" w:hAnsi="Century" w:cs="Times New Roman"/>
          <w:sz w:val="26"/>
          <w:szCs w:val="26"/>
        </w:rPr>
        <w:t>5</w:t>
      </w:r>
      <w:r w:rsidR="00557110" w:rsidRPr="008004E2">
        <w:rPr>
          <w:rFonts w:ascii="Century" w:hAnsi="Century" w:cs="Times New Roman"/>
          <w:sz w:val="26"/>
          <w:szCs w:val="26"/>
        </w:rPr>
        <w:t xml:space="preserve"> рік </w:t>
      </w:r>
      <w:r w:rsidRPr="008004E2">
        <w:rPr>
          <w:rFonts w:ascii="Century" w:hAnsi="Century" w:cs="Times New Roman"/>
          <w:sz w:val="26"/>
          <w:szCs w:val="26"/>
        </w:rPr>
        <w:t>Комплексної п</w:t>
      </w:r>
      <w:r w:rsidR="00557110" w:rsidRPr="008004E2">
        <w:rPr>
          <w:rFonts w:ascii="Century" w:hAnsi="Century" w:cs="Times New Roman"/>
          <w:sz w:val="26"/>
          <w:szCs w:val="26"/>
        </w:rPr>
        <w:t>рограми соціального захисту</w:t>
      </w:r>
      <w:r w:rsidR="00557110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та забезпечення населення Городоцької міської ради на 202</w:t>
      </w:r>
      <w:r w:rsidR="0061469E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>5</w:t>
      </w:r>
      <w:r w:rsidR="00557110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>-202</w:t>
      </w:r>
      <w:r w:rsidR="0061469E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>8</w:t>
      </w:r>
      <w:r w:rsidR="00557110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рр.»</w:t>
      </w:r>
      <w:r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</w:t>
      </w:r>
      <w:r w:rsidR="0082736F"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 xml:space="preserve"> по заходу </w:t>
      </w:r>
      <w:r w:rsidR="0082736F" w:rsidRPr="008004E2">
        <w:rPr>
          <w:rFonts w:ascii="Century" w:hAnsi="Century" w:cs="Times New Roman"/>
          <w:color w:val="000000" w:themeColor="text1"/>
          <w:sz w:val="26"/>
          <w:szCs w:val="26"/>
        </w:rPr>
        <w:t>«</w:t>
      </w:r>
      <w:bookmarkStart w:id="2" w:name="_Hlk190079771"/>
      <w:r w:rsidR="0082736F" w:rsidRPr="008004E2">
        <w:rPr>
          <w:rFonts w:ascii="Century" w:hAnsi="Century" w:cs="Times New Roman"/>
          <w:sz w:val="28"/>
          <w:szCs w:val="28"/>
        </w:rPr>
        <w:t>Надання і виплата одноразової грошової допомоги на\за встановлення пам’ятних знаків на могилах загиблих (померлих)</w:t>
      </w:r>
      <w:r w:rsidR="00365A6D" w:rsidRPr="008004E2">
        <w:rPr>
          <w:rFonts w:ascii="Century" w:hAnsi="Century" w:cs="Times New Roman"/>
          <w:sz w:val="28"/>
          <w:szCs w:val="28"/>
        </w:rPr>
        <w:t xml:space="preserve"> </w:t>
      </w:r>
      <w:r w:rsidR="0082736F" w:rsidRPr="008004E2">
        <w:rPr>
          <w:rFonts w:ascii="Century" w:hAnsi="Century" w:cs="Times New Roman"/>
          <w:sz w:val="28"/>
          <w:szCs w:val="28"/>
        </w:rPr>
        <w:t>Захисників та Захисниць України</w:t>
      </w:r>
      <w:r w:rsidR="00365A6D" w:rsidRPr="008004E2">
        <w:rPr>
          <w:rFonts w:ascii="Century" w:hAnsi="Century" w:cs="Times New Roman"/>
          <w:sz w:val="28"/>
          <w:szCs w:val="28"/>
        </w:rPr>
        <w:t>, ветеранів війни</w:t>
      </w:r>
      <w:bookmarkEnd w:id="2"/>
      <w:r w:rsidR="0082736F" w:rsidRPr="008004E2">
        <w:rPr>
          <w:rFonts w:ascii="Century" w:hAnsi="Century" w:cs="Times New Roman"/>
          <w:sz w:val="28"/>
          <w:szCs w:val="28"/>
        </w:rPr>
        <w:t xml:space="preserve">» </w:t>
      </w:r>
      <w:r w:rsidR="0082736F" w:rsidRPr="008004E2">
        <w:rPr>
          <w:rFonts w:ascii="Century" w:hAnsi="Century" w:cs="Times New Roman"/>
          <w:color w:val="000000" w:themeColor="text1"/>
          <w:sz w:val="26"/>
          <w:szCs w:val="26"/>
        </w:rPr>
        <w:t xml:space="preserve"> </w:t>
      </w:r>
      <w:r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>наступного змісту</w:t>
      </w:r>
      <w:bookmarkStart w:id="3" w:name="_Hlk56871221"/>
      <w:r w:rsidRPr="008004E2">
        <w:rPr>
          <w:rFonts w:ascii="Century" w:hAnsi="Century" w:cs="Times New Roman"/>
          <w:kern w:val="3"/>
          <w:sz w:val="26"/>
          <w:szCs w:val="26"/>
          <w:lang w:eastAsia="ja-JP" w:bidi="fa-IR"/>
        </w:rPr>
        <w:t>:</w:t>
      </w:r>
    </w:p>
    <w:p w14:paraId="449174E1" w14:textId="5639DBA5" w:rsidR="003B3B0B" w:rsidRPr="008004E2" w:rsidRDefault="00C26F6F" w:rsidP="00AC0B46">
      <w:pPr>
        <w:spacing w:after="0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lastRenderedPageBreak/>
        <w:t>1.1.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В</w:t>
      </w:r>
      <w:r w:rsidR="0002338A" w:rsidRPr="008004E2">
        <w:rPr>
          <w:rFonts w:ascii="Century" w:hAnsi="Century" w:cs="Times New Roman"/>
          <w:sz w:val="26"/>
          <w:szCs w:val="26"/>
        </w:rPr>
        <w:t xml:space="preserve">становити 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розмір допомоги 40</w:t>
      </w:r>
      <w:r w:rsidR="0002338A" w:rsidRPr="008004E2">
        <w:rPr>
          <w:rFonts w:ascii="Century" w:hAnsi="Century" w:cs="Times New Roman"/>
          <w:sz w:val="26"/>
          <w:szCs w:val="26"/>
        </w:rPr>
        <w:t> </w:t>
      </w:r>
      <w:r w:rsidR="00135159" w:rsidRPr="008004E2">
        <w:rPr>
          <w:rFonts w:ascii="Century" w:hAnsi="Century" w:cs="Times New Roman"/>
          <w:sz w:val="26"/>
          <w:szCs w:val="26"/>
        </w:rPr>
        <w:t>0</w:t>
      </w:r>
      <w:r w:rsidR="0002338A" w:rsidRPr="008004E2">
        <w:rPr>
          <w:rFonts w:ascii="Century" w:hAnsi="Century" w:cs="Times New Roman"/>
          <w:sz w:val="26"/>
          <w:szCs w:val="26"/>
        </w:rPr>
        <w:t>00,0грн (</w:t>
      </w:r>
      <w:r w:rsidR="00135159" w:rsidRPr="008004E2">
        <w:rPr>
          <w:rFonts w:ascii="Century" w:hAnsi="Century" w:cs="Times New Roman"/>
          <w:sz w:val="26"/>
          <w:szCs w:val="26"/>
        </w:rPr>
        <w:t>Сорок</w:t>
      </w:r>
      <w:r w:rsidR="0002338A" w:rsidRPr="008004E2">
        <w:rPr>
          <w:rFonts w:ascii="Century" w:hAnsi="Century" w:cs="Times New Roman"/>
          <w:sz w:val="26"/>
          <w:szCs w:val="26"/>
        </w:rPr>
        <w:t xml:space="preserve"> тисяч гривень)</w:t>
      </w:r>
      <w:r w:rsidR="00135159" w:rsidRPr="008004E2">
        <w:rPr>
          <w:rFonts w:ascii="Century" w:hAnsi="Century" w:cs="Times New Roman"/>
          <w:sz w:val="26"/>
          <w:szCs w:val="26"/>
        </w:rPr>
        <w:t>.</w:t>
      </w:r>
    </w:p>
    <w:p w14:paraId="037A10B4" w14:textId="2C90DE93" w:rsidR="00C26F6F" w:rsidRPr="008004E2" w:rsidRDefault="00C26F6F" w:rsidP="00AC0B46">
      <w:pPr>
        <w:spacing w:after="0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>1.</w:t>
      </w:r>
      <w:r w:rsidR="007B3A23" w:rsidRPr="008004E2">
        <w:rPr>
          <w:rFonts w:ascii="Century" w:hAnsi="Century" w:cs="Times New Roman"/>
          <w:sz w:val="26"/>
          <w:szCs w:val="26"/>
        </w:rPr>
        <w:t>2</w:t>
      </w:r>
      <w:r w:rsidRPr="008004E2">
        <w:rPr>
          <w:rFonts w:ascii="Century" w:hAnsi="Century" w:cs="Times New Roman"/>
          <w:sz w:val="26"/>
          <w:szCs w:val="26"/>
        </w:rPr>
        <w:t>.</w:t>
      </w:r>
      <w:bookmarkStart w:id="4" w:name="_Hlk176510396"/>
      <w:r w:rsidR="00AE24D3" w:rsidRPr="008004E2">
        <w:rPr>
          <w:rFonts w:ascii="Century" w:hAnsi="Century" w:cs="Times New Roman"/>
          <w:sz w:val="26"/>
          <w:szCs w:val="26"/>
        </w:rPr>
        <w:t>Забезпечити виплату</w:t>
      </w:r>
      <w:r w:rsidR="00336969" w:rsidRPr="008004E2">
        <w:rPr>
          <w:rFonts w:ascii="Century" w:hAnsi="Century" w:cs="Times New Roman"/>
          <w:sz w:val="26"/>
          <w:szCs w:val="26"/>
        </w:rPr>
        <w:t xml:space="preserve"> (доплату)</w:t>
      </w:r>
      <w:r w:rsidR="00AE24D3" w:rsidRPr="008004E2">
        <w:rPr>
          <w:rFonts w:ascii="Century" w:hAnsi="Century" w:cs="Times New Roman"/>
          <w:sz w:val="26"/>
          <w:szCs w:val="26"/>
        </w:rPr>
        <w:t xml:space="preserve"> в розмірі </w:t>
      </w:r>
      <w:r w:rsidR="00135159" w:rsidRPr="008004E2">
        <w:rPr>
          <w:rFonts w:ascii="Century" w:hAnsi="Century" w:cs="Times New Roman"/>
          <w:sz w:val="26"/>
          <w:szCs w:val="26"/>
        </w:rPr>
        <w:t>1</w:t>
      </w:r>
      <w:r w:rsidR="00AE24D3" w:rsidRPr="008004E2">
        <w:rPr>
          <w:rFonts w:ascii="Century" w:hAnsi="Century" w:cs="Times New Roman"/>
          <w:sz w:val="26"/>
          <w:szCs w:val="26"/>
        </w:rPr>
        <w:t>0 000,0грн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(Десять тисяч гривень)</w:t>
      </w:r>
      <w:r w:rsidR="00AE24D3" w:rsidRPr="008004E2">
        <w:rPr>
          <w:rFonts w:ascii="Century" w:hAnsi="Century" w:cs="Times New Roman"/>
          <w:sz w:val="26"/>
          <w:szCs w:val="26"/>
        </w:rPr>
        <w:t xml:space="preserve"> </w:t>
      </w:r>
      <w:r w:rsidR="00B06302" w:rsidRPr="008004E2">
        <w:rPr>
          <w:rFonts w:ascii="Century" w:hAnsi="Century" w:cs="Times New Roman"/>
          <w:sz w:val="26"/>
          <w:szCs w:val="26"/>
        </w:rPr>
        <w:t xml:space="preserve">  </w:t>
      </w:r>
      <w:r w:rsidR="007B3A23" w:rsidRPr="008004E2">
        <w:rPr>
          <w:rFonts w:ascii="Century" w:hAnsi="Century" w:cs="Times New Roman"/>
          <w:sz w:val="26"/>
          <w:szCs w:val="26"/>
        </w:rPr>
        <w:t xml:space="preserve">заявникам/ </w:t>
      </w:r>
      <w:r w:rsidR="00AE24D3" w:rsidRPr="008004E2">
        <w:rPr>
          <w:rFonts w:ascii="Century" w:hAnsi="Century" w:cs="Times New Roman"/>
          <w:sz w:val="26"/>
          <w:szCs w:val="26"/>
        </w:rPr>
        <w:t>одержувачам</w:t>
      </w:r>
      <w:r w:rsidR="00336969" w:rsidRPr="008004E2">
        <w:rPr>
          <w:rFonts w:ascii="Century" w:hAnsi="Century" w:cs="Times New Roman"/>
          <w:sz w:val="26"/>
          <w:szCs w:val="26"/>
        </w:rPr>
        <w:t>, які отримали одноразову допомогу на\за встановлення пам’ятних знаків на могилах загиблих, померлих учасників АТО (ООС) та військовослужбовців загиблих (померлих), зниклих  безвісти, загиблих під час проходження військової служби / Захисників та Захисниць України у розмірі 3</w:t>
      </w:r>
      <w:r w:rsidR="00135159" w:rsidRPr="008004E2">
        <w:rPr>
          <w:rFonts w:ascii="Century" w:hAnsi="Century" w:cs="Times New Roman"/>
          <w:sz w:val="26"/>
          <w:szCs w:val="26"/>
        </w:rPr>
        <w:t>0 0</w:t>
      </w:r>
      <w:r w:rsidR="00336969" w:rsidRPr="008004E2">
        <w:rPr>
          <w:rFonts w:ascii="Century" w:hAnsi="Century" w:cs="Times New Roman"/>
          <w:sz w:val="26"/>
          <w:szCs w:val="26"/>
        </w:rPr>
        <w:t>00,0грн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(Тридцять тисяч гривень)</w:t>
      </w:r>
      <w:r w:rsidRPr="008004E2">
        <w:rPr>
          <w:rFonts w:ascii="Century" w:hAnsi="Century" w:cs="Times New Roman"/>
          <w:sz w:val="26"/>
          <w:szCs w:val="26"/>
        </w:rPr>
        <w:t xml:space="preserve"> з бюджету Городоцької територіальної громади</w:t>
      </w:r>
      <w:r w:rsidR="001113FC" w:rsidRPr="008004E2">
        <w:rPr>
          <w:rFonts w:ascii="Century" w:hAnsi="Century" w:cs="Times New Roman"/>
          <w:sz w:val="26"/>
          <w:szCs w:val="26"/>
        </w:rPr>
        <w:t xml:space="preserve"> </w:t>
      </w:r>
      <w:bookmarkStart w:id="5" w:name="_Hlk176513692"/>
      <w:r w:rsidR="001113FC" w:rsidRPr="008004E2">
        <w:rPr>
          <w:rFonts w:ascii="Century" w:hAnsi="Century" w:cs="Times New Roman"/>
          <w:sz w:val="26"/>
          <w:szCs w:val="26"/>
        </w:rPr>
        <w:t xml:space="preserve">за 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</w:t>
      </w:r>
      <w:r w:rsidR="001113FC" w:rsidRPr="008004E2">
        <w:rPr>
          <w:rFonts w:ascii="Century" w:hAnsi="Century" w:cs="Times New Roman"/>
          <w:sz w:val="26"/>
          <w:szCs w:val="26"/>
        </w:rPr>
        <w:t>2024 р</w:t>
      </w:r>
      <w:r w:rsidR="00135159" w:rsidRPr="008004E2">
        <w:rPr>
          <w:rFonts w:ascii="Century" w:hAnsi="Century" w:cs="Times New Roman"/>
          <w:sz w:val="26"/>
          <w:szCs w:val="26"/>
        </w:rPr>
        <w:t>ік</w:t>
      </w:r>
      <w:r w:rsidR="00336969" w:rsidRPr="008004E2">
        <w:rPr>
          <w:rFonts w:ascii="Century" w:hAnsi="Century" w:cs="Times New Roman"/>
          <w:sz w:val="26"/>
          <w:szCs w:val="26"/>
        </w:rPr>
        <w:t xml:space="preserve"> </w:t>
      </w:r>
      <w:bookmarkEnd w:id="5"/>
      <w:r w:rsidR="00336969" w:rsidRPr="008004E2">
        <w:rPr>
          <w:rFonts w:ascii="Century" w:hAnsi="Century" w:cs="Times New Roman"/>
          <w:sz w:val="26"/>
          <w:szCs w:val="26"/>
        </w:rPr>
        <w:t>і не отримали виплату одноразової грошової допомоги  на/за встановлення пам’ятних знаків на могилах загиблих (померлих) Захисників та Захисниць України, ветеранів війни, бійців-добровольців АТО, постраждалих учасників Революції Гідності</w:t>
      </w:r>
      <w:r w:rsidR="00DA5259" w:rsidRPr="008004E2">
        <w:rPr>
          <w:rFonts w:ascii="Century" w:hAnsi="Century" w:cs="Times New Roman"/>
          <w:sz w:val="26"/>
          <w:szCs w:val="26"/>
        </w:rPr>
        <w:t xml:space="preserve"> по </w:t>
      </w:r>
      <w:r w:rsidR="00336969" w:rsidRPr="008004E2">
        <w:rPr>
          <w:rFonts w:ascii="Century" w:hAnsi="Century" w:cs="Times New Roman"/>
          <w:sz w:val="26"/>
          <w:szCs w:val="26"/>
        </w:rPr>
        <w:t xml:space="preserve"> з обласного бюджету у розмірі </w:t>
      </w:r>
      <w:r w:rsidR="00135159" w:rsidRPr="008004E2">
        <w:rPr>
          <w:rFonts w:ascii="Century" w:hAnsi="Century" w:cs="Times New Roman"/>
          <w:sz w:val="26"/>
          <w:szCs w:val="26"/>
        </w:rPr>
        <w:t>5</w:t>
      </w:r>
      <w:r w:rsidR="00336969" w:rsidRPr="008004E2">
        <w:rPr>
          <w:rFonts w:ascii="Century" w:hAnsi="Century" w:cs="Times New Roman"/>
          <w:sz w:val="26"/>
          <w:szCs w:val="26"/>
        </w:rPr>
        <w:t>1700,0грн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(П’ятдесят одна тисяча сімсот гривень).</w:t>
      </w:r>
    </w:p>
    <w:bookmarkEnd w:id="4"/>
    <w:p w14:paraId="6C86D8B3" w14:textId="2299BB38" w:rsidR="006C10F8" w:rsidRPr="008004E2" w:rsidRDefault="00C26F6F" w:rsidP="00AC0B46">
      <w:pPr>
        <w:spacing w:after="0"/>
        <w:ind w:firstLine="708"/>
        <w:jc w:val="both"/>
        <w:rPr>
          <w:rFonts w:ascii="Century" w:hAnsi="Century" w:cs="Times New Roman"/>
          <w:color w:val="000000" w:themeColor="text1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>1.</w:t>
      </w:r>
      <w:r w:rsidR="007B3A23" w:rsidRPr="008004E2">
        <w:rPr>
          <w:rFonts w:ascii="Century" w:hAnsi="Century" w:cs="Times New Roman"/>
          <w:sz w:val="26"/>
          <w:szCs w:val="26"/>
        </w:rPr>
        <w:t>3</w:t>
      </w:r>
      <w:r w:rsidRPr="008004E2">
        <w:rPr>
          <w:rFonts w:ascii="Century" w:hAnsi="Century" w:cs="Times New Roman"/>
          <w:sz w:val="26"/>
          <w:szCs w:val="26"/>
        </w:rPr>
        <w:t>. Збільшити з</w:t>
      </w:r>
      <w:r w:rsidR="006C10F8" w:rsidRPr="008004E2">
        <w:rPr>
          <w:rFonts w:ascii="Century" w:hAnsi="Century" w:cs="Times New Roman"/>
          <w:sz w:val="26"/>
          <w:szCs w:val="26"/>
        </w:rPr>
        <w:t xml:space="preserve">агальний обсяг фінансування даного заходу на </w:t>
      </w:r>
      <w:r w:rsidR="00CB6EC7" w:rsidRPr="008004E2">
        <w:rPr>
          <w:rFonts w:ascii="Century" w:hAnsi="Century" w:cs="Times New Roman"/>
          <w:sz w:val="26"/>
          <w:szCs w:val="26"/>
        </w:rPr>
        <w:t>400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0</w:t>
      </w:r>
      <w:r w:rsidR="006C10F8" w:rsidRPr="008004E2">
        <w:rPr>
          <w:rFonts w:ascii="Century" w:hAnsi="Century" w:cs="Times New Roman"/>
          <w:sz w:val="26"/>
          <w:szCs w:val="26"/>
        </w:rPr>
        <w:t>00,00 (</w:t>
      </w:r>
      <w:r w:rsidR="00CB6EC7" w:rsidRPr="008004E2">
        <w:rPr>
          <w:rFonts w:ascii="Century" w:hAnsi="Century" w:cs="Times New Roman"/>
          <w:sz w:val="26"/>
          <w:szCs w:val="26"/>
        </w:rPr>
        <w:t>Чотириста</w:t>
      </w:r>
      <w:r w:rsidR="00135159" w:rsidRPr="008004E2">
        <w:rPr>
          <w:rFonts w:ascii="Century" w:hAnsi="Century" w:cs="Times New Roman"/>
          <w:sz w:val="26"/>
          <w:szCs w:val="26"/>
        </w:rPr>
        <w:t xml:space="preserve"> тисяч</w:t>
      </w:r>
      <w:r w:rsidR="006C10F8" w:rsidRPr="008004E2">
        <w:rPr>
          <w:rFonts w:ascii="Century" w:hAnsi="Century" w:cs="Times New Roman"/>
          <w:sz w:val="26"/>
          <w:szCs w:val="26"/>
        </w:rPr>
        <w:t xml:space="preserve">  гривень</w:t>
      </w:r>
      <w:r w:rsidR="006C10F8" w:rsidRPr="008004E2">
        <w:rPr>
          <w:rFonts w:ascii="Century" w:hAnsi="Century" w:cs="Times New Roman"/>
          <w:color w:val="000000" w:themeColor="text1"/>
          <w:sz w:val="26"/>
          <w:szCs w:val="26"/>
        </w:rPr>
        <w:t>)  і записати</w:t>
      </w:r>
      <w:r w:rsidR="001744B5" w:rsidRPr="008004E2">
        <w:rPr>
          <w:rFonts w:ascii="Century" w:hAnsi="Century" w:cs="Times New Roman"/>
          <w:color w:val="000000" w:themeColor="text1"/>
          <w:sz w:val="26"/>
          <w:szCs w:val="26"/>
        </w:rPr>
        <w:t xml:space="preserve"> </w:t>
      </w:r>
      <w:r w:rsidR="00CB6EC7" w:rsidRPr="008004E2">
        <w:rPr>
          <w:rFonts w:ascii="Century" w:hAnsi="Century" w:cs="Times New Roman"/>
          <w:color w:val="000000" w:themeColor="text1"/>
          <w:sz w:val="26"/>
          <w:szCs w:val="26"/>
        </w:rPr>
        <w:t>1 000 000</w:t>
      </w:r>
      <w:r w:rsidR="006C10F8" w:rsidRPr="008004E2">
        <w:rPr>
          <w:rFonts w:ascii="Century" w:hAnsi="Century" w:cs="Times New Roman"/>
          <w:color w:val="000000" w:themeColor="text1"/>
          <w:sz w:val="26"/>
          <w:szCs w:val="26"/>
        </w:rPr>
        <w:t>,00 (</w:t>
      </w:r>
      <w:r w:rsidR="00CB6EC7" w:rsidRPr="008004E2">
        <w:rPr>
          <w:rFonts w:ascii="Century" w:hAnsi="Century" w:cs="Times New Roman"/>
          <w:color w:val="000000" w:themeColor="text1"/>
          <w:sz w:val="26"/>
          <w:szCs w:val="26"/>
        </w:rPr>
        <w:t xml:space="preserve">Один мільйон </w:t>
      </w:r>
      <w:r w:rsidR="006C10F8" w:rsidRPr="008004E2">
        <w:rPr>
          <w:rFonts w:ascii="Century" w:hAnsi="Century" w:cs="Times New Roman"/>
          <w:color w:val="000000" w:themeColor="text1"/>
          <w:sz w:val="26"/>
          <w:szCs w:val="26"/>
        </w:rPr>
        <w:t>гривень)</w:t>
      </w:r>
      <w:r w:rsidR="007B3A23" w:rsidRPr="008004E2">
        <w:rPr>
          <w:rFonts w:ascii="Century" w:hAnsi="Century" w:cs="Times New Roman"/>
          <w:color w:val="000000" w:themeColor="text1"/>
          <w:sz w:val="26"/>
          <w:szCs w:val="26"/>
        </w:rPr>
        <w:t>.</w:t>
      </w:r>
    </w:p>
    <w:p w14:paraId="7DBCCBB4" w14:textId="31B8BF79" w:rsidR="00473A9C" w:rsidRPr="008004E2" w:rsidRDefault="00A241BC" w:rsidP="00AC0B46">
      <w:pPr>
        <w:spacing w:after="0"/>
        <w:ind w:firstLine="502"/>
        <w:jc w:val="both"/>
        <w:rPr>
          <w:rFonts w:ascii="Century" w:hAnsi="Century" w:cs="Times New Roman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 xml:space="preserve">   </w:t>
      </w:r>
      <w:r w:rsidR="0061469E" w:rsidRPr="008004E2">
        <w:rPr>
          <w:rFonts w:ascii="Century" w:hAnsi="Century" w:cs="Times New Roman"/>
          <w:sz w:val="26"/>
          <w:szCs w:val="26"/>
        </w:rPr>
        <w:t>2</w:t>
      </w:r>
      <w:r w:rsidRPr="008004E2">
        <w:rPr>
          <w:rFonts w:ascii="Century" w:hAnsi="Century" w:cs="Times New Roman"/>
          <w:sz w:val="26"/>
          <w:szCs w:val="26"/>
        </w:rPr>
        <w:t>.</w:t>
      </w:r>
      <w:r w:rsidR="00FF78FD" w:rsidRPr="008004E2">
        <w:rPr>
          <w:rFonts w:ascii="Century" w:hAnsi="Century" w:cs="Times New Roman"/>
          <w:sz w:val="26"/>
          <w:szCs w:val="26"/>
        </w:rPr>
        <w:t xml:space="preserve"> </w:t>
      </w:r>
      <w:r w:rsidR="002462A2" w:rsidRPr="008004E2">
        <w:rPr>
          <w:rFonts w:ascii="Century" w:hAnsi="Century" w:cs="Times New Roman"/>
          <w:sz w:val="26"/>
          <w:szCs w:val="26"/>
        </w:rPr>
        <w:t>КУ «Центр надання соціальних послуг Городоцької  міської ради» (</w:t>
      </w:r>
      <w:proofErr w:type="spellStart"/>
      <w:r w:rsidR="002462A2" w:rsidRPr="008004E2">
        <w:rPr>
          <w:rFonts w:ascii="Century" w:hAnsi="Century" w:cs="Times New Roman"/>
          <w:sz w:val="26"/>
          <w:szCs w:val="26"/>
        </w:rPr>
        <w:t>І.Дацко</w:t>
      </w:r>
      <w:proofErr w:type="spellEnd"/>
      <w:r w:rsidR="002462A2" w:rsidRPr="008004E2">
        <w:rPr>
          <w:rFonts w:ascii="Century" w:hAnsi="Century" w:cs="Times New Roman"/>
          <w:sz w:val="26"/>
          <w:szCs w:val="26"/>
        </w:rPr>
        <w:t xml:space="preserve">) забезпечити виконання заходів </w:t>
      </w:r>
      <w:r w:rsidR="00F828C9" w:rsidRPr="008004E2">
        <w:rPr>
          <w:rFonts w:ascii="Century" w:hAnsi="Century" w:cs="Times New Roman"/>
          <w:sz w:val="26"/>
          <w:szCs w:val="26"/>
        </w:rPr>
        <w:t>К</w:t>
      </w:r>
      <w:r w:rsidR="002462A2" w:rsidRPr="008004E2">
        <w:rPr>
          <w:rFonts w:ascii="Century" w:hAnsi="Century" w:cs="Times New Roman"/>
          <w:sz w:val="26"/>
          <w:szCs w:val="26"/>
        </w:rPr>
        <w:t>омплексної  програми на 202</w:t>
      </w:r>
      <w:r w:rsidR="0061469E" w:rsidRPr="008004E2">
        <w:rPr>
          <w:rFonts w:ascii="Century" w:hAnsi="Century" w:cs="Times New Roman"/>
          <w:sz w:val="26"/>
          <w:szCs w:val="26"/>
        </w:rPr>
        <w:t>5</w:t>
      </w:r>
      <w:r w:rsidR="002462A2" w:rsidRPr="008004E2">
        <w:rPr>
          <w:rFonts w:ascii="Century" w:hAnsi="Century" w:cs="Times New Roman"/>
          <w:sz w:val="26"/>
          <w:szCs w:val="26"/>
        </w:rPr>
        <w:t xml:space="preserve"> рік  відповідно до пункт</w:t>
      </w:r>
      <w:r w:rsidRPr="008004E2">
        <w:rPr>
          <w:rFonts w:ascii="Century" w:hAnsi="Century" w:cs="Times New Roman"/>
          <w:sz w:val="26"/>
          <w:szCs w:val="26"/>
        </w:rPr>
        <w:t>ів 1</w:t>
      </w:r>
      <w:r w:rsidR="0061469E" w:rsidRPr="008004E2">
        <w:rPr>
          <w:rFonts w:ascii="Century" w:hAnsi="Century" w:cs="Times New Roman"/>
          <w:sz w:val="26"/>
          <w:szCs w:val="26"/>
        </w:rPr>
        <w:t>.1</w:t>
      </w:r>
      <w:r w:rsidR="00FF78FD" w:rsidRPr="008004E2">
        <w:rPr>
          <w:rFonts w:ascii="Century" w:hAnsi="Century" w:cs="Times New Roman"/>
          <w:sz w:val="26"/>
          <w:szCs w:val="26"/>
        </w:rPr>
        <w:t xml:space="preserve"> </w:t>
      </w:r>
      <w:r w:rsidR="0061469E" w:rsidRPr="008004E2">
        <w:rPr>
          <w:rFonts w:ascii="Century" w:hAnsi="Century" w:cs="Times New Roman"/>
          <w:sz w:val="26"/>
          <w:szCs w:val="26"/>
        </w:rPr>
        <w:t>–</w:t>
      </w:r>
      <w:r w:rsidR="00FF78FD" w:rsidRPr="008004E2">
        <w:rPr>
          <w:rFonts w:ascii="Century" w:hAnsi="Century" w:cs="Times New Roman"/>
          <w:sz w:val="26"/>
          <w:szCs w:val="26"/>
        </w:rPr>
        <w:t xml:space="preserve"> </w:t>
      </w:r>
      <w:r w:rsidR="0061469E" w:rsidRPr="008004E2">
        <w:rPr>
          <w:rFonts w:ascii="Century" w:hAnsi="Century" w:cs="Times New Roman"/>
          <w:sz w:val="26"/>
          <w:szCs w:val="26"/>
        </w:rPr>
        <w:t>1.3</w:t>
      </w:r>
      <w:r w:rsidR="002462A2" w:rsidRPr="008004E2">
        <w:rPr>
          <w:rFonts w:ascii="Century" w:hAnsi="Century" w:cs="Times New Roman"/>
          <w:sz w:val="26"/>
          <w:szCs w:val="26"/>
        </w:rPr>
        <w:t xml:space="preserve"> цього рішення.</w:t>
      </w:r>
    </w:p>
    <w:p w14:paraId="02D954A4" w14:textId="6E365804" w:rsidR="00915575" w:rsidRPr="008004E2" w:rsidRDefault="00DC62F8" w:rsidP="00AC0B46">
      <w:pPr>
        <w:spacing w:after="0"/>
        <w:ind w:firstLine="708"/>
        <w:jc w:val="both"/>
        <w:rPr>
          <w:rFonts w:ascii="Century" w:hAnsi="Century" w:cs="Times New Roman"/>
          <w:sz w:val="26"/>
          <w:szCs w:val="26"/>
        </w:rPr>
      </w:pPr>
      <w:r w:rsidRPr="008004E2">
        <w:rPr>
          <w:rFonts w:ascii="Century" w:hAnsi="Century" w:cs="Times New Roman"/>
          <w:sz w:val="26"/>
          <w:szCs w:val="26"/>
        </w:rPr>
        <w:t>3</w:t>
      </w:r>
      <w:r w:rsidR="00A241BC" w:rsidRPr="008004E2">
        <w:rPr>
          <w:rFonts w:ascii="Century" w:hAnsi="Century" w:cs="Times New Roman"/>
          <w:sz w:val="26"/>
          <w:szCs w:val="26"/>
        </w:rPr>
        <w:t>.</w:t>
      </w:r>
      <w:r w:rsidR="00FF78FD" w:rsidRPr="008004E2">
        <w:rPr>
          <w:rFonts w:ascii="Century" w:hAnsi="Century" w:cs="Times New Roman"/>
          <w:sz w:val="26"/>
          <w:szCs w:val="26"/>
        </w:rPr>
        <w:t xml:space="preserve"> </w:t>
      </w:r>
      <w:r w:rsidR="00915575" w:rsidRPr="008004E2">
        <w:rPr>
          <w:rFonts w:ascii="Century" w:hAnsi="Century" w:cs="Times New Roman"/>
          <w:sz w:val="26"/>
          <w:szCs w:val="26"/>
        </w:rPr>
        <w:t>Кон</w:t>
      </w:r>
      <w:r w:rsidR="002903F5" w:rsidRPr="008004E2">
        <w:rPr>
          <w:rFonts w:ascii="Century" w:hAnsi="Century" w:cs="Times New Roman"/>
          <w:sz w:val="26"/>
          <w:szCs w:val="26"/>
        </w:rPr>
        <w:t>троль за виконання рішення</w:t>
      </w:r>
      <w:r w:rsidR="00915575" w:rsidRPr="008004E2">
        <w:rPr>
          <w:rFonts w:ascii="Century" w:hAnsi="Century" w:cs="Times New Roman"/>
          <w:sz w:val="26"/>
          <w:szCs w:val="26"/>
        </w:rPr>
        <w:t xml:space="preserve"> покласти на </w:t>
      </w:r>
      <w:r w:rsidR="00642686" w:rsidRPr="008004E2">
        <w:rPr>
          <w:rFonts w:ascii="Century" w:hAnsi="Century" w:cs="Times New Roman"/>
          <w:sz w:val="26"/>
          <w:szCs w:val="26"/>
        </w:rPr>
        <w:t xml:space="preserve"> постійні комісії з питань охорони здоров</w:t>
      </w:r>
      <w:r w:rsidR="00167FC6" w:rsidRPr="008004E2">
        <w:rPr>
          <w:rFonts w:ascii="Century" w:hAnsi="Century" w:cs="Times New Roman"/>
          <w:sz w:val="26"/>
          <w:szCs w:val="26"/>
        </w:rPr>
        <w:t>’</w:t>
      </w:r>
      <w:r w:rsidR="00642686" w:rsidRPr="008004E2">
        <w:rPr>
          <w:rFonts w:ascii="Century" w:hAnsi="Century" w:cs="Times New Roman"/>
          <w:sz w:val="26"/>
          <w:szCs w:val="26"/>
        </w:rPr>
        <w:t>я, соціального захисту, у справах ветеранів ООС/АТО (гол</w:t>
      </w:r>
      <w:r w:rsidR="006C1471" w:rsidRPr="008004E2">
        <w:rPr>
          <w:rFonts w:ascii="Century" w:hAnsi="Century" w:cs="Times New Roman"/>
          <w:sz w:val="26"/>
          <w:szCs w:val="26"/>
        </w:rPr>
        <w:t xml:space="preserve">ова </w:t>
      </w:r>
      <w:proofErr w:type="spellStart"/>
      <w:r w:rsidR="00642686" w:rsidRPr="008004E2">
        <w:rPr>
          <w:rFonts w:ascii="Century" w:hAnsi="Century" w:cs="Times New Roman"/>
          <w:sz w:val="26"/>
          <w:szCs w:val="26"/>
        </w:rPr>
        <w:t>В.Ніканоров</w:t>
      </w:r>
      <w:proofErr w:type="spellEnd"/>
      <w:r w:rsidR="00642686" w:rsidRPr="008004E2">
        <w:rPr>
          <w:rFonts w:ascii="Century" w:hAnsi="Century" w:cs="Times New Roman"/>
          <w:sz w:val="26"/>
          <w:szCs w:val="26"/>
        </w:rPr>
        <w:t>) та з питань бюджету</w:t>
      </w:r>
      <w:r w:rsidR="00642686" w:rsidRPr="008004E2">
        <w:rPr>
          <w:rFonts w:ascii="Century" w:hAnsi="Century" w:cs="Times New Roman"/>
          <w:sz w:val="26"/>
          <w:szCs w:val="26"/>
          <w:lang w:val="ru-RU"/>
        </w:rPr>
        <w:t>,</w:t>
      </w:r>
      <w:r w:rsidR="00642686" w:rsidRPr="008004E2">
        <w:rPr>
          <w:rFonts w:ascii="Century" w:hAnsi="Century" w:cs="Times New Roman"/>
          <w:sz w:val="26"/>
          <w:szCs w:val="26"/>
        </w:rPr>
        <w:t xml:space="preserve"> соціально-економічного розвитку</w:t>
      </w:r>
      <w:r w:rsidR="00642686" w:rsidRPr="008004E2">
        <w:rPr>
          <w:rFonts w:ascii="Century" w:hAnsi="Century" w:cs="Times New Roman"/>
          <w:sz w:val="26"/>
          <w:szCs w:val="26"/>
          <w:lang w:val="ru-RU"/>
        </w:rPr>
        <w:t>,</w:t>
      </w:r>
      <w:r w:rsidR="00642686" w:rsidRPr="008004E2">
        <w:rPr>
          <w:rFonts w:ascii="Century" w:hAnsi="Century" w:cs="Times New Roman"/>
          <w:sz w:val="26"/>
          <w:szCs w:val="26"/>
        </w:rPr>
        <w:t xml:space="preserve"> комунального майна і приватизації (гол</w:t>
      </w:r>
      <w:r w:rsidR="00D7536F" w:rsidRPr="008004E2">
        <w:rPr>
          <w:rFonts w:ascii="Century" w:hAnsi="Century" w:cs="Times New Roman"/>
          <w:sz w:val="26"/>
          <w:szCs w:val="26"/>
        </w:rPr>
        <w:t>ова</w:t>
      </w:r>
      <w:r w:rsidR="00642686" w:rsidRPr="008004E2">
        <w:rPr>
          <w:rFonts w:ascii="Century" w:hAnsi="Century" w:cs="Times New Roman"/>
          <w:sz w:val="26"/>
          <w:szCs w:val="26"/>
        </w:rPr>
        <w:t xml:space="preserve"> </w:t>
      </w:r>
      <w:proofErr w:type="spellStart"/>
      <w:r w:rsidR="00642686" w:rsidRPr="008004E2">
        <w:rPr>
          <w:rFonts w:ascii="Century" w:hAnsi="Century" w:cs="Times New Roman"/>
          <w:sz w:val="26"/>
          <w:szCs w:val="26"/>
        </w:rPr>
        <w:t>І.Мєскало</w:t>
      </w:r>
      <w:proofErr w:type="spellEnd"/>
      <w:r w:rsidR="00642686" w:rsidRPr="008004E2">
        <w:rPr>
          <w:rFonts w:ascii="Century" w:hAnsi="Century" w:cs="Times New Roman"/>
          <w:sz w:val="26"/>
          <w:szCs w:val="26"/>
        </w:rPr>
        <w:t>)</w:t>
      </w:r>
      <w:r w:rsidR="00D627B7" w:rsidRPr="008004E2">
        <w:rPr>
          <w:rFonts w:ascii="Century" w:hAnsi="Century" w:cs="Times New Roman"/>
          <w:sz w:val="26"/>
          <w:szCs w:val="26"/>
        </w:rPr>
        <w:t>.</w:t>
      </w:r>
    </w:p>
    <w:p w14:paraId="5C6BA284" w14:textId="77777777" w:rsidR="008D182D" w:rsidRPr="008004E2" w:rsidRDefault="008D182D" w:rsidP="00AC0B46">
      <w:pPr>
        <w:spacing w:after="0"/>
        <w:ind w:firstLine="360"/>
        <w:jc w:val="both"/>
        <w:rPr>
          <w:rFonts w:ascii="Century" w:hAnsi="Century"/>
          <w:b/>
          <w:color w:val="FF0000"/>
          <w:sz w:val="26"/>
          <w:szCs w:val="26"/>
        </w:rPr>
      </w:pPr>
    </w:p>
    <w:bookmarkEnd w:id="3"/>
    <w:p w14:paraId="284691BF" w14:textId="77777777" w:rsidR="003F0924" w:rsidRPr="008004E2" w:rsidRDefault="00CE7D93" w:rsidP="00AC0B46">
      <w:pPr>
        <w:jc w:val="both"/>
        <w:rPr>
          <w:rFonts w:ascii="Century" w:hAnsi="Century"/>
          <w:b/>
          <w:sz w:val="26"/>
          <w:szCs w:val="26"/>
        </w:rPr>
      </w:pPr>
      <w:r w:rsidRPr="008004E2">
        <w:rPr>
          <w:rFonts w:ascii="Century" w:hAnsi="Century"/>
          <w:b/>
          <w:sz w:val="26"/>
          <w:szCs w:val="26"/>
        </w:rPr>
        <w:t xml:space="preserve">Міський голова                                </w:t>
      </w:r>
      <w:r w:rsidR="008935CB" w:rsidRPr="008004E2">
        <w:rPr>
          <w:rFonts w:ascii="Century" w:hAnsi="Century"/>
          <w:b/>
          <w:sz w:val="26"/>
          <w:szCs w:val="26"/>
        </w:rPr>
        <w:t xml:space="preserve">            </w:t>
      </w:r>
      <w:r w:rsidRPr="008004E2">
        <w:rPr>
          <w:rFonts w:ascii="Century" w:hAnsi="Century"/>
          <w:b/>
          <w:sz w:val="26"/>
          <w:szCs w:val="26"/>
        </w:rPr>
        <w:t xml:space="preserve"> </w:t>
      </w:r>
      <w:r w:rsidR="00B62661" w:rsidRPr="008004E2">
        <w:rPr>
          <w:rFonts w:ascii="Century" w:hAnsi="Century"/>
          <w:b/>
          <w:sz w:val="26"/>
          <w:szCs w:val="26"/>
        </w:rPr>
        <w:t xml:space="preserve">                </w:t>
      </w:r>
      <w:r w:rsidR="008935CB" w:rsidRPr="008004E2">
        <w:rPr>
          <w:rFonts w:ascii="Century" w:hAnsi="Century"/>
          <w:b/>
          <w:sz w:val="26"/>
          <w:szCs w:val="26"/>
        </w:rPr>
        <w:t xml:space="preserve"> В</w:t>
      </w:r>
      <w:r w:rsidR="00B62661" w:rsidRPr="008004E2">
        <w:rPr>
          <w:rFonts w:ascii="Century" w:hAnsi="Century"/>
          <w:b/>
          <w:sz w:val="26"/>
          <w:szCs w:val="26"/>
        </w:rPr>
        <w:t>олодимир РЕМЕНЯК</w:t>
      </w:r>
      <w:r w:rsidR="008935CB" w:rsidRPr="008004E2">
        <w:rPr>
          <w:rFonts w:ascii="Century" w:hAnsi="Century"/>
          <w:b/>
          <w:sz w:val="26"/>
          <w:szCs w:val="26"/>
        </w:rPr>
        <w:t xml:space="preserve">   </w:t>
      </w:r>
    </w:p>
    <w:p w14:paraId="29E51CCB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539FE510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41E7D0E0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72D9397A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2B10639A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11F0697B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p w14:paraId="7E7F2405" w14:textId="77777777" w:rsidR="005F3819" w:rsidRPr="008004E2" w:rsidRDefault="005F3819" w:rsidP="00A241BC">
      <w:pPr>
        <w:spacing w:line="240" w:lineRule="auto"/>
        <w:ind w:firstLine="708"/>
        <w:jc w:val="both"/>
        <w:rPr>
          <w:rFonts w:ascii="Century" w:hAnsi="Century"/>
          <w:b/>
          <w:sz w:val="26"/>
          <w:szCs w:val="26"/>
        </w:rPr>
      </w:pPr>
    </w:p>
    <w:sectPr w:rsidR="005F3819" w:rsidRPr="008004E2" w:rsidSect="00AC0B4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78EA32" w14:textId="77777777" w:rsidR="004C63DB" w:rsidRDefault="004C63DB" w:rsidP="00AC0B46">
      <w:pPr>
        <w:spacing w:after="0" w:line="240" w:lineRule="auto"/>
      </w:pPr>
      <w:r>
        <w:separator/>
      </w:r>
    </w:p>
  </w:endnote>
  <w:endnote w:type="continuationSeparator" w:id="0">
    <w:p w14:paraId="1810AE1F" w14:textId="77777777" w:rsidR="004C63DB" w:rsidRDefault="004C63DB" w:rsidP="00AC0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25667" w14:textId="77777777" w:rsidR="004C63DB" w:rsidRDefault="004C63DB" w:rsidP="00AC0B46">
      <w:pPr>
        <w:spacing w:after="0" w:line="240" w:lineRule="auto"/>
      </w:pPr>
      <w:r>
        <w:separator/>
      </w:r>
    </w:p>
  </w:footnote>
  <w:footnote w:type="continuationSeparator" w:id="0">
    <w:p w14:paraId="10D32E7D" w14:textId="77777777" w:rsidR="004C63DB" w:rsidRDefault="004C63DB" w:rsidP="00AC0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08250874"/>
      <w:docPartObj>
        <w:docPartGallery w:val="Page Numbers (Top of Page)"/>
        <w:docPartUnique/>
      </w:docPartObj>
    </w:sdtPr>
    <w:sdtContent>
      <w:p w14:paraId="6F182BC0" w14:textId="02494E89" w:rsidR="00AC0B46" w:rsidRDefault="00AC0B4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7C10"/>
    <w:rsid w:val="00020B61"/>
    <w:rsid w:val="00022943"/>
    <w:rsid w:val="0002338A"/>
    <w:rsid w:val="00047301"/>
    <w:rsid w:val="00050EF9"/>
    <w:rsid w:val="00054B1B"/>
    <w:rsid w:val="00061179"/>
    <w:rsid w:val="00065BD0"/>
    <w:rsid w:val="00070236"/>
    <w:rsid w:val="00071088"/>
    <w:rsid w:val="00081279"/>
    <w:rsid w:val="000A3238"/>
    <w:rsid w:val="000A62F9"/>
    <w:rsid w:val="000B49AB"/>
    <w:rsid w:val="000B65FC"/>
    <w:rsid w:val="000D161D"/>
    <w:rsid w:val="000D53A0"/>
    <w:rsid w:val="000D7218"/>
    <w:rsid w:val="000F3A9F"/>
    <w:rsid w:val="00102BA5"/>
    <w:rsid w:val="001113FC"/>
    <w:rsid w:val="00116A72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819E6"/>
    <w:rsid w:val="00390A04"/>
    <w:rsid w:val="003927B2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76B4"/>
    <w:rsid w:val="004205A0"/>
    <w:rsid w:val="00422E02"/>
    <w:rsid w:val="004463FE"/>
    <w:rsid w:val="00473A9C"/>
    <w:rsid w:val="004A33A2"/>
    <w:rsid w:val="004B5B72"/>
    <w:rsid w:val="004C41A9"/>
    <w:rsid w:val="004C4D54"/>
    <w:rsid w:val="004C63DB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004E2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C05D2"/>
    <w:rsid w:val="008D182D"/>
    <w:rsid w:val="008E64B0"/>
    <w:rsid w:val="008F0986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C2107"/>
    <w:rsid w:val="009C29A7"/>
    <w:rsid w:val="009C6847"/>
    <w:rsid w:val="00A106A8"/>
    <w:rsid w:val="00A11BD3"/>
    <w:rsid w:val="00A241BC"/>
    <w:rsid w:val="00A267E3"/>
    <w:rsid w:val="00A51CBE"/>
    <w:rsid w:val="00A57187"/>
    <w:rsid w:val="00A577C5"/>
    <w:rsid w:val="00A628EE"/>
    <w:rsid w:val="00A63AE5"/>
    <w:rsid w:val="00A70040"/>
    <w:rsid w:val="00A809E1"/>
    <w:rsid w:val="00A813A7"/>
    <w:rsid w:val="00AB2B11"/>
    <w:rsid w:val="00AB7C73"/>
    <w:rsid w:val="00AC0B46"/>
    <w:rsid w:val="00AE24D3"/>
    <w:rsid w:val="00AE7212"/>
    <w:rsid w:val="00AE76BA"/>
    <w:rsid w:val="00AF44C4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3DF6"/>
    <w:rsid w:val="00BC1F3B"/>
    <w:rsid w:val="00BD799F"/>
    <w:rsid w:val="00C001D7"/>
    <w:rsid w:val="00C10507"/>
    <w:rsid w:val="00C13D3C"/>
    <w:rsid w:val="00C21065"/>
    <w:rsid w:val="00C26F6F"/>
    <w:rsid w:val="00C27DF4"/>
    <w:rsid w:val="00C516EC"/>
    <w:rsid w:val="00C55EBC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145E"/>
    <w:rsid w:val="00D627B7"/>
    <w:rsid w:val="00D6462A"/>
    <w:rsid w:val="00D7536F"/>
    <w:rsid w:val="00D762E7"/>
    <w:rsid w:val="00D77EFE"/>
    <w:rsid w:val="00DA3DCF"/>
    <w:rsid w:val="00DA5259"/>
    <w:rsid w:val="00DB04CB"/>
    <w:rsid w:val="00DB0902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71003"/>
    <w:rsid w:val="00E71244"/>
    <w:rsid w:val="00E7291C"/>
    <w:rsid w:val="00E85A58"/>
    <w:rsid w:val="00E87473"/>
    <w:rsid w:val="00EB693B"/>
    <w:rsid w:val="00EE53BE"/>
    <w:rsid w:val="00F01BFB"/>
    <w:rsid w:val="00F12E32"/>
    <w:rsid w:val="00F13C18"/>
    <w:rsid w:val="00F248EC"/>
    <w:rsid w:val="00F24AD0"/>
    <w:rsid w:val="00F32F47"/>
    <w:rsid w:val="00F355B2"/>
    <w:rsid w:val="00F37203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paragraph" w:styleId="a8">
    <w:name w:val="header"/>
    <w:basedOn w:val="a"/>
    <w:link w:val="a9"/>
    <w:uiPriority w:val="99"/>
    <w:unhideWhenUsed/>
    <w:rsid w:val="00AC0B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AC0B46"/>
  </w:style>
  <w:style w:type="paragraph" w:styleId="aa">
    <w:name w:val="footer"/>
    <w:basedOn w:val="a"/>
    <w:link w:val="ab"/>
    <w:uiPriority w:val="99"/>
    <w:unhideWhenUsed/>
    <w:rsid w:val="00AC0B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AC0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2266</Words>
  <Characters>1293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2025-02-07T07:57:00Z</cp:lastPrinted>
  <dcterms:created xsi:type="dcterms:W3CDTF">2025-02-24T12:57:00Z</dcterms:created>
  <dcterms:modified xsi:type="dcterms:W3CDTF">2025-02-24T12:57:00Z</dcterms:modified>
</cp:coreProperties>
</file>