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08CF0" w14:textId="77777777" w:rsidR="00037AF7" w:rsidRPr="00037AF7" w:rsidRDefault="00037AF7" w:rsidP="00037AF7">
      <w:pPr>
        <w:shd w:val="clear" w:color="auto" w:fill="FFFFFF"/>
        <w:suppressAutoHyphens/>
        <w:spacing w:after="0" w:line="300" w:lineRule="atLeast"/>
        <w:jc w:val="center"/>
        <w:rPr>
          <w:rFonts w:ascii="Century" w:eastAsia="Times New Roman" w:hAnsi="Century" w:cs="Arial"/>
          <w:sz w:val="28"/>
          <w:szCs w:val="28"/>
          <w:lang w:val="uk-UA" w:eastAsia="zh-CN"/>
        </w:rPr>
      </w:pPr>
      <w:r w:rsidRPr="00037AF7">
        <w:rPr>
          <w:rFonts w:ascii="Century" w:eastAsia="Times New Roman" w:hAnsi="Century" w:cs="Arial"/>
          <w:noProof/>
          <w:sz w:val="28"/>
          <w:szCs w:val="28"/>
          <w:lang w:val="uk-UA" w:eastAsia="uk-UA"/>
        </w:rPr>
        <w:drawing>
          <wp:inline distT="0" distB="0" distL="0" distR="0" wp14:anchorId="6EC3E881" wp14:editId="6CBB8EAD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4B8144" w14:textId="77777777" w:rsidR="00037AF7" w:rsidRPr="00037AF7" w:rsidRDefault="00037AF7" w:rsidP="00037AF7">
      <w:pPr>
        <w:suppressAutoHyphens/>
        <w:spacing w:after="0" w:line="240" w:lineRule="auto"/>
        <w:jc w:val="center"/>
        <w:rPr>
          <w:rFonts w:ascii="Century" w:eastAsia="Calibri" w:hAnsi="Century" w:cs="Times New Roman"/>
          <w:color w:val="00000A"/>
          <w:sz w:val="32"/>
          <w:szCs w:val="32"/>
          <w:lang w:val="uk-UA"/>
        </w:rPr>
      </w:pPr>
      <w:r w:rsidRPr="00037AF7">
        <w:rPr>
          <w:rFonts w:ascii="Century" w:eastAsia="Calibri" w:hAnsi="Century" w:cs="Times New Roman"/>
          <w:color w:val="00000A"/>
          <w:sz w:val="32"/>
          <w:szCs w:val="32"/>
          <w:lang w:val="uk-UA"/>
        </w:rPr>
        <w:t>УКРАЇНА</w:t>
      </w:r>
    </w:p>
    <w:p w14:paraId="3EAB02BE" w14:textId="77777777" w:rsidR="00037AF7" w:rsidRPr="00037AF7" w:rsidRDefault="00037AF7" w:rsidP="00037AF7">
      <w:pPr>
        <w:suppressAutoHyphens/>
        <w:spacing w:after="0" w:line="240" w:lineRule="auto"/>
        <w:jc w:val="center"/>
        <w:rPr>
          <w:rFonts w:ascii="Century" w:eastAsia="Calibri" w:hAnsi="Century" w:cs="Times New Roman"/>
          <w:b/>
          <w:color w:val="00000A"/>
          <w:sz w:val="32"/>
          <w:szCs w:val="32"/>
          <w:lang w:val="uk-UA"/>
        </w:rPr>
      </w:pPr>
      <w:r w:rsidRPr="00037AF7">
        <w:rPr>
          <w:rFonts w:ascii="Century" w:eastAsia="Calibri" w:hAnsi="Century" w:cs="Times New Roman"/>
          <w:b/>
          <w:color w:val="00000A"/>
          <w:sz w:val="32"/>
          <w:szCs w:val="32"/>
          <w:lang w:val="uk-UA"/>
        </w:rPr>
        <w:t>ГОРОДОЦЬКА МІСЬКА РАДА</w:t>
      </w:r>
    </w:p>
    <w:p w14:paraId="4195025F" w14:textId="77777777" w:rsidR="00037AF7" w:rsidRPr="00037AF7" w:rsidRDefault="00037AF7" w:rsidP="00037AF7">
      <w:pPr>
        <w:suppressAutoHyphens/>
        <w:spacing w:after="0" w:line="240" w:lineRule="auto"/>
        <w:jc w:val="center"/>
        <w:rPr>
          <w:rFonts w:ascii="Century" w:eastAsia="Calibri" w:hAnsi="Century" w:cs="Times New Roman"/>
          <w:color w:val="00000A"/>
          <w:sz w:val="32"/>
          <w:szCs w:val="32"/>
          <w:lang w:val="uk-UA"/>
        </w:rPr>
      </w:pPr>
      <w:r w:rsidRPr="00037AF7">
        <w:rPr>
          <w:rFonts w:ascii="Century" w:eastAsia="Calibri" w:hAnsi="Century" w:cs="Times New Roman"/>
          <w:color w:val="00000A"/>
          <w:sz w:val="32"/>
          <w:szCs w:val="32"/>
          <w:lang w:val="uk-UA"/>
        </w:rPr>
        <w:t>ЛЬВІВСЬКОЇ ОБЛАСТІ</w:t>
      </w:r>
    </w:p>
    <w:p w14:paraId="0C88DE11" w14:textId="5D04F750" w:rsidR="00037AF7" w:rsidRPr="00037AF7" w:rsidRDefault="00DA3468" w:rsidP="00037AF7">
      <w:pPr>
        <w:suppressAutoHyphens/>
        <w:spacing w:after="0" w:line="240" w:lineRule="auto"/>
        <w:jc w:val="center"/>
        <w:rPr>
          <w:rFonts w:ascii="Century" w:eastAsia="Calibri" w:hAnsi="Century" w:cs="Times New Roman"/>
          <w:bCs/>
          <w:color w:val="00000A"/>
          <w:sz w:val="32"/>
          <w:szCs w:val="32"/>
          <w:lang w:val="uk-UA"/>
        </w:rPr>
      </w:pPr>
      <w:r>
        <w:rPr>
          <w:rFonts w:ascii="Century" w:eastAsia="Calibri" w:hAnsi="Century" w:cs="Times New Roman"/>
          <w:b/>
          <w:color w:val="00000A"/>
          <w:sz w:val="32"/>
          <w:szCs w:val="32"/>
          <w:lang w:val="uk-UA"/>
        </w:rPr>
        <w:t>60</w:t>
      </w:r>
      <w:r w:rsidR="00037AF7" w:rsidRPr="00037AF7">
        <w:rPr>
          <w:rFonts w:ascii="Century" w:eastAsia="Calibri" w:hAnsi="Century" w:cs="Times New Roman"/>
          <w:b/>
          <w:color w:val="00000A"/>
          <w:sz w:val="32"/>
          <w:szCs w:val="32"/>
          <w:lang w:val="uk-UA"/>
        </w:rPr>
        <w:t xml:space="preserve"> </w:t>
      </w:r>
      <w:r w:rsidR="00037AF7" w:rsidRPr="00037AF7">
        <w:rPr>
          <w:rFonts w:ascii="Century" w:eastAsia="Calibri" w:hAnsi="Century" w:cs="Times New Roman"/>
          <w:bCs/>
          <w:caps/>
          <w:color w:val="00000A"/>
          <w:sz w:val="32"/>
          <w:szCs w:val="32"/>
          <w:lang w:val="uk-UA"/>
        </w:rPr>
        <w:t>сесія восьмого скликання</w:t>
      </w:r>
    </w:p>
    <w:p w14:paraId="79BBE6B3" w14:textId="27681346" w:rsidR="00037AF7" w:rsidRPr="00037AF7" w:rsidRDefault="00037AF7" w:rsidP="00037AF7">
      <w:pPr>
        <w:suppressAutoHyphens/>
        <w:spacing w:after="0" w:line="240" w:lineRule="auto"/>
        <w:jc w:val="center"/>
        <w:rPr>
          <w:rFonts w:ascii="Century" w:eastAsia="Calibri" w:hAnsi="Century" w:cs="Times New Roman"/>
          <w:b/>
          <w:color w:val="00000A"/>
          <w:sz w:val="32"/>
          <w:szCs w:val="32"/>
          <w:lang w:val="uk-UA"/>
        </w:rPr>
      </w:pPr>
      <w:r w:rsidRPr="00037AF7">
        <w:rPr>
          <w:rFonts w:ascii="Century" w:eastAsia="Calibri" w:hAnsi="Century" w:cs="Times New Roman"/>
          <w:b/>
          <w:color w:val="00000A"/>
          <w:sz w:val="32"/>
          <w:szCs w:val="32"/>
          <w:lang w:val="uk-UA"/>
        </w:rPr>
        <w:t xml:space="preserve">РІШЕННЯ № </w:t>
      </w:r>
      <w:r w:rsidR="00DA3468">
        <w:rPr>
          <w:rFonts w:ascii="Century" w:eastAsia="Calibri" w:hAnsi="Century" w:cs="Times New Roman"/>
          <w:b/>
          <w:color w:val="00000A"/>
          <w:sz w:val="32"/>
          <w:szCs w:val="32"/>
          <w:lang w:val="uk-UA"/>
        </w:rPr>
        <w:t>25</w:t>
      </w:r>
      <w:r w:rsidR="00045072">
        <w:rPr>
          <w:rFonts w:ascii="Century" w:eastAsia="Calibri" w:hAnsi="Century" w:cs="Times New Roman"/>
          <w:b/>
          <w:color w:val="00000A"/>
          <w:sz w:val="32"/>
          <w:szCs w:val="32"/>
          <w:lang w:val="uk-UA"/>
        </w:rPr>
        <w:t>/60-8275</w:t>
      </w:r>
    </w:p>
    <w:p w14:paraId="388E4788" w14:textId="677B29B2" w:rsidR="00037AF7" w:rsidRPr="00037AF7" w:rsidRDefault="00DA3468" w:rsidP="00037AF7">
      <w:pPr>
        <w:suppressAutoHyphens/>
        <w:spacing w:after="0" w:line="240" w:lineRule="auto"/>
        <w:rPr>
          <w:rFonts w:ascii="Century" w:eastAsia="Calibri" w:hAnsi="Century" w:cs="Times New Roman"/>
          <w:color w:val="00000A"/>
          <w:sz w:val="28"/>
          <w:szCs w:val="28"/>
          <w:lang w:val="uk-UA"/>
        </w:rPr>
      </w:pPr>
      <w:r>
        <w:rPr>
          <w:rFonts w:ascii="Century" w:eastAsia="Calibri" w:hAnsi="Century" w:cs="Times New Roman"/>
          <w:color w:val="00000A"/>
          <w:sz w:val="28"/>
          <w:szCs w:val="28"/>
          <w:lang w:val="uk-UA"/>
        </w:rPr>
        <w:t>19</w:t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 xml:space="preserve"> </w:t>
      </w:r>
      <w:r>
        <w:rPr>
          <w:rFonts w:ascii="Century" w:eastAsia="Calibri" w:hAnsi="Century" w:cs="Times New Roman"/>
          <w:color w:val="00000A"/>
          <w:sz w:val="28"/>
          <w:szCs w:val="28"/>
          <w:lang w:val="uk-UA"/>
        </w:rPr>
        <w:t>лютого 2025</w:t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 xml:space="preserve"> року</w:t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ab/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ab/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ab/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ab/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ab/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ab/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ab/>
      </w:r>
      <w:r w:rsidR="00196151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ab/>
      </w:r>
      <w:r w:rsidR="00037AF7"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 xml:space="preserve">     м. Городок</w:t>
      </w:r>
    </w:p>
    <w:p w14:paraId="455AF277" w14:textId="77777777" w:rsidR="00037AF7" w:rsidRPr="00037AF7" w:rsidRDefault="00037AF7" w:rsidP="00037AF7">
      <w:pPr>
        <w:suppressAutoHyphens/>
        <w:spacing w:after="0" w:line="240" w:lineRule="auto"/>
        <w:rPr>
          <w:rFonts w:ascii="Century" w:eastAsia="Calibri" w:hAnsi="Century" w:cs="Times New Roman"/>
          <w:b/>
          <w:color w:val="00000A"/>
          <w:sz w:val="28"/>
          <w:szCs w:val="28"/>
          <w:lang w:val="uk-UA"/>
        </w:rPr>
      </w:pPr>
    </w:p>
    <w:p w14:paraId="4D1492B3" w14:textId="79FC473D" w:rsidR="00037AF7" w:rsidRPr="00037AF7" w:rsidRDefault="00037AF7" w:rsidP="00375100">
      <w:pPr>
        <w:suppressAutoHyphens/>
        <w:spacing w:after="0" w:line="240" w:lineRule="auto"/>
        <w:ind w:right="5527"/>
        <w:rPr>
          <w:rFonts w:ascii="Century" w:eastAsia="Calibri" w:hAnsi="Century" w:cs="Times New Roman"/>
          <w:b/>
          <w:sz w:val="28"/>
          <w:szCs w:val="28"/>
          <w:lang w:val="uk-UA"/>
        </w:rPr>
      </w:pPr>
      <w:r w:rsidRPr="00037AF7">
        <w:rPr>
          <w:rFonts w:ascii="Century" w:eastAsia="Calibri" w:hAnsi="Century" w:cs="Times New Roman"/>
          <w:b/>
          <w:color w:val="00000A"/>
          <w:sz w:val="28"/>
          <w:szCs w:val="28"/>
          <w:lang w:val="uk-UA"/>
        </w:rPr>
        <w:t xml:space="preserve">Про затвердження  Програми </w:t>
      </w:r>
      <w:r w:rsidRPr="00037AF7">
        <w:rPr>
          <w:rFonts w:ascii="Century" w:eastAsia="Calibri" w:hAnsi="Century" w:cs="Times New Roman"/>
          <w:b/>
          <w:sz w:val="28"/>
          <w:szCs w:val="28"/>
          <w:lang w:val="uk-UA"/>
        </w:rPr>
        <w:t xml:space="preserve">«Реалізація </w:t>
      </w:r>
      <w:proofErr w:type="spellStart"/>
      <w:r w:rsidRPr="00037AF7">
        <w:rPr>
          <w:rFonts w:ascii="Century" w:eastAsia="Calibri" w:hAnsi="Century" w:cs="Times New Roman"/>
          <w:b/>
          <w:sz w:val="28"/>
          <w:szCs w:val="28"/>
          <w:lang w:val="uk-UA"/>
        </w:rPr>
        <w:t>проєкту</w:t>
      </w:r>
      <w:proofErr w:type="spellEnd"/>
      <w:r w:rsidRPr="00037AF7">
        <w:rPr>
          <w:rFonts w:ascii="Century" w:eastAsia="Calibri" w:hAnsi="Century" w:cs="Times New Roman"/>
          <w:b/>
          <w:sz w:val="28"/>
          <w:szCs w:val="28"/>
          <w:lang w:val="uk-UA"/>
        </w:rPr>
        <w:t xml:space="preserve"> «Поліцейський офіцер громади» на території Городоцької територіальної громади на </w:t>
      </w:r>
      <w:r w:rsidR="00DA3468">
        <w:rPr>
          <w:rFonts w:ascii="Century" w:eastAsia="Calibri" w:hAnsi="Century" w:cs="Times New Roman"/>
          <w:b/>
          <w:sz w:val="28"/>
          <w:szCs w:val="28"/>
          <w:lang w:val="uk-UA"/>
        </w:rPr>
        <w:t>2025</w:t>
      </w:r>
      <w:r w:rsidRPr="00037AF7">
        <w:rPr>
          <w:rFonts w:ascii="Century" w:eastAsia="Calibri" w:hAnsi="Century" w:cs="Times New Roman"/>
          <w:b/>
          <w:sz w:val="28"/>
          <w:szCs w:val="28"/>
          <w:lang w:val="uk-UA"/>
        </w:rPr>
        <w:t xml:space="preserve"> рік»</w:t>
      </w:r>
    </w:p>
    <w:p w14:paraId="294CC435" w14:textId="77777777" w:rsidR="00037AF7" w:rsidRPr="00037AF7" w:rsidRDefault="00037AF7" w:rsidP="00037AF7">
      <w:pPr>
        <w:keepNext/>
        <w:keepLines/>
        <w:shd w:val="clear" w:color="auto" w:fill="FFFFFF"/>
        <w:suppressAutoHyphens/>
        <w:spacing w:before="480" w:after="96"/>
        <w:ind w:firstLine="708"/>
        <w:textAlignment w:val="baseline"/>
        <w:outlineLvl w:val="0"/>
        <w:rPr>
          <w:rFonts w:ascii="Century" w:eastAsia="Times New Roman" w:hAnsi="Century" w:cs="Times New Roman"/>
          <w:bCs/>
          <w:sz w:val="28"/>
          <w:szCs w:val="28"/>
          <w:lang w:val="uk-UA"/>
        </w:rPr>
      </w:pPr>
      <w:r w:rsidRPr="00037AF7">
        <w:rPr>
          <w:rFonts w:ascii="Century" w:eastAsia="Times New Roman" w:hAnsi="Century" w:cs="Times New Roman"/>
          <w:sz w:val="28"/>
          <w:szCs w:val="28"/>
          <w:lang w:val="uk-UA"/>
        </w:rPr>
        <w:t>З</w:t>
      </w:r>
      <w:r w:rsidRPr="00037AF7">
        <w:rPr>
          <w:rFonts w:ascii="Century" w:eastAsia="Times New Roman" w:hAnsi="Century" w:cs="Times New Roman"/>
          <w:bCs/>
          <w:sz w:val="28"/>
          <w:szCs w:val="28"/>
          <w:lang w:val="uk-UA"/>
        </w:rPr>
        <w:t xml:space="preserve"> метою підвищен</w:t>
      </w:r>
      <w:r w:rsidRPr="00037AF7">
        <w:rPr>
          <w:rFonts w:ascii="Century" w:eastAsia="Times New Roman" w:hAnsi="Century" w:cs="Times New Roman"/>
          <w:sz w:val="28"/>
          <w:szCs w:val="28"/>
          <w:lang w:val="uk-UA"/>
        </w:rPr>
        <w:t>ня рівня забезпечення  порядку,</w:t>
      </w:r>
      <w:r w:rsidRPr="00037AF7">
        <w:rPr>
          <w:rFonts w:ascii="Century" w:eastAsia="Times New Roman" w:hAnsi="Century" w:cs="Times New Roman"/>
          <w:bCs/>
          <w:sz w:val="28"/>
          <w:szCs w:val="28"/>
          <w:lang w:val="uk-UA"/>
        </w:rPr>
        <w:t xml:space="preserve"> безпеки та протидії злочинності на території  Городоцької  ТГ</w:t>
      </w:r>
      <w:r w:rsidRPr="00037AF7">
        <w:rPr>
          <w:rFonts w:ascii="Century" w:eastAsia="Times New Roman" w:hAnsi="Century" w:cs="Times New Roman"/>
          <w:bCs/>
          <w:spacing w:val="-10"/>
          <w:sz w:val="28"/>
          <w:szCs w:val="28"/>
          <w:lang w:val="uk-UA"/>
        </w:rPr>
        <w:t xml:space="preserve">, враховуючи висновок </w:t>
      </w:r>
      <w:r w:rsidRPr="00037AF7">
        <w:rPr>
          <w:rFonts w:ascii="Century" w:eastAsia="Times New Roman" w:hAnsi="Century" w:cs="Times New Roman"/>
          <w:bCs/>
          <w:sz w:val="28"/>
          <w:szCs w:val="28"/>
          <w:lang w:val="uk-UA"/>
        </w:rPr>
        <w:t>постійної комісії з питань</w:t>
      </w:r>
      <w:r w:rsidRPr="00037AF7">
        <w:rPr>
          <w:rFonts w:ascii="Century" w:eastAsia="Times New Roman" w:hAnsi="Century" w:cs="Times New Roman"/>
          <w:sz w:val="28"/>
          <w:szCs w:val="28"/>
          <w:lang w:val="uk-UA"/>
        </w:rPr>
        <w:t xml:space="preserve"> </w:t>
      </w:r>
      <w:r w:rsidRPr="00037AF7">
        <w:rPr>
          <w:rFonts w:ascii="Century" w:eastAsia="Times New Roman" w:hAnsi="Century" w:cs="Times New Roman"/>
          <w:sz w:val="28"/>
          <w:szCs w:val="28"/>
          <w:shd w:val="clear" w:color="auto" w:fill="FFFFFF"/>
          <w:lang w:val="uk-UA"/>
        </w:rPr>
        <w:t xml:space="preserve">бюджету, соціально-економічного розвитку, комунального майна і приватизації </w:t>
      </w:r>
      <w:r w:rsidRPr="00037AF7">
        <w:rPr>
          <w:rFonts w:ascii="Century" w:eastAsia="Times New Roman" w:hAnsi="Century" w:cs="Times New Roman"/>
          <w:bCs/>
          <w:sz w:val="28"/>
          <w:szCs w:val="28"/>
          <w:lang w:val="uk-UA"/>
        </w:rPr>
        <w:t xml:space="preserve">ст. 26 Закону України  «Про місцеве самоврядування в Україні»,  міська рада </w:t>
      </w:r>
    </w:p>
    <w:p w14:paraId="010FDD4E" w14:textId="77777777" w:rsidR="00037AF7" w:rsidRPr="00037AF7" w:rsidRDefault="00037AF7" w:rsidP="00037AF7">
      <w:pPr>
        <w:suppressAutoHyphens/>
        <w:rPr>
          <w:rFonts w:ascii="Century" w:eastAsia="Calibri" w:hAnsi="Century" w:cs="Times New Roman"/>
          <w:b/>
          <w:color w:val="00000A"/>
          <w:sz w:val="28"/>
          <w:szCs w:val="28"/>
          <w:lang w:val="uk-UA"/>
        </w:rPr>
      </w:pPr>
      <w:r w:rsidRPr="00037AF7">
        <w:rPr>
          <w:rFonts w:ascii="Century" w:eastAsia="Calibri" w:hAnsi="Century" w:cs="Times New Roman"/>
          <w:b/>
          <w:color w:val="00000A"/>
          <w:sz w:val="28"/>
          <w:szCs w:val="28"/>
          <w:lang w:val="uk-UA"/>
        </w:rPr>
        <w:t>В И Р І Ш И Л А:</w:t>
      </w:r>
    </w:p>
    <w:p w14:paraId="58A9A7B7" w14:textId="3B3BFD1F" w:rsidR="00037AF7" w:rsidRPr="00037AF7" w:rsidRDefault="00037AF7" w:rsidP="00037AF7">
      <w:pPr>
        <w:keepNext/>
        <w:keepLines/>
        <w:numPr>
          <w:ilvl w:val="0"/>
          <w:numId w:val="14"/>
        </w:numPr>
        <w:shd w:val="clear" w:color="auto" w:fill="FFFFFF"/>
        <w:suppressAutoHyphens/>
        <w:spacing w:after="96"/>
        <w:ind w:left="0" w:firstLine="567"/>
        <w:jc w:val="both"/>
        <w:textAlignment w:val="baseline"/>
        <w:outlineLvl w:val="0"/>
        <w:rPr>
          <w:rFonts w:ascii="Century" w:eastAsia="Times New Roman" w:hAnsi="Century" w:cs="Times New Roman"/>
          <w:bCs/>
          <w:sz w:val="28"/>
          <w:szCs w:val="28"/>
          <w:lang w:val="uk-UA"/>
        </w:rPr>
      </w:pPr>
      <w:r w:rsidRPr="00037AF7">
        <w:rPr>
          <w:rFonts w:ascii="Century" w:eastAsia="Times New Roman" w:hAnsi="Century" w:cs="Times New Roman"/>
          <w:bCs/>
          <w:sz w:val="28"/>
          <w:szCs w:val="28"/>
          <w:lang w:val="uk-UA"/>
        </w:rPr>
        <w:t xml:space="preserve">Затвердити  Програму «Реалізація </w:t>
      </w:r>
      <w:proofErr w:type="spellStart"/>
      <w:r w:rsidRPr="00037AF7">
        <w:rPr>
          <w:rFonts w:ascii="Century" w:eastAsia="Times New Roman" w:hAnsi="Century" w:cs="Times New Roman"/>
          <w:bCs/>
          <w:sz w:val="28"/>
          <w:szCs w:val="28"/>
          <w:lang w:val="uk-UA"/>
        </w:rPr>
        <w:t>проєкту</w:t>
      </w:r>
      <w:proofErr w:type="spellEnd"/>
      <w:r w:rsidRPr="00037AF7">
        <w:rPr>
          <w:rFonts w:ascii="Century" w:eastAsia="Times New Roman" w:hAnsi="Century" w:cs="Times New Roman"/>
          <w:bCs/>
          <w:sz w:val="28"/>
          <w:szCs w:val="28"/>
          <w:lang w:val="uk-UA"/>
        </w:rPr>
        <w:t xml:space="preserve"> «Поліцейський офіцер громади» на території Городоцької територіальної громади на </w:t>
      </w:r>
      <w:r w:rsidR="00DA3468">
        <w:rPr>
          <w:rFonts w:ascii="Century" w:eastAsia="Times New Roman" w:hAnsi="Century" w:cs="Times New Roman"/>
          <w:bCs/>
          <w:sz w:val="28"/>
          <w:szCs w:val="28"/>
          <w:lang w:val="uk-UA"/>
        </w:rPr>
        <w:t>2025</w:t>
      </w:r>
      <w:r w:rsidRPr="00037AF7">
        <w:rPr>
          <w:rFonts w:ascii="Century" w:eastAsia="Times New Roman" w:hAnsi="Century" w:cs="Times New Roman"/>
          <w:bCs/>
          <w:sz w:val="28"/>
          <w:szCs w:val="28"/>
          <w:lang w:val="uk-UA"/>
        </w:rPr>
        <w:t xml:space="preserve"> рік» (додається).</w:t>
      </w:r>
    </w:p>
    <w:p w14:paraId="7F940207" w14:textId="77777777" w:rsidR="00037AF7" w:rsidRPr="00037AF7" w:rsidRDefault="00037AF7" w:rsidP="00037AF7">
      <w:pPr>
        <w:numPr>
          <w:ilvl w:val="0"/>
          <w:numId w:val="14"/>
        </w:numPr>
        <w:suppressAutoHyphens/>
        <w:ind w:left="0" w:firstLine="567"/>
        <w:contextualSpacing/>
        <w:jc w:val="both"/>
        <w:rPr>
          <w:rFonts w:ascii="Century" w:eastAsia="Calibri" w:hAnsi="Century" w:cs="Times New Roman"/>
          <w:color w:val="00000A"/>
          <w:sz w:val="28"/>
          <w:szCs w:val="28"/>
          <w:lang w:val="uk-UA"/>
        </w:rPr>
      </w:pPr>
      <w:r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>Контроль за виконанням рішення покласти на постійну комісію з питань</w:t>
      </w:r>
      <w:r w:rsidRPr="00037AF7">
        <w:rPr>
          <w:rFonts w:ascii="Century" w:eastAsia="Calibri" w:hAnsi="Century" w:cs="Times New Roman"/>
          <w:bCs/>
          <w:color w:val="000000"/>
          <w:sz w:val="28"/>
          <w:szCs w:val="28"/>
          <w:lang w:val="uk-UA"/>
        </w:rPr>
        <w:t xml:space="preserve"> </w:t>
      </w:r>
      <w:r w:rsidRPr="00037AF7">
        <w:rPr>
          <w:rFonts w:ascii="Century" w:eastAsia="Calibri" w:hAnsi="Century" w:cs="Times New Roman"/>
          <w:bCs/>
          <w:color w:val="000000"/>
          <w:sz w:val="28"/>
          <w:szCs w:val="28"/>
          <w:shd w:val="clear" w:color="auto" w:fill="FFFFFF"/>
          <w:lang w:val="uk-UA"/>
        </w:rPr>
        <w:t>бюджету, соціально-економічного розвитку, комунального майна і приватизації (</w:t>
      </w:r>
      <w:proofErr w:type="spellStart"/>
      <w:r w:rsidRPr="00037AF7">
        <w:rPr>
          <w:rFonts w:ascii="Century" w:eastAsia="Calibri" w:hAnsi="Century" w:cs="Times New Roman"/>
          <w:bCs/>
          <w:color w:val="000000"/>
          <w:sz w:val="28"/>
          <w:szCs w:val="28"/>
          <w:shd w:val="clear" w:color="auto" w:fill="FFFFFF"/>
          <w:lang w:val="uk-UA"/>
        </w:rPr>
        <w:t>гол.І.Мєскало</w:t>
      </w:r>
      <w:proofErr w:type="spellEnd"/>
      <w:r w:rsidRPr="00037AF7">
        <w:rPr>
          <w:rFonts w:ascii="Century" w:eastAsia="Calibri" w:hAnsi="Century" w:cs="Times New Roman"/>
          <w:bCs/>
          <w:color w:val="000000"/>
          <w:sz w:val="28"/>
          <w:szCs w:val="28"/>
          <w:shd w:val="clear" w:color="auto" w:fill="FFFFFF"/>
          <w:lang w:val="uk-UA"/>
        </w:rPr>
        <w:t>)</w:t>
      </w:r>
      <w:r w:rsidRPr="00037AF7">
        <w:rPr>
          <w:rFonts w:ascii="Century" w:eastAsia="Calibri" w:hAnsi="Century" w:cs="Times New Roman"/>
          <w:color w:val="00000A"/>
          <w:sz w:val="28"/>
          <w:szCs w:val="28"/>
          <w:lang w:val="uk-UA"/>
        </w:rPr>
        <w:t>.</w:t>
      </w:r>
    </w:p>
    <w:p w14:paraId="6C1EB715" w14:textId="77777777" w:rsidR="00037AF7" w:rsidRPr="00037AF7" w:rsidRDefault="00037AF7" w:rsidP="00037AF7">
      <w:pPr>
        <w:suppressAutoHyphens/>
        <w:spacing w:after="120"/>
        <w:jc w:val="both"/>
        <w:rPr>
          <w:rFonts w:ascii="Century" w:eastAsia="Calibri" w:hAnsi="Century" w:cs="Times New Roman"/>
          <w:color w:val="00000A"/>
          <w:sz w:val="28"/>
          <w:szCs w:val="28"/>
        </w:rPr>
      </w:pPr>
    </w:p>
    <w:p w14:paraId="71629A3C" w14:textId="76143530" w:rsidR="00037AF7" w:rsidRDefault="00037AF7" w:rsidP="00037AF7">
      <w:pPr>
        <w:suppressAutoHyphens/>
        <w:spacing w:after="120"/>
        <w:jc w:val="both"/>
        <w:rPr>
          <w:rFonts w:ascii="Century" w:eastAsia="Calibri" w:hAnsi="Century" w:cs="Times New Roman"/>
          <w:b/>
          <w:color w:val="00000A"/>
          <w:sz w:val="28"/>
          <w:szCs w:val="28"/>
          <w:lang w:val="uk-UA"/>
        </w:rPr>
      </w:pPr>
      <w:r w:rsidRPr="00037AF7">
        <w:rPr>
          <w:rFonts w:ascii="Century" w:eastAsia="Calibri" w:hAnsi="Century" w:cs="Times New Roman"/>
          <w:b/>
          <w:color w:val="00000A"/>
          <w:sz w:val="28"/>
          <w:szCs w:val="28"/>
          <w:lang w:val="uk-UA"/>
        </w:rPr>
        <w:t>Міський голова                                                  Володимир РЕМЕНЯК</w:t>
      </w:r>
    </w:p>
    <w:p w14:paraId="00496861" w14:textId="77777777" w:rsidR="00037AF7" w:rsidRDefault="00037AF7">
      <w:pPr>
        <w:spacing w:after="0" w:line="240" w:lineRule="auto"/>
        <w:rPr>
          <w:rFonts w:ascii="Century" w:eastAsia="Calibri" w:hAnsi="Century" w:cs="Times New Roman"/>
          <w:b/>
          <w:color w:val="00000A"/>
          <w:sz w:val="28"/>
          <w:szCs w:val="28"/>
          <w:lang w:val="uk-UA"/>
        </w:rPr>
      </w:pPr>
      <w:r>
        <w:rPr>
          <w:rFonts w:ascii="Century" w:eastAsia="Calibri" w:hAnsi="Century" w:cs="Times New Roman"/>
          <w:b/>
          <w:color w:val="00000A"/>
          <w:sz w:val="28"/>
          <w:szCs w:val="28"/>
          <w:lang w:val="uk-UA"/>
        </w:rPr>
        <w:br w:type="page"/>
      </w:r>
    </w:p>
    <w:p w14:paraId="40409235" w14:textId="77777777" w:rsidR="009B58D2" w:rsidRPr="009B58D2" w:rsidRDefault="009B58D2" w:rsidP="009B58D2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 w:rsidRPr="009B58D2"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0835DA31" w14:textId="77777777" w:rsidR="009B58D2" w:rsidRPr="009B58D2" w:rsidRDefault="009B58D2" w:rsidP="009B58D2">
      <w:pPr>
        <w:ind w:left="5103"/>
        <w:contextualSpacing/>
        <w:rPr>
          <w:rFonts w:ascii="Century" w:hAnsi="Century"/>
          <w:sz w:val="28"/>
          <w:szCs w:val="28"/>
        </w:rPr>
      </w:pPr>
      <w:proofErr w:type="spellStart"/>
      <w:r w:rsidRPr="009B58D2">
        <w:rPr>
          <w:rFonts w:ascii="Century" w:hAnsi="Century"/>
          <w:sz w:val="28"/>
          <w:szCs w:val="28"/>
        </w:rPr>
        <w:t>Рішення</w:t>
      </w:r>
      <w:proofErr w:type="spellEnd"/>
      <w:r w:rsidRPr="009B58D2">
        <w:rPr>
          <w:rFonts w:ascii="Century" w:hAnsi="Century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/>
          <w:sz w:val="28"/>
          <w:szCs w:val="28"/>
        </w:rPr>
        <w:t>сесії</w:t>
      </w:r>
      <w:proofErr w:type="spellEnd"/>
      <w:r w:rsidRPr="009B58D2">
        <w:rPr>
          <w:rFonts w:ascii="Century" w:hAnsi="Century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/>
          <w:sz w:val="28"/>
          <w:szCs w:val="28"/>
        </w:rPr>
        <w:t>Городоцької</w:t>
      </w:r>
      <w:proofErr w:type="spellEnd"/>
      <w:r w:rsidRPr="009B58D2">
        <w:rPr>
          <w:rFonts w:ascii="Century" w:hAnsi="Century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/>
          <w:sz w:val="28"/>
          <w:szCs w:val="28"/>
        </w:rPr>
        <w:t>міської</w:t>
      </w:r>
      <w:proofErr w:type="spellEnd"/>
      <w:r w:rsidRPr="009B58D2">
        <w:rPr>
          <w:rFonts w:ascii="Century" w:hAnsi="Century"/>
          <w:sz w:val="28"/>
          <w:szCs w:val="28"/>
        </w:rPr>
        <w:t xml:space="preserve"> ради </w:t>
      </w:r>
      <w:proofErr w:type="spellStart"/>
      <w:r w:rsidRPr="009B58D2">
        <w:rPr>
          <w:rFonts w:ascii="Century" w:hAnsi="Century"/>
          <w:sz w:val="28"/>
          <w:szCs w:val="28"/>
        </w:rPr>
        <w:t>Львівської</w:t>
      </w:r>
      <w:proofErr w:type="spellEnd"/>
      <w:r w:rsidRPr="009B58D2">
        <w:rPr>
          <w:rFonts w:ascii="Century" w:hAnsi="Century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/>
          <w:sz w:val="28"/>
          <w:szCs w:val="28"/>
        </w:rPr>
        <w:t>області</w:t>
      </w:r>
      <w:proofErr w:type="spellEnd"/>
    </w:p>
    <w:p w14:paraId="15004299" w14:textId="0DD0DC14" w:rsidR="009B58D2" w:rsidRPr="00045072" w:rsidRDefault="00045072" w:rsidP="009B58D2">
      <w:pPr>
        <w:ind w:left="5103"/>
        <w:contextualSpacing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19.02</w:t>
      </w:r>
      <w:r w:rsidR="009B58D2" w:rsidRPr="009B58D2">
        <w:rPr>
          <w:rFonts w:ascii="Century" w:hAnsi="Century"/>
          <w:sz w:val="28"/>
          <w:szCs w:val="28"/>
        </w:rPr>
        <w:t>.</w:t>
      </w:r>
      <w:r w:rsidR="00DA3468">
        <w:rPr>
          <w:rFonts w:ascii="Century" w:hAnsi="Century"/>
          <w:sz w:val="28"/>
          <w:szCs w:val="28"/>
        </w:rPr>
        <w:t>2025</w:t>
      </w:r>
      <w:r w:rsidR="009B58D2" w:rsidRPr="009B58D2">
        <w:rPr>
          <w:rFonts w:ascii="Century" w:hAnsi="Century"/>
          <w:sz w:val="28"/>
          <w:szCs w:val="28"/>
        </w:rPr>
        <w:t xml:space="preserve">р. № </w:t>
      </w:r>
      <w:r>
        <w:rPr>
          <w:rFonts w:ascii="Century" w:hAnsi="Century"/>
          <w:sz w:val="28"/>
          <w:szCs w:val="28"/>
          <w:lang w:val="uk-UA"/>
        </w:rPr>
        <w:t>25/60-8275</w:t>
      </w:r>
    </w:p>
    <w:p w14:paraId="4607B548" w14:textId="77777777" w:rsidR="009B58D2" w:rsidRPr="009B58D2" w:rsidRDefault="009B58D2" w:rsidP="009B58D2">
      <w:pPr>
        <w:rPr>
          <w:rFonts w:ascii="Century" w:eastAsia="Times New Roman" w:hAnsi="Century" w:cs="Times New Roman"/>
          <w:sz w:val="28"/>
          <w:szCs w:val="28"/>
          <w:lang w:val="en-US" w:eastAsia="ru-RU"/>
        </w:rPr>
      </w:pPr>
    </w:p>
    <w:p w14:paraId="30C272DC" w14:textId="77777777" w:rsidR="009B58D2" w:rsidRPr="009B58D2" w:rsidRDefault="009B58D2" w:rsidP="009B58D2">
      <w:pPr>
        <w:rPr>
          <w:rFonts w:ascii="Century" w:eastAsia="Times New Roman" w:hAnsi="Century" w:cs="Times New Roman"/>
          <w:sz w:val="28"/>
          <w:szCs w:val="28"/>
          <w:lang w:val="en-US" w:eastAsia="ru-RU"/>
        </w:rPr>
      </w:pPr>
    </w:p>
    <w:p w14:paraId="2EBD2462" w14:textId="77777777" w:rsidR="009B58D2" w:rsidRPr="009B58D2" w:rsidRDefault="009B58D2" w:rsidP="009B58D2">
      <w:pPr>
        <w:rPr>
          <w:rFonts w:ascii="Century" w:eastAsia="Times New Roman" w:hAnsi="Century" w:cs="Times New Roman"/>
          <w:sz w:val="28"/>
          <w:szCs w:val="28"/>
          <w:lang w:val="en-US" w:eastAsia="ru-RU"/>
        </w:rPr>
      </w:pPr>
    </w:p>
    <w:p w14:paraId="2929A1DD" w14:textId="77777777" w:rsidR="009B58D2" w:rsidRPr="009B58D2" w:rsidRDefault="009B58D2" w:rsidP="009B58D2">
      <w:pPr>
        <w:rPr>
          <w:rFonts w:ascii="Century" w:eastAsia="Times New Roman" w:hAnsi="Century" w:cs="Times New Roman"/>
          <w:sz w:val="28"/>
          <w:szCs w:val="28"/>
          <w:lang w:val="en-US" w:eastAsia="ru-RU"/>
        </w:rPr>
      </w:pPr>
    </w:p>
    <w:p w14:paraId="3D336218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  <w:r w:rsidRPr="009B58D2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t>ПРОГРАМА</w:t>
      </w:r>
    </w:p>
    <w:p w14:paraId="7746FF24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79B712C4" w14:textId="5B55575F" w:rsidR="009B58D2" w:rsidRPr="009B58D2" w:rsidRDefault="009B58D2" w:rsidP="00196151">
      <w:pPr>
        <w:spacing w:after="0" w:line="48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  <w:bookmarkStart w:id="0" w:name="_Hlk164160897"/>
      <w:r w:rsidRPr="009B58D2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t xml:space="preserve">Реалізація </w:t>
      </w:r>
      <w:proofErr w:type="spellStart"/>
      <w:r w:rsidRPr="009B58D2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t>проєкту</w:t>
      </w:r>
      <w:proofErr w:type="spellEnd"/>
      <w:r w:rsidRPr="009B58D2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t xml:space="preserve"> «Поліцейський офіцер громади» на території Городоцької територіальної громади на </w:t>
      </w:r>
      <w:r w:rsidR="00DA3468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t>2025</w:t>
      </w:r>
      <w:r w:rsidRPr="009B58D2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t xml:space="preserve"> рік</w:t>
      </w:r>
      <w:bookmarkEnd w:id="0"/>
    </w:p>
    <w:p w14:paraId="7F57F1CB" w14:textId="77777777" w:rsidR="009B58D2" w:rsidRPr="009B58D2" w:rsidRDefault="009B58D2" w:rsidP="00196151">
      <w:pPr>
        <w:spacing w:after="0" w:line="48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2495CB3B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21A26B2E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6EF687E5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02C84146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577CCF41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6A27CCA0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13E20911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61829D14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6AD0E22D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6A81D759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122F6D0B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4076EE34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2D9D0500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7BD5AF1B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4FABA468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06CEFE87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4E07453A" w14:textId="77777777" w:rsidR="009B58D2" w:rsidRPr="009B58D2" w:rsidRDefault="009B58D2" w:rsidP="009B58D2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07F7A727" w14:textId="77777777" w:rsidR="009B58D2" w:rsidRPr="009B58D2" w:rsidRDefault="009B58D2" w:rsidP="009B58D2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42D437EB" w14:textId="77777777" w:rsidR="009B58D2" w:rsidRPr="009B58D2" w:rsidRDefault="009B58D2" w:rsidP="009B58D2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6272076A" w14:textId="77777777" w:rsidR="009B58D2" w:rsidRPr="009B58D2" w:rsidRDefault="009B58D2" w:rsidP="009B58D2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4B934D91" w14:textId="77777777" w:rsidR="009B58D2" w:rsidRPr="009B58D2" w:rsidRDefault="009B58D2" w:rsidP="009B58D2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6D138844" w14:textId="18F04131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  <w:r w:rsidRPr="009B58D2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t xml:space="preserve">Городок </w:t>
      </w:r>
      <w:r w:rsidR="00DA3468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t>2025</w:t>
      </w:r>
    </w:p>
    <w:p w14:paraId="0DC00FC9" w14:textId="77777777" w:rsidR="009B58D2" w:rsidRPr="009B58D2" w:rsidRDefault="009B58D2">
      <w:pPr>
        <w:spacing w:after="0" w:line="240" w:lineRule="auto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  <w:r w:rsidRPr="009B58D2"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  <w:br w:type="page"/>
      </w:r>
    </w:p>
    <w:p w14:paraId="6BE4292A" w14:textId="77777777" w:rsidR="009B58D2" w:rsidRPr="009B58D2" w:rsidRDefault="009B58D2" w:rsidP="009B58D2">
      <w:pPr>
        <w:spacing w:after="0" w:line="240" w:lineRule="auto"/>
        <w:jc w:val="center"/>
        <w:rPr>
          <w:rFonts w:ascii="Century" w:eastAsia="Times New Roman" w:hAnsi="Century" w:cs="Times New Roman"/>
          <w:b/>
          <w:sz w:val="28"/>
          <w:szCs w:val="28"/>
          <w:u w:val="single"/>
          <w:lang w:val="uk-UA" w:eastAsia="ru-RU"/>
        </w:rPr>
      </w:pPr>
    </w:p>
    <w:p w14:paraId="0AF76718" w14:textId="77777777" w:rsidR="00C36605" w:rsidRPr="009B58D2" w:rsidRDefault="00C36605" w:rsidP="00B455F4">
      <w:pPr>
        <w:ind w:left="360" w:right="-142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І. Загальні положення</w:t>
      </w:r>
    </w:p>
    <w:p w14:paraId="503AAAD5" w14:textId="5D9EC91A" w:rsidR="00C36605" w:rsidRPr="009B58D2" w:rsidRDefault="00C36605" w:rsidP="00B455F4">
      <w:pPr>
        <w:spacing w:after="0" w:line="240" w:lineRule="auto"/>
        <w:ind w:right="-142" w:firstLine="567"/>
        <w:jc w:val="both"/>
        <w:rPr>
          <w:rFonts w:ascii="Century" w:hAnsi="Century" w:cs="Times New Roman"/>
          <w:sz w:val="28"/>
          <w:szCs w:val="28"/>
          <w:lang w:val="uk-UA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Програма  </w:t>
      </w:r>
      <w:r w:rsidR="007278D1" w:rsidRPr="009B58D2">
        <w:rPr>
          <w:rFonts w:ascii="Century" w:hAnsi="Century" w:cs="Times New Roman"/>
          <w:sz w:val="28"/>
          <w:szCs w:val="28"/>
          <w:lang w:val="uk-UA"/>
        </w:rPr>
        <w:t>реалізації</w:t>
      </w:r>
      <w:r w:rsidR="0081557C" w:rsidRPr="009B58D2">
        <w:rPr>
          <w:rFonts w:ascii="Century" w:hAnsi="Century" w:cs="Times New Roman"/>
          <w:sz w:val="28"/>
          <w:szCs w:val="28"/>
          <w:lang w:val="uk-UA"/>
        </w:rPr>
        <w:t xml:space="preserve"> </w:t>
      </w:r>
      <w:proofErr w:type="spellStart"/>
      <w:r w:rsidR="0081557C" w:rsidRPr="009B58D2">
        <w:rPr>
          <w:rFonts w:ascii="Century" w:hAnsi="Century" w:cs="Times New Roman"/>
          <w:sz w:val="28"/>
          <w:szCs w:val="28"/>
          <w:lang w:val="uk-UA"/>
        </w:rPr>
        <w:t>проєкту</w:t>
      </w:r>
      <w:proofErr w:type="spellEnd"/>
      <w:r w:rsidR="0081557C" w:rsidRPr="009B58D2">
        <w:rPr>
          <w:rFonts w:ascii="Century" w:hAnsi="Century" w:cs="Times New Roman"/>
          <w:sz w:val="28"/>
          <w:szCs w:val="28"/>
          <w:lang w:val="uk-UA"/>
        </w:rPr>
        <w:t xml:space="preserve"> «Поліцейський офіцер громади» на території </w:t>
      </w:r>
      <w:r w:rsidR="00A51BFD" w:rsidRPr="009B58D2">
        <w:rPr>
          <w:rFonts w:ascii="Century" w:hAnsi="Century" w:cs="Times New Roman"/>
          <w:sz w:val="28"/>
          <w:szCs w:val="28"/>
          <w:lang w:val="uk-UA"/>
        </w:rPr>
        <w:t>Городоцької</w:t>
      </w:r>
      <w:r w:rsidR="0081557C" w:rsidRPr="009B58D2">
        <w:rPr>
          <w:rFonts w:ascii="Century" w:hAnsi="Century" w:cs="Times New Roman"/>
          <w:sz w:val="28"/>
          <w:szCs w:val="28"/>
          <w:lang w:val="uk-UA"/>
        </w:rPr>
        <w:t xml:space="preserve"> територіальної громади на </w:t>
      </w:r>
      <w:r w:rsidR="00DA3468">
        <w:rPr>
          <w:rFonts w:ascii="Century" w:hAnsi="Century" w:cs="Times New Roman"/>
          <w:sz w:val="28"/>
          <w:szCs w:val="28"/>
          <w:lang w:val="uk-UA"/>
        </w:rPr>
        <w:t>2025</w:t>
      </w:r>
      <w:r w:rsidR="0081557C" w:rsidRPr="009B58D2">
        <w:rPr>
          <w:rFonts w:ascii="Century" w:hAnsi="Century" w:cs="Times New Roman"/>
          <w:sz w:val="28"/>
          <w:szCs w:val="28"/>
          <w:lang w:val="uk-UA"/>
        </w:rPr>
        <w:t xml:space="preserve"> рік</w:t>
      </w:r>
      <w:r w:rsidRPr="009B58D2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(далі-Програма) розроблена відповідно до </w:t>
      </w:r>
      <w:r w:rsidR="00471A53" w:rsidRPr="009B58D2">
        <w:rPr>
          <w:rFonts w:ascii="Century" w:hAnsi="Century" w:cs="Times New Roman"/>
          <w:sz w:val="28"/>
          <w:szCs w:val="28"/>
          <w:lang w:val="uk-UA"/>
        </w:rPr>
        <w:t>ст. 143 Конституції України, ст. 43 п.16, ст. 64 п. 1.2., ст. 73 Закону України “Про місцеве самоврядування в Україні”,  ст. 89, 105 Закону України “Про Національну поліцію”, доручення Кабінету Міністрів України від 15.06.2012 року № 24066/1/1-12, підпункту 3 пункту 1 рішення Ради національної безпеки і оборони України від 25.05.2012 року «Про заходи щодо посилення боротьби з тероризмом в Україні» введеного в дію Указом Президента України від 08.06.2012 року №388,</w:t>
      </w:r>
      <w:r w:rsidR="007A431C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 </w:t>
      </w:r>
      <w:r w:rsidR="007A431C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з </w:t>
      </w:r>
      <w:r w:rsidR="00471A53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метою</w:t>
      </w:r>
      <w:r w:rsidR="00D1488C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подальшої</w:t>
      </w:r>
      <w:r w:rsidR="00471A53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успішної реалізації </w:t>
      </w:r>
      <w:proofErr w:type="spellStart"/>
      <w:r w:rsidR="00471A53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проє</w:t>
      </w:r>
      <w:r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кту</w:t>
      </w:r>
      <w:proofErr w:type="spellEnd"/>
      <w:r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«Поліцейський офіцер громади»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, запобігання та припинення адміністративних </w:t>
      </w:r>
      <w:r w:rsidR="0016531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правопорушень і злочинів, 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захисту життя та здоров’я громадян, інтересів суспільства і держави від протиправних посягань.</w:t>
      </w:r>
    </w:p>
    <w:p w14:paraId="75B8802C" w14:textId="77777777" w:rsidR="00C36605" w:rsidRPr="009B58D2" w:rsidRDefault="00C36605" w:rsidP="00B455F4">
      <w:pPr>
        <w:shd w:val="clear" w:color="auto" w:fill="FFFFFF"/>
        <w:spacing w:after="0" w:line="240" w:lineRule="auto"/>
        <w:ind w:right="-141" w:firstLine="567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В основу реалізації Програми покладено принцип об’єднання зусиль </w:t>
      </w:r>
      <w:r w:rsidR="00A51BFD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територіальної громади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, виконавчого комітету, правоохоронних органів, підприємств, організацій та установ різних форм власності,  громадськості для забезпечення охорони громадського порядку та профілактики злочинності на території</w:t>
      </w:r>
      <w:r w:rsidR="00D76957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територіальної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громади. </w:t>
      </w:r>
    </w:p>
    <w:p w14:paraId="421A0D2C" w14:textId="77777777" w:rsidR="00C36605" w:rsidRPr="009B58D2" w:rsidRDefault="00C36605" w:rsidP="00B455F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Century" w:eastAsia="Times New Roman" w:hAnsi="Century" w:cs="Times New Roman"/>
          <w:sz w:val="18"/>
          <w:szCs w:val="16"/>
          <w:lang w:val="uk-UA" w:eastAsia="ru-RU"/>
        </w:rPr>
      </w:pPr>
    </w:p>
    <w:p w14:paraId="7C782E1E" w14:textId="77777777" w:rsidR="00A670D0" w:rsidRPr="009B58D2" w:rsidRDefault="00471A53" w:rsidP="00A670D0">
      <w:pPr>
        <w:shd w:val="clear" w:color="auto" w:fill="FFFFFF"/>
        <w:spacing w:after="225" w:line="240" w:lineRule="auto"/>
        <w:ind w:firstLine="567"/>
        <w:jc w:val="center"/>
        <w:textAlignment w:val="baseline"/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ІІ. Мета</w:t>
      </w:r>
      <w:r w:rsidR="00C36605"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 </w:t>
      </w:r>
      <w:r w:rsidR="00FC3DE7"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та завдання </w:t>
      </w:r>
      <w:r w:rsidR="00C36605"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Програми</w:t>
      </w:r>
    </w:p>
    <w:p w14:paraId="298E2CA3" w14:textId="77777777" w:rsidR="00471A53" w:rsidRPr="009B58D2" w:rsidRDefault="00471A53" w:rsidP="00A670D0">
      <w:pPr>
        <w:pStyle w:val="a8"/>
        <w:numPr>
          <w:ilvl w:val="0"/>
          <w:numId w:val="13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9B58D2">
        <w:rPr>
          <w:rFonts w:ascii="Century" w:hAnsi="Century" w:cs="Times New Roman"/>
          <w:bCs/>
          <w:sz w:val="28"/>
          <w:szCs w:val="28"/>
          <w:lang w:val="uk-UA"/>
        </w:rPr>
        <w:t>забезпечення ефективної реалізації державної політики у пріоритетному напрямку розвитку держави, яким є сфера профілактики правопорушень, шляхом здійснення комплексу заходів, спрямованих на усунення причин та умов</w:t>
      </w:r>
      <w:r w:rsidR="00A670D0" w:rsidRPr="009B58D2">
        <w:rPr>
          <w:rFonts w:ascii="Century" w:hAnsi="Century" w:cs="Times New Roman"/>
          <w:bCs/>
          <w:sz w:val="28"/>
          <w:szCs w:val="28"/>
          <w:lang w:val="uk-UA"/>
        </w:rPr>
        <w:t>, що сприяють</w:t>
      </w:r>
      <w:r w:rsidRPr="009B58D2">
        <w:rPr>
          <w:rFonts w:ascii="Century" w:hAnsi="Century" w:cs="Times New Roman"/>
          <w:bCs/>
          <w:sz w:val="28"/>
          <w:szCs w:val="28"/>
          <w:lang w:val="uk-UA"/>
        </w:rPr>
        <w:t xml:space="preserve"> учиненн</w:t>
      </w:r>
      <w:r w:rsidR="00A670D0" w:rsidRPr="009B58D2">
        <w:rPr>
          <w:rFonts w:ascii="Century" w:hAnsi="Century" w:cs="Times New Roman"/>
          <w:bCs/>
          <w:sz w:val="28"/>
          <w:szCs w:val="28"/>
          <w:lang w:val="uk-UA"/>
        </w:rPr>
        <w:t>ю</w:t>
      </w:r>
      <w:r w:rsidRPr="009B58D2">
        <w:rPr>
          <w:rFonts w:ascii="Century" w:hAnsi="Century" w:cs="Times New Roman"/>
          <w:bCs/>
          <w:sz w:val="28"/>
          <w:szCs w:val="28"/>
          <w:lang w:val="uk-UA"/>
        </w:rPr>
        <w:t xml:space="preserve"> протиправних діянь, а також налагодження дієвої співпраці правоохоронних органів, органів державної влади та місцевого самоврядування</w:t>
      </w:r>
      <w:r w:rsidR="00A670D0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;</w:t>
      </w:r>
    </w:p>
    <w:p w14:paraId="4E5326E1" w14:textId="77777777" w:rsidR="00A670D0" w:rsidRPr="009B58D2" w:rsidRDefault="00A670D0" w:rsidP="00A670D0">
      <w:pPr>
        <w:pStyle w:val="a8"/>
        <w:numPr>
          <w:ilvl w:val="0"/>
          <w:numId w:val="13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9B58D2">
        <w:rPr>
          <w:rFonts w:ascii="Century" w:hAnsi="Century" w:cs="Times New Roman"/>
          <w:bCs/>
          <w:sz w:val="28"/>
          <w:szCs w:val="28"/>
          <w:lang w:val="uk-UA"/>
        </w:rPr>
        <w:t>формування безпечного середовища, сприяння підвищенню якості надання послуг населенню і забезпечення здійснення поліцією превентивної та профілактичної діяльності, спрямованої на запобігання вчинення правопорушень, виявлення та усунення причин, що сприяють вчиненню кримінальних та адміністративних правопорушень;</w:t>
      </w:r>
    </w:p>
    <w:p w14:paraId="67077262" w14:textId="77777777" w:rsidR="00A670D0" w:rsidRPr="009B58D2" w:rsidRDefault="00EC3DA7" w:rsidP="00A670D0">
      <w:pPr>
        <w:pStyle w:val="a8"/>
        <w:numPr>
          <w:ilvl w:val="0"/>
          <w:numId w:val="13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Century" w:hAnsi="Century" w:cs="Times New Roman"/>
          <w:b/>
          <w:bCs/>
          <w:sz w:val="28"/>
          <w:szCs w:val="28"/>
          <w:lang w:val="uk-UA"/>
        </w:rPr>
      </w:pP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сприяння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стабільно</w:t>
      </w:r>
      <w:proofErr w:type="spellEnd"/>
      <w:r w:rsidRPr="009B58D2">
        <w:rPr>
          <w:rFonts w:ascii="Century" w:hAnsi="Century" w:cs="Times New Roman"/>
          <w:bCs/>
          <w:sz w:val="28"/>
          <w:szCs w:val="28"/>
          <w:lang w:val="uk-UA"/>
        </w:rPr>
        <w:t>му</w:t>
      </w:r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соціально-економічно</w:t>
      </w:r>
      <w:proofErr w:type="spellEnd"/>
      <w:r w:rsidRPr="009B58D2">
        <w:rPr>
          <w:rFonts w:ascii="Century" w:hAnsi="Century" w:cs="Times New Roman"/>
          <w:bCs/>
          <w:sz w:val="28"/>
          <w:szCs w:val="28"/>
          <w:lang w:val="uk-UA"/>
        </w:rPr>
        <w:t>му</w:t>
      </w:r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розвитку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територіальної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громади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,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покращення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інвестиційного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клімату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,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забезпечення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передумов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для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сталого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розвитку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="00A670D0" w:rsidRPr="009B58D2">
        <w:rPr>
          <w:rFonts w:ascii="Century" w:hAnsi="Century" w:cs="Times New Roman"/>
          <w:bCs/>
          <w:sz w:val="28"/>
          <w:szCs w:val="28"/>
        </w:rPr>
        <w:t>регіону</w:t>
      </w:r>
      <w:proofErr w:type="spellEnd"/>
      <w:r w:rsidR="00A670D0" w:rsidRPr="009B58D2">
        <w:rPr>
          <w:rFonts w:ascii="Century" w:hAnsi="Century" w:cs="Times New Roman"/>
          <w:bCs/>
          <w:sz w:val="28"/>
          <w:szCs w:val="28"/>
        </w:rPr>
        <w:t>;</w:t>
      </w:r>
    </w:p>
    <w:p w14:paraId="23BC01FB" w14:textId="77777777" w:rsidR="00A670D0" w:rsidRPr="009B58D2" w:rsidRDefault="00A670D0" w:rsidP="00A670D0">
      <w:pPr>
        <w:pStyle w:val="a8"/>
        <w:numPr>
          <w:ilvl w:val="0"/>
          <w:numId w:val="13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Century" w:hAnsi="Century" w:cs="Times New Roman"/>
          <w:b/>
          <w:bCs/>
          <w:sz w:val="28"/>
          <w:szCs w:val="28"/>
          <w:lang w:val="uk-UA"/>
        </w:rPr>
      </w:pP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створення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системи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соціальної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профілактики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правопорушень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,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вироблення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атмосфери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суспільної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нетерпимості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до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злочинів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і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правопорушень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, особливо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серед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Cs/>
          <w:sz w:val="28"/>
          <w:szCs w:val="28"/>
        </w:rPr>
        <w:t>молоді</w:t>
      </w:r>
      <w:proofErr w:type="spellEnd"/>
      <w:r w:rsidRPr="009B58D2">
        <w:rPr>
          <w:rFonts w:ascii="Century" w:hAnsi="Century" w:cs="Times New Roman"/>
          <w:bCs/>
          <w:sz w:val="28"/>
          <w:szCs w:val="28"/>
        </w:rPr>
        <w:t>;</w:t>
      </w:r>
    </w:p>
    <w:p w14:paraId="7EA4AEA1" w14:textId="77777777" w:rsidR="00B455F4" w:rsidRPr="009B58D2" w:rsidRDefault="00A670D0" w:rsidP="00A670D0">
      <w:pPr>
        <w:pStyle w:val="a8"/>
        <w:numPr>
          <w:ilvl w:val="0"/>
          <w:numId w:val="13"/>
        </w:numPr>
        <w:tabs>
          <w:tab w:val="left" w:pos="993"/>
        </w:tabs>
        <w:spacing w:after="0" w:line="240" w:lineRule="auto"/>
        <w:ind w:left="0" w:right="-142" w:firstLine="360"/>
        <w:jc w:val="both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9B58D2">
        <w:rPr>
          <w:rFonts w:ascii="Century" w:hAnsi="Century" w:cs="Times New Roman"/>
          <w:bCs/>
          <w:sz w:val="28"/>
          <w:szCs w:val="28"/>
          <w:lang w:val="uk-UA"/>
        </w:rPr>
        <w:t xml:space="preserve">підвищення рівня правопорядку, забезпечення безпеки населення територіальної громади, гостей, туристів, вдосконалення </w:t>
      </w:r>
      <w:r w:rsidRPr="009B58D2">
        <w:rPr>
          <w:rFonts w:ascii="Century" w:hAnsi="Century" w:cs="Times New Roman"/>
          <w:bCs/>
          <w:sz w:val="28"/>
          <w:szCs w:val="28"/>
          <w:lang w:val="uk-UA"/>
        </w:rPr>
        <w:lastRenderedPageBreak/>
        <w:t>діяльності органів державної влади, покращення рівня матеріально-технічного забезпечення підрозділів Національної поліції.</w:t>
      </w:r>
    </w:p>
    <w:p w14:paraId="0ECC5C63" w14:textId="77777777" w:rsidR="005E50B2" w:rsidRPr="009B58D2" w:rsidRDefault="005E50B2" w:rsidP="00B455F4">
      <w:pPr>
        <w:shd w:val="clear" w:color="auto" w:fill="FFFFFF"/>
        <w:spacing w:after="0" w:line="240" w:lineRule="auto"/>
        <w:jc w:val="center"/>
        <w:textAlignment w:val="baseline"/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14:paraId="51010C38" w14:textId="77777777" w:rsidR="00C36605" w:rsidRPr="009B58D2" w:rsidRDefault="00C36605" w:rsidP="00B455F4">
      <w:pPr>
        <w:shd w:val="clear" w:color="auto" w:fill="FFFFFF"/>
        <w:spacing w:after="0" w:line="240" w:lineRule="auto"/>
        <w:jc w:val="center"/>
        <w:textAlignment w:val="baseline"/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ІІІ. Очікувані результати від виконання Програми</w:t>
      </w:r>
    </w:p>
    <w:p w14:paraId="303E9A69" w14:textId="77777777" w:rsidR="00C36605" w:rsidRPr="009B58D2" w:rsidRDefault="00C36605" w:rsidP="00B455F4">
      <w:pPr>
        <w:shd w:val="clear" w:color="auto" w:fill="FFFFFF"/>
        <w:spacing w:after="225" w:line="240" w:lineRule="auto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Виконання Програми дасть змогу:</w:t>
      </w:r>
    </w:p>
    <w:p w14:paraId="6CB66E5B" w14:textId="77777777" w:rsidR="00C36605" w:rsidRPr="009B58D2" w:rsidRDefault="00E43290" w:rsidP="00B455F4">
      <w:pPr>
        <w:pStyle w:val="a8"/>
        <w:numPr>
          <w:ilvl w:val="0"/>
          <w:numId w:val="10"/>
        </w:numPr>
        <w:shd w:val="clear" w:color="auto" w:fill="FFFFFF"/>
        <w:spacing w:after="225" w:line="240" w:lineRule="auto"/>
        <w:ind w:left="142" w:firstLine="218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</w:t>
      </w:r>
      <w:r w:rsidR="00C36605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осилити взаємодію правоохоронних органів, селищної ради, виконавчого комітету та населення щодо охорони громадського порядку та боротьби зі з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лочинністю на території громади.</w:t>
      </w:r>
    </w:p>
    <w:p w14:paraId="2DB48C73" w14:textId="77777777" w:rsidR="00C36605" w:rsidRPr="009B58D2" w:rsidRDefault="00E43290" w:rsidP="00B455F4">
      <w:pPr>
        <w:pStyle w:val="a8"/>
        <w:numPr>
          <w:ilvl w:val="0"/>
          <w:numId w:val="10"/>
        </w:numPr>
        <w:shd w:val="clear" w:color="auto" w:fill="FFFFFF"/>
        <w:spacing w:after="225" w:line="240" w:lineRule="auto"/>
        <w:ind w:left="142" w:firstLine="218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З</w:t>
      </w:r>
      <w:r w:rsidR="00C36605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абезпечити належну матеріально-технічну і фінансову підтримку роботи </w:t>
      </w:r>
      <w:r w:rsidR="00590112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поліцейського офіцера громади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.</w:t>
      </w:r>
      <w:r w:rsidR="00C36605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 </w:t>
      </w:r>
    </w:p>
    <w:p w14:paraId="027CE721" w14:textId="77777777" w:rsidR="00C36605" w:rsidRPr="009B58D2" w:rsidRDefault="00E43290" w:rsidP="00B455F4">
      <w:pPr>
        <w:pStyle w:val="a8"/>
        <w:numPr>
          <w:ilvl w:val="0"/>
          <w:numId w:val="10"/>
        </w:numPr>
        <w:shd w:val="clear" w:color="auto" w:fill="FFFFFF"/>
        <w:spacing w:after="225" w:line="240" w:lineRule="auto"/>
        <w:ind w:left="142" w:firstLine="218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</w:t>
      </w:r>
      <w:r w:rsidR="00C36605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оліпшити стан правопорядку на території громади, створити додаткові умови для забезпечення особистої безпеки громад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ян і профілактики правопорушень.</w:t>
      </w:r>
    </w:p>
    <w:p w14:paraId="0CBB9E2E" w14:textId="77777777" w:rsidR="00C36605" w:rsidRPr="009B58D2" w:rsidRDefault="00E43290" w:rsidP="00B455F4">
      <w:pPr>
        <w:pStyle w:val="a8"/>
        <w:numPr>
          <w:ilvl w:val="0"/>
          <w:numId w:val="10"/>
        </w:numPr>
        <w:shd w:val="clear" w:color="auto" w:fill="FFFFFF"/>
        <w:spacing w:after="225" w:line="240" w:lineRule="auto"/>
        <w:ind w:left="142" w:firstLine="218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М</w:t>
      </w:r>
      <w:r w:rsidR="00C36605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інімізувати злочинний вплив на молодь та підлітків, усунути причини та умови, що сприяють втягне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нню їх у протиправну діяльність.</w:t>
      </w:r>
    </w:p>
    <w:p w14:paraId="14AFFF3E" w14:textId="77777777" w:rsidR="00C36605" w:rsidRPr="009B58D2" w:rsidRDefault="00E43290" w:rsidP="00B455F4">
      <w:pPr>
        <w:pStyle w:val="a8"/>
        <w:numPr>
          <w:ilvl w:val="0"/>
          <w:numId w:val="10"/>
        </w:numPr>
        <w:shd w:val="clear" w:color="auto" w:fill="FFFFFF"/>
        <w:spacing w:after="0" w:line="240" w:lineRule="auto"/>
        <w:ind w:left="142" w:firstLine="215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С</w:t>
      </w:r>
      <w:r w:rsidR="00C36605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творити у населених пунктах громади безпечне середовище для проживання різних верств населення.</w:t>
      </w:r>
    </w:p>
    <w:p w14:paraId="3EDF9E4B" w14:textId="77777777" w:rsidR="00C36605" w:rsidRPr="009B58D2" w:rsidRDefault="00C36605" w:rsidP="00B455F4">
      <w:pPr>
        <w:shd w:val="clear" w:color="auto" w:fill="FFFFFF"/>
        <w:spacing w:after="0" w:line="240" w:lineRule="auto"/>
        <w:ind w:left="300"/>
        <w:jc w:val="both"/>
        <w:textAlignment w:val="baseline"/>
        <w:rPr>
          <w:rFonts w:ascii="Century" w:eastAsia="Times New Roman" w:hAnsi="Century" w:cs="Times New Roman"/>
          <w:sz w:val="28"/>
          <w:szCs w:val="16"/>
          <w:lang w:val="uk-UA" w:eastAsia="ru-RU"/>
        </w:rPr>
      </w:pPr>
    </w:p>
    <w:p w14:paraId="23C8775B" w14:textId="77777777" w:rsidR="00C36605" w:rsidRPr="009B58D2" w:rsidRDefault="001F7DE6" w:rsidP="00B455F4">
      <w:pPr>
        <w:shd w:val="clear" w:color="auto" w:fill="FFFFFF"/>
        <w:spacing w:after="0" w:line="240" w:lineRule="auto"/>
        <w:ind w:left="300"/>
        <w:jc w:val="center"/>
        <w:textAlignment w:val="baseline"/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IV</w:t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 xml:space="preserve">. </w:t>
      </w:r>
      <w:r w:rsidR="0081557C"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Заходи щодо реалізації П</w:t>
      </w:r>
      <w:r w:rsidR="00C36605"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рограми</w:t>
      </w:r>
    </w:p>
    <w:p w14:paraId="5C97A098" w14:textId="77777777" w:rsidR="00B455F4" w:rsidRPr="009B58D2" w:rsidRDefault="00B455F4" w:rsidP="00B455F4">
      <w:pPr>
        <w:shd w:val="clear" w:color="auto" w:fill="FFFFFF"/>
        <w:spacing w:after="0" w:line="240" w:lineRule="auto"/>
        <w:ind w:left="300"/>
        <w:jc w:val="center"/>
        <w:textAlignment w:val="baseline"/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14:paraId="3FF8CC72" w14:textId="77777777" w:rsidR="00C36605" w:rsidRPr="009B58D2" w:rsidRDefault="006B4250" w:rsidP="00B455F4">
      <w:pPr>
        <w:spacing w:after="0" w:line="322" w:lineRule="exact"/>
        <w:ind w:firstLine="780"/>
        <w:jc w:val="both"/>
        <w:rPr>
          <w:rFonts w:ascii="Century" w:hAnsi="Century" w:cs="Times New Roman"/>
          <w:color w:val="000000"/>
          <w:sz w:val="28"/>
          <w:szCs w:val="28"/>
          <w:lang w:val="uk-UA" w:eastAsia="uk-UA" w:bidi="uk-UA"/>
        </w:rPr>
      </w:pPr>
      <w:r w:rsidRPr="009B58D2">
        <w:rPr>
          <w:rFonts w:ascii="Century" w:hAnsi="Century" w:cs="Times New Roman"/>
          <w:color w:val="000000"/>
          <w:sz w:val="28"/>
          <w:szCs w:val="28"/>
          <w:lang w:val="uk-UA" w:eastAsia="uk-UA" w:bidi="uk-UA"/>
        </w:rPr>
        <w:t>В Програмі передбачено комплекс заходів, що здійснюються на місцевому рівні з метою підтримки діяльності поліцейського офіцера</w:t>
      </w:r>
      <w:r w:rsidR="00D1488C" w:rsidRPr="009B58D2">
        <w:rPr>
          <w:rFonts w:ascii="Century" w:hAnsi="Century" w:cs="Times New Roman"/>
          <w:color w:val="000000"/>
          <w:sz w:val="28"/>
          <w:szCs w:val="28"/>
          <w:lang w:val="uk-UA" w:eastAsia="uk-UA" w:bidi="uk-UA"/>
        </w:rPr>
        <w:t xml:space="preserve"> громади</w:t>
      </w:r>
      <w:r w:rsidRPr="009B58D2">
        <w:rPr>
          <w:rFonts w:ascii="Century" w:hAnsi="Century" w:cs="Times New Roman"/>
          <w:color w:val="000000"/>
          <w:sz w:val="28"/>
          <w:szCs w:val="28"/>
          <w:lang w:val="uk-UA" w:eastAsia="uk-UA" w:bidi="uk-UA"/>
        </w:rPr>
        <w:t xml:space="preserve"> на території </w:t>
      </w:r>
      <w:r w:rsidR="00A51BFD" w:rsidRPr="009B58D2">
        <w:rPr>
          <w:rFonts w:ascii="Century" w:hAnsi="Century" w:cs="Times New Roman"/>
          <w:color w:val="000000"/>
          <w:sz w:val="28"/>
          <w:szCs w:val="28"/>
          <w:lang w:val="uk-UA" w:eastAsia="uk-UA" w:bidi="uk-UA"/>
        </w:rPr>
        <w:t>Городоцької</w:t>
      </w:r>
      <w:r w:rsidRPr="009B58D2">
        <w:rPr>
          <w:rFonts w:ascii="Century" w:hAnsi="Century" w:cs="Times New Roman"/>
          <w:color w:val="000000"/>
          <w:sz w:val="28"/>
          <w:szCs w:val="28"/>
          <w:lang w:val="uk-UA" w:eastAsia="uk-UA" w:bidi="uk-UA"/>
        </w:rPr>
        <w:t xml:space="preserve"> територіальної громади. </w:t>
      </w:r>
    </w:p>
    <w:p w14:paraId="46C81A77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Створення матеріально-технічної бази організації діяльності поліцейського офіцера громади.</w:t>
      </w:r>
    </w:p>
    <w:p w14:paraId="05AC1409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Організація ефективної взаємодії та співпраці селищної ради та поліцейськ</w:t>
      </w:r>
      <w:r w:rsidR="00D1488C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ого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офіцер</w:t>
      </w:r>
      <w:r w:rsidR="00D1488C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а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громади через постійні зустрічі, участь </w:t>
      </w:r>
      <w:r w:rsidR="000C78F2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поліцейського офіцера громади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у нарадах, обговоренні проблемних питань безпеки, запрошення його до участі в заходах ( ярмарках, спортивних та благодійних заходах тощо) д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ля охорони громадського порядку.</w:t>
      </w:r>
    </w:p>
    <w:p w14:paraId="358957B7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Спільна реалізація </w:t>
      </w:r>
      <w:proofErr w:type="spellStart"/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проєктів</w:t>
      </w:r>
      <w:proofErr w:type="spellEnd"/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, спрямованих на протидію правопорушенням, негативним явищам, т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а забезпечення безпеки громадян.</w:t>
      </w:r>
    </w:p>
    <w:p w14:paraId="70F6D507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Забезпечення попередження правопорушень шляхом створення таких умов, які є не комфортними та н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ебезпечними для правопорушників.</w:t>
      </w:r>
    </w:p>
    <w:p w14:paraId="48576DAC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Створення безпечного дорожнього середовища в громаді та організація протидії по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рушенням правил дорожнього руху.</w:t>
      </w:r>
    </w:p>
    <w:p w14:paraId="5D172A56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Забезпечення допомоги людям похилого віку та попе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редження правопорушень щодо них.</w:t>
      </w:r>
    </w:p>
    <w:p w14:paraId="5CC010B0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lastRenderedPageBreak/>
        <w:t>Створення маршрутів патрулювання з</w:t>
      </w:r>
      <w:r w:rsidR="00FE4D21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а погодженням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</w:t>
      </w:r>
      <w:r w:rsidR="00FE4D21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з </w:t>
      </w:r>
      <w:r w:rsidR="00D1488C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керівництвом територіальної громади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.</w:t>
      </w:r>
    </w:p>
    <w:p w14:paraId="4F4D1BE9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Протидія негативним соціальним я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вищам ( алкоголізм, наркоманія).</w:t>
      </w:r>
    </w:p>
    <w:p w14:paraId="5C3489AB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Популя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ризація здорового способу життя.</w:t>
      </w:r>
    </w:p>
    <w:p w14:paraId="66923EA9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Профілактика пр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авопорушень у сфері благоустрою.</w:t>
      </w:r>
    </w:p>
    <w:p w14:paraId="137AB58F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Підвищення рівня пр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авової освіти дітей та дорослих.</w:t>
      </w:r>
    </w:p>
    <w:p w14:paraId="6593F275" w14:textId="77777777" w:rsidR="000C78F2" w:rsidRPr="009B58D2" w:rsidRDefault="00E43290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Протидія домашньому насильству.</w:t>
      </w:r>
    </w:p>
    <w:p w14:paraId="77C96597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Протидія жо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рстокому поводженню з тваринами.</w:t>
      </w:r>
    </w:p>
    <w:p w14:paraId="044B5210" w14:textId="77777777" w:rsidR="00C36605" w:rsidRPr="009B58D2" w:rsidRDefault="00C36605" w:rsidP="00B455F4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Організація розшуку зниклих д</w:t>
      </w:r>
      <w:r w:rsidR="00E43290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ітей та дорослих, які заблукали.</w:t>
      </w:r>
    </w:p>
    <w:p w14:paraId="5897DB32" w14:textId="77777777" w:rsidR="00DC769F" w:rsidRPr="009B58D2" w:rsidRDefault="00C36605" w:rsidP="00146F00">
      <w:pPr>
        <w:pStyle w:val="a8"/>
        <w:numPr>
          <w:ilvl w:val="0"/>
          <w:numId w:val="11"/>
        </w:numPr>
        <w:shd w:val="clear" w:color="auto" w:fill="FFFFFF"/>
        <w:spacing w:after="225" w:line="240" w:lineRule="auto"/>
        <w:ind w:left="142" w:firstLine="142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Висвітлення на офіційному сайті </w:t>
      </w:r>
      <w:r w:rsidR="00D1488C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територіальної громади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інформації про роб</w:t>
      </w:r>
      <w:r w:rsidR="00D1488C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оту поліцейського офіцера громади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, як</w:t>
      </w:r>
      <w:r w:rsidR="00D1488C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ий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прийма</w:t>
      </w:r>
      <w:r w:rsidR="00D1488C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є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участь в реалізації заходів даної Програми.</w:t>
      </w:r>
    </w:p>
    <w:p w14:paraId="54C0ED85" w14:textId="77777777" w:rsidR="00D76957" w:rsidRPr="009B58D2" w:rsidRDefault="00C36605" w:rsidP="00B455F4">
      <w:pPr>
        <w:shd w:val="clear" w:color="auto" w:fill="FFFFFF"/>
        <w:spacing w:after="0" w:line="240" w:lineRule="auto"/>
        <w:jc w:val="center"/>
        <w:textAlignment w:val="baseline"/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  <w:r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V</w:t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  <w:t>. Обсяги та джерела фінансування Програми</w:t>
      </w:r>
    </w:p>
    <w:p w14:paraId="0864F7CA" w14:textId="77777777" w:rsidR="00B455F4" w:rsidRPr="009B58D2" w:rsidRDefault="00B455F4" w:rsidP="00B455F4">
      <w:pPr>
        <w:shd w:val="clear" w:color="auto" w:fill="FFFFFF"/>
        <w:spacing w:after="0" w:line="240" w:lineRule="auto"/>
        <w:jc w:val="center"/>
        <w:textAlignment w:val="baseline"/>
        <w:rPr>
          <w:rFonts w:ascii="Century" w:eastAsia="Times New Roman" w:hAnsi="Century" w:cs="Times New Roman"/>
          <w:b/>
          <w:bCs/>
          <w:sz w:val="28"/>
          <w:szCs w:val="28"/>
          <w:bdr w:val="none" w:sz="0" w:space="0" w:color="auto" w:frame="1"/>
          <w:lang w:val="uk-UA" w:eastAsia="ru-RU"/>
        </w:rPr>
      </w:pPr>
    </w:p>
    <w:p w14:paraId="2482A626" w14:textId="77777777" w:rsidR="00D76957" w:rsidRPr="009B58D2" w:rsidRDefault="00870FA3" w:rsidP="00B455F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Виділення коштів для придбання пального 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для </w:t>
      </w: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службов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ого</w:t>
      </w: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автомобіл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я</w:t>
      </w: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поліцейськ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ого офіцера</w:t>
      </w: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громад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и</w:t>
      </w:r>
      <w:r w:rsidR="00EC6154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, проведення гарантійного технічного обслуговування службов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ого</w:t>
      </w:r>
      <w:r w:rsidR="00EC6154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автомобіл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я</w:t>
      </w:r>
      <w:r w:rsidR="003F5A8D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поліцейськ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ого</w:t>
      </w:r>
      <w:r w:rsidR="003F5A8D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офіцер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а</w:t>
      </w:r>
      <w:r w:rsidR="003F5A8D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громад</w:t>
      </w:r>
      <w:r w:rsidR="003955D6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и</w:t>
      </w:r>
      <w:r w:rsidR="00A51BFD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, придбання </w:t>
      </w:r>
      <w:proofErr w:type="spellStart"/>
      <w:r w:rsidR="00A51BFD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алкотестера</w:t>
      </w:r>
      <w:proofErr w:type="spellEnd"/>
      <w:r w:rsidR="00A51BFD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та мундштуків для нього</w:t>
      </w:r>
      <w:r w:rsidR="00D76957" w:rsidRPr="009B58D2">
        <w:rPr>
          <w:rFonts w:ascii="Century" w:hAnsi="Century" w:cs="Times New Roman"/>
          <w:b/>
          <w:sz w:val="28"/>
          <w:szCs w:val="28"/>
          <w:lang w:val="uk-UA"/>
        </w:rPr>
        <w:t xml:space="preserve"> – </w:t>
      </w:r>
      <w:r w:rsidR="00A51BFD" w:rsidRPr="009B58D2">
        <w:rPr>
          <w:rFonts w:ascii="Century" w:hAnsi="Century" w:cs="Times New Roman"/>
          <w:b/>
          <w:sz w:val="28"/>
          <w:szCs w:val="28"/>
          <w:lang w:val="uk-UA"/>
        </w:rPr>
        <w:t>274</w:t>
      </w:r>
      <w:r w:rsidR="00D76957" w:rsidRPr="009B58D2">
        <w:rPr>
          <w:rFonts w:ascii="Century" w:hAnsi="Century" w:cs="Times New Roman"/>
          <w:b/>
          <w:sz w:val="28"/>
          <w:szCs w:val="28"/>
          <w:lang w:val="uk-UA"/>
        </w:rPr>
        <w:t xml:space="preserve"> тис. </w:t>
      </w:r>
      <w:r w:rsidR="00D1488C" w:rsidRPr="009B58D2">
        <w:rPr>
          <w:rFonts w:ascii="Century" w:hAnsi="Century" w:cs="Times New Roman"/>
          <w:b/>
          <w:sz w:val="28"/>
          <w:szCs w:val="28"/>
          <w:lang w:val="uk-UA"/>
        </w:rPr>
        <w:t>грн.</w:t>
      </w:r>
      <w:r w:rsidR="00D76957" w:rsidRPr="009B58D2">
        <w:rPr>
          <w:rFonts w:ascii="Century" w:hAnsi="Century" w:cs="Times New Roman"/>
          <w:sz w:val="28"/>
          <w:szCs w:val="28"/>
          <w:lang w:val="uk-UA"/>
        </w:rPr>
        <w:t xml:space="preserve"> (для забезпечення охорони публічного порядку та </w:t>
      </w:r>
      <w:r w:rsidR="00F71941" w:rsidRPr="009B58D2">
        <w:rPr>
          <w:rFonts w:ascii="Century" w:hAnsi="Century" w:cs="Times New Roman"/>
          <w:sz w:val="28"/>
          <w:szCs w:val="28"/>
          <w:lang w:val="uk-UA"/>
        </w:rPr>
        <w:t xml:space="preserve">оперативного </w:t>
      </w:r>
      <w:r w:rsidR="00D76957" w:rsidRPr="009B58D2">
        <w:rPr>
          <w:rFonts w:ascii="Century" w:hAnsi="Century" w:cs="Times New Roman"/>
          <w:sz w:val="28"/>
          <w:szCs w:val="28"/>
          <w:lang w:val="uk-UA"/>
        </w:rPr>
        <w:t>реагування на злочини та інші надзвичайні події, з метою протидії злочинності і запобіганню подальшого зростання її рівня).</w:t>
      </w:r>
    </w:p>
    <w:p w14:paraId="432CC843" w14:textId="77777777" w:rsidR="00D76957" w:rsidRPr="009B58D2" w:rsidRDefault="00C36605" w:rsidP="00B455F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Фінансування Програми здійснюється в межах фінансових можливостей місцевого бюджету та ін</w:t>
      </w:r>
      <w:r w:rsidR="00EC6154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ших передбачених законодавством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 джерел.</w:t>
      </w:r>
    </w:p>
    <w:p w14:paraId="280B7E9E" w14:textId="235DCABD" w:rsidR="00C36605" w:rsidRPr="009B58D2" w:rsidRDefault="00C36605" w:rsidP="00B455F4">
      <w:pPr>
        <w:shd w:val="clear" w:color="auto" w:fill="FFFFFF"/>
        <w:spacing w:after="225" w:line="240" w:lineRule="auto"/>
        <w:ind w:firstLine="567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Орієнтовний обсяг коштів, необхідний для виконання Програми на </w:t>
      </w:r>
      <w:r w:rsidR="00DA3468">
        <w:rPr>
          <w:rFonts w:ascii="Century" w:eastAsia="Times New Roman" w:hAnsi="Century" w:cs="Times New Roman"/>
          <w:sz w:val="28"/>
          <w:szCs w:val="28"/>
          <w:lang w:val="uk-UA" w:eastAsia="ru-RU"/>
        </w:rPr>
        <w:t>2025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 р</w:t>
      </w:r>
      <w:r w:rsidR="000C78F2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ік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 xml:space="preserve">, становить:   </w:t>
      </w:r>
      <w:r w:rsidR="00A51BFD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247</w:t>
      </w:r>
      <w:r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 тис. </w:t>
      </w:r>
      <w:r w:rsidR="00F71941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грн.</w:t>
      </w: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, в тому числі:</w:t>
      </w:r>
    </w:p>
    <w:tbl>
      <w:tblPr>
        <w:tblW w:w="9761" w:type="dxa"/>
        <w:tblLayout w:type="fixed"/>
        <w:tblLook w:val="0000" w:firstRow="0" w:lastRow="0" w:firstColumn="0" w:lastColumn="0" w:noHBand="0" w:noVBand="0"/>
      </w:tblPr>
      <w:tblGrid>
        <w:gridCol w:w="284"/>
        <w:gridCol w:w="3353"/>
        <w:gridCol w:w="1133"/>
        <w:gridCol w:w="708"/>
        <w:gridCol w:w="665"/>
        <w:gridCol w:w="610"/>
        <w:gridCol w:w="708"/>
        <w:gridCol w:w="2300"/>
      </w:tblGrid>
      <w:tr w:rsidR="00F71941" w:rsidRPr="009B58D2" w14:paraId="5D55EC04" w14:textId="77777777" w:rsidTr="00703534">
        <w:tc>
          <w:tcPr>
            <w:tcW w:w="284" w:type="dxa"/>
            <w:shd w:val="clear" w:color="auto" w:fill="auto"/>
          </w:tcPr>
          <w:p w14:paraId="5C0549CA" w14:textId="77777777" w:rsidR="00F71941" w:rsidRPr="009B58D2" w:rsidRDefault="00F71941" w:rsidP="00B455F4">
            <w:pPr>
              <w:pStyle w:val="ad"/>
              <w:jc w:val="both"/>
              <w:rPr>
                <w:rFonts w:ascii="Century" w:hAnsi="Century"/>
                <w:sz w:val="24"/>
                <w:szCs w:val="24"/>
              </w:rPr>
            </w:pPr>
          </w:p>
        </w:tc>
        <w:tc>
          <w:tcPr>
            <w:tcW w:w="33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ECB4C8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</w:p>
          <w:p w14:paraId="00E033CD" w14:textId="77777777" w:rsidR="00F71941" w:rsidRPr="009B58D2" w:rsidRDefault="002A6E2D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Обсяг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коштів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які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пропонується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залучити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виконання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3824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42FFC77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</w:p>
          <w:p w14:paraId="2FF53587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Етапи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виконання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програми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23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134848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17C8D840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Усього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витрат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на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виконання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Програми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 </w:t>
            </w:r>
          </w:p>
          <w:p w14:paraId="0F1CC248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тис. грн</w:t>
            </w:r>
          </w:p>
        </w:tc>
      </w:tr>
      <w:tr w:rsidR="00996C3B" w:rsidRPr="009B58D2" w14:paraId="590DBE54" w14:textId="77777777" w:rsidTr="00703534">
        <w:tc>
          <w:tcPr>
            <w:tcW w:w="284" w:type="dxa"/>
            <w:shd w:val="clear" w:color="auto" w:fill="auto"/>
          </w:tcPr>
          <w:p w14:paraId="444C4792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353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27804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5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31257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5C0341C3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I 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FEAB7D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5C057F20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II 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EAC89D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1F1F0EA5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III </w:t>
            </w:r>
          </w:p>
        </w:tc>
        <w:tc>
          <w:tcPr>
            <w:tcW w:w="23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581A118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  <w:tr w:rsidR="002A6E2D" w:rsidRPr="009B58D2" w14:paraId="78DFEAD6" w14:textId="77777777" w:rsidTr="00703534">
        <w:trPr>
          <w:trHeight w:val="886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7F4B8796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353" w:type="dxa"/>
            <w:vMerge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0F9D74FD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9DCC2D" w14:textId="4DC75D28" w:rsidR="00F71941" w:rsidRPr="009B58D2" w:rsidRDefault="00DA3468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</w:rPr>
              <w:t>2025</w:t>
            </w:r>
          </w:p>
          <w:p w14:paraId="0EAEB204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F00ADC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9DD77BC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0472AA9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453C542F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23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767128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</w:tr>
      <w:tr w:rsidR="002A6E2D" w:rsidRPr="009B58D2" w14:paraId="6FD189F1" w14:textId="77777777" w:rsidTr="00703534">
        <w:trPr>
          <w:trHeight w:val="1646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414115BE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BF98E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proofErr w:type="spellStart"/>
            <w:r w:rsidRPr="009B58D2">
              <w:rPr>
                <w:rFonts w:ascii="Century" w:hAnsi="Century" w:cs="Times New Roman"/>
                <w:sz w:val="24"/>
                <w:szCs w:val="24"/>
              </w:rPr>
              <w:t>Обсяг</w:t>
            </w:r>
            <w:proofErr w:type="spellEnd"/>
            <w:r w:rsidRPr="009B58D2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sz w:val="24"/>
                <w:szCs w:val="24"/>
              </w:rPr>
              <w:t>ресурсів</w:t>
            </w:r>
            <w:proofErr w:type="spellEnd"/>
            <w:r w:rsidRPr="009B58D2">
              <w:rPr>
                <w:rFonts w:ascii="Century" w:hAnsi="Century" w:cs="Times New Roman"/>
                <w:sz w:val="24"/>
                <w:szCs w:val="24"/>
              </w:rPr>
              <w:t xml:space="preserve">, </w:t>
            </w:r>
            <w:proofErr w:type="spellStart"/>
            <w:r w:rsidRPr="009B58D2">
              <w:rPr>
                <w:rFonts w:ascii="Century" w:hAnsi="Century" w:cs="Times New Roman"/>
                <w:sz w:val="24"/>
                <w:szCs w:val="24"/>
              </w:rPr>
              <w:t>усього</w:t>
            </w:r>
            <w:proofErr w:type="spellEnd"/>
            <w:r w:rsidRPr="009B58D2">
              <w:rPr>
                <w:rFonts w:ascii="Century" w:hAnsi="Century" w:cs="Times New Roman"/>
                <w:sz w:val="24"/>
                <w:szCs w:val="24"/>
              </w:rPr>
              <w:t xml:space="preserve">, тис. </w:t>
            </w:r>
            <w:r w:rsidRPr="009B58D2">
              <w:rPr>
                <w:rFonts w:ascii="Century" w:hAnsi="Century" w:cs="Times New Roman"/>
                <w:sz w:val="24"/>
                <w:szCs w:val="24"/>
                <w:lang w:val="uk-UA"/>
              </w:rPr>
              <w:t>г</w:t>
            </w:r>
            <w:proofErr w:type="spellStart"/>
            <w:r w:rsidRPr="009B58D2">
              <w:rPr>
                <w:rFonts w:ascii="Century" w:hAnsi="Century" w:cs="Times New Roman"/>
                <w:sz w:val="24"/>
                <w:szCs w:val="24"/>
              </w:rPr>
              <w:t>рн</w:t>
            </w:r>
            <w:proofErr w:type="spellEnd"/>
            <w:r w:rsidRPr="009B58D2">
              <w:rPr>
                <w:rFonts w:ascii="Century" w:hAnsi="Century" w:cs="Times New Roman"/>
                <w:sz w:val="24"/>
                <w:szCs w:val="24"/>
                <w:lang w:val="uk-UA"/>
              </w:rPr>
              <w:t>.,</w:t>
            </w:r>
          </w:p>
          <w:p w14:paraId="0FD1AD22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B58D2">
              <w:rPr>
                <w:rFonts w:ascii="Century" w:hAnsi="Century" w:cs="Times New Roman"/>
                <w:sz w:val="24"/>
                <w:szCs w:val="24"/>
              </w:rPr>
              <w:t xml:space="preserve">у тому </w:t>
            </w:r>
            <w:proofErr w:type="spellStart"/>
            <w:r w:rsidRPr="009B58D2">
              <w:rPr>
                <w:rFonts w:ascii="Century" w:hAnsi="Century" w:cs="Times New Roman"/>
                <w:sz w:val="24"/>
                <w:szCs w:val="24"/>
              </w:rPr>
              <w:t>числі</w:t>
            </w:r>
            <w:proofErr w:type="spellEnd"/>
            <w:r w:rsidRPr="009B58D2">
              <w:rPr>
                <w:rFonts w:ascii="Century" w:hAnsi="Century" w:cs="Times New Roman"/>
                <w:sz w:val="24"/>
                <w:szCs w:val="24"/>
              </w:rPr>
              <w:t xml:space="preserve">: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B9E3B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  <w:p w14:paraId="5F223611" w14:textId="13DB5820" w:rsidR="00F71941" w:rsidRPr="009B58D2" w:rsidRDefault="00DA3468" w:rsidP="00645F19">
            <w:pPr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120</w:t>
            </w:r>
            <w:r w:rsidR="00F71941" w:rsidRPr="009B58D2">
              <w:rPr>
                <w:rFonts w:ascii="Century" w:hAnsi="Century" w:cs="Times New Roman"/>
                <w:b/>
                <w:sz w:val="24"/>
                <w:szCs w:val="24"/>
              </w:rPr>
              <w:t>,</w:t>
            </w:r>
            <w:r w:rsidR="00F71941" w:rsidRPr="009B58D2"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11519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341A3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9F715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DDFC" w14:textId="77777777" w:rsidR="00F71941" w:rsidRPr="009B58D2" w:rsidRDefault="00F71941" w:rsidP="00B455F4">
            <w:pPr>
              <w:tabs>
                <w:tab w:val="left" w:pos="809"/>
              </w:tabs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230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8E20A" w14:textId="77777777" w:rsidR="00F71941" w:rsidRPr="009B58D2" w:rsidRDefault="00F71941" w:rsidP="00B455F4">
            <w:pPr>
              <w:snapToGrid w:val="0"/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  <w:p w14:paraId="21D47D24" w14:textId="5BDFD49E" w:rsidR="00F71941" w:rsidRPr="009B58D2" w:rsidRDefault="00DA3468" w:rsidP="00645F19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120</w:t>
            </w:r>
            <w:r w:rsidR="00F71941" w:rsidRPr="009B58D2">
              <w:rPr>
                <w:rFonts w:ascii="Century" w:hAnsi="Century" w:cs="Times New Roman"/>
                <w:b/>
                <w:sz w:val="24"/>
                <w:szCs w:val="24"/>
              </w:rPr>
              <w:t>,0</w:t>
            </w:r>
          </w:p>
        </w:tc>
      </w:tr>
      <w:tr w:rsidR="002A6E2D" w:rsidRPr="009B58D2" w14:paraId="5D063BEA" w14:textId="77777777" w:rsidTr="00703534">
        <w:trPr>
          <w:trHeight w:val="420"/>
        </w:trPr>
        <w:tc>
          <w:tcPr>
            <w:tcW w:w="284" w:type="dxa"/>
            <w:tcBorders>
              <w:right w:val="single" w:sz="4" w:space="0" w:color="auto"/>
            </w:tcBorders>
            <w:shd w:val="clear" w:color="auto" w:fill="auto"/>
          </w:tcPr>
          <w:p w14:paraId="54A5E7C6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B96F44" w14:textId="77777777" w:rsidR="00F71941" w:rsidRPr="009B58D2" w:rsidRDefault="00995293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 w:rsidRPr="009B58D2">
              <w:rPr>
                <w:rFonts w:ascii="Century" w:hAnsi="Century" w:cs="Times New Roman"/>
                <w:sz w:val="24"/>
                <w:szCs w:val="24"/>
                <w:lang w:val="uk-UA"/>
              </w:rPr>
              <w:t>Городоцька</w:t>
            </w:r>
            <w:r w:rsidR="00F71941" w:rsidRPr="009B58D2">
              <w:rPr>
                <w:rFonts w:ascii="Century" w:hAnsi="Century" w:cs="Times New Roman"/>
                <w:sz w:val="24"/>
                <w:szCs w:val="24"/>
              </w:rPr>
              <w:t xml:space="preserve"> ТГ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E89D4" w14:textId="151EEF77" w:rsidR="00F71941" w:rsidRPr="009B58D2" w:rsidRDefault="00DA3468" w:rsidP="00645F19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120</w:t>
            </w:r>
            <w:r w:rsidR="00F71941" w:rsidRPr="009B58D2">
              <w:rPr>
                <w:rFonts w:ascii="Century" w:hAnsi="Century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A42E3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4D323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4A2EF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B6DAA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8AC721" w14:textId="44750A8B" w:rsidR="00F71941" w:rsidRPr="009B58D2" w:rsidRDefault="00DA3468" w:rsidP="00645F19">
            <w:pPr>
              <w:snapToGrid w:val="0"/>
              <w:jc w:val="both"/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/>
                <w:sz w:val="24"/>
                <w:szCs w:val="24"/>
                <w:lang w:val="uk-UA"/>
              </w:rPr>
              <w:t>120</w:t>
            </w:r>
            <w:r w:rsidR="00F71941" w:rsidRPr="009B58D2">
              <w:rPr>
                <w:rFonts w:ascii="Century" w:hAnsi="Century" w:cs="Times New Roman"/>
                <w:b/>
                <w:sz w:val="24"/>
                <w:szCs w:val="24"/>
              </w:rPr>
              <w:t>,0</w:t>
            </w:r>
          </w:p>
        </w:tc>
      </w:tr>
      <w:tr w:rsidR="002A6E2D" w:rsidRPr="009B58D2" w14:paraId="614D7BBC" w14:textId="77777777" w:rsidTr="00703534">
        <w:trPr>
          <w:gridBefore w:val="1"/>
          <w:wBefore w:w="284" w:type="dxa"/>
          <w:trHeight w:val="542"/>
        </w:trPr>
        <w:tc>
          <w:tcPr>
            <w:tcW w:w="3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574D2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proofErr w:type="spellStart"/>
            <w:r w:rsidRPr="009B58D2">
              <w:rPr>
                <w:rFonts w:ascii="Century" w:hAnsi="Century" w:cs="Times New Roman"/>
                <w:sz w:val="24"/>
                <w:szCs w:val="24"/>
              </w:rPr>
              <w:t>кошти</w:t>
            </w:r>
            <w:proofErr w:type="spellEnd"/>
            <w:r w:rsidRPr="009B58D2">
              <w:rPr>
                <w:rFonts w:ascii="Century" w:hAnsi="Century" w:cs="Times New Roman"/>
                <w:sz w:val="24"/>
                <w:szCs w:val="24"/>
              </w:rPr>
              <w:t xml:space="preserve"> не </w:t>
            </w:r>
            <w:proofErr w:type="spellStart"/>
            <w:r w:rsidRPr="009B58D2">
              <w:rPr>
                <w:rFonts w:ascii="Century" w:hAnsi="Century" w:cs="Times New Roman"/>
                <w:sz w:val="24"/>
                <w:szCs w:val="24"/>
              </w:rPr>
              <w:t>бюджетних</w:t>
            </w:r>
            <w:proofErr w:type="spellEnd"/>
            <w:r w:rsidRPr="009B58D2">
              <w:rPr>
                <w:rFonts w:ascii="Century" w:hAnsi="Century" w:cs="Times New Roman"/>
                <w:sz w:val="24"/>
                <w:szCs w:val="24"/>
              </w:rPr>
              <w:t xml:space="preserve"> </w:t>
            </w:r>
            <w:proofErr w:type="spellStart"/>
            <w:r w:rsidRPr="009B58D2">
              <w:rPr>
                <w:rFonts w:ascii="Century" w:hAnsi="Century" w:cs="Times New Roman"/>
                <w:sz w:val="24"/>
                <w:szCs w:val="24"/>
              </w:rPr>
              <w:t>джерел</w:t>
            </w:r>
            <w:proofErr w:type="spellEnd"/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F7CF2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935E4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54DD7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7D4B2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79539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F46181" w14:textId="77777777" w:rsidR="00F71941" w:rsidRPr="009B58D2" w:rsidRDefault="00F71941" w:rsidP="00B455F4">
            <w:pPr>
              <w:jc w:val="both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</w:tr>
    </w:tbl>
    <w:p w14:paraId="7490CE62" w14:textId="77777777" w:rsidR="00B455F4" w:rsidRPr="009B58D2" w:rsidRDefault="00996C3B" w:rsidP="00B455F4">
      <w:pPr>
        <w:shd w:val="clear" w:color="auto" w:fill="FFFFFF"/>
        <w:spacing w:after="225" w:line="240" w:lineRule="auto"/>
        <w:ind w:firstLine="709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При необхідності, заходи та суми видатків можуть бути уточнені відповідно до потреб та обґрунтованих розрахунків</w:t>
      </w:r>
      <w:r w:rsidR="00B455F4" w:rsidRPr="009B58D2">
        <w:rPr>
          <w:rFonts w:ascii="Century" w:eastAsia="Times New Roman" w:hAnsi="Century" w:cs="Times New Roman"/>
          <w:sz w:val="28"/>
          <w:szCs w:val="28"/>
          <w:lang w:val="uk-UA" w:eastAsia="ru-RU"/>
        </w:rPr>
        <w:t>.</w:t>
      </w:r>
    </w:p>
    <w:p w14:paraId="14DFEF14" w14:textId="77777777" w:rsidR="00990DF2" w:rsidRDefault="00990DF2" w:rsidP="00B455F4">
      <w:pPr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4F8E192A" w14:textId="77777777" w:rsidR="009B58D2" w:rsidRDefault="009B58D2" w:rsidP="00B455F4">
      <w:pPr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724A85CD" w14:textId="196845F0" w:rsidR="009B58D2" w:rsidRPr="009B58D2" w:rsidRDefault="009B58D2" w:rsidP="00B455F4">
      <w:pPr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sectPr w:rsidR="009B58D2" w:rsidRPr="009B58D2" w:rsidSect="00045072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>Секретар ради</w:t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val="uk-UA" w:eastAsia="ru-RU"/>
        </w:rPr>
        <w:tab/>
        <w:t xml:space="preserve">     Микола ЛУПІЙ</w:t>
      </w:r>
    </w:p>
    <w:p w14:paraId="2FFC0196" w14:textId="77777777" w:rsidR="00996C3B" w:rsidRPr="009B58D2" w:rsidRDefault="00996C3B" w:rsidP="00B455F4">
      <w:pPr>
        <w:shd w:val="clear" w:color="auto" w:fill="FFFFFF"/>
        <w:spacing w:after="225" w:line="240" w:lineRule="auto"/>
        <w:ind w:firstLine="709"/>
        <w:jc w:val="center"/>
        <w:textAlignment w:val="baseline"/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</w:pPr>
      <w:r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lastRenderedPageBreak/>
        <w:t>Напрямки діяльності та заходи Програми.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709"/>
        <w:gridCol w:w="1701"/>
        <w:gridCol w:w="2126"/>
        <w:gridCol w:w="1526"/>
        <w:gridCol w:w="1843"/>
        <w:gridCol w:w="1701"/>
      </w:tblGrid>
      <w:tr w:rsidR="00E43290" w:rsidRPr="009B58D2" w14:paraId="288712CC" w14:textId="77777777" w:rsidTr="009B58D2">
        <w:tc>
          <w:tcPr>
            <w:tcW w:w="709" w:type="dxa"/>
          </w:tcPr>
          <w:p w14:paraId="71D5918F" w14:textId="77777777" w:rsidR="00E43290" w:rsidRPr="009B58D2" w:rsidRDefault="00E43290" w:rsidP="00B455F4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№</w:t>
            </w:r>
          </w:p>
          <w:p w14:paraId="293E1263" w14:textId="77777777" w:rsidR="00E43290" w:rsidRPr="009B58D2" w:rsidRDefault="00703534" w:rsidP="00B455F4">
            <w:pPr>
              <w:spacing w:after="225" w:line="240" w:lineRule="auto"/>
              <w:jc w:val="both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з</w:t>
            </w:r>
            <w:r w:rsidR="00E43290" w:rsidRPr="009B58D2">
              <w:rPr>
                <w:rFonts w:ascii="Century" w:hAnsi="Century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701" w:type="dxa"/>
          </w:tcPr>
          <w:p w14:paraId="4D54281F" w14:textId="77777777" w:rsidR="00E43290" w:rsidRPr="009B58D2" w:rsidRDefault="00E43290" w:rsidP="00B455F4">
            <w:pPr>
              <w:spacing w:after="225" w:line="240" w:lineRule="auto"/>
              <w:jc w:val="both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Назва напряму діяльності </w:t>
            </w:r>
          </w:p>
        </w:tc>
        <w:tc>
          <w:tcPr>
            <w:tcW w:w="2126" w:type="dxa"/>
          </w:tcPr>
          <w:p w14:paraId="30940408" w14:textId="77777777" w:rsidR="00E43290" w:rsidRPr="009B58D2" w:rsidRDefault="00E43290" w:rsidP="00B455F4">
            <w:pPr>
              <w:spacing w:after="225" w:line="240" w:lineRule="auto"/>
              <w:jc w:val="both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526" w:type="dxa"/>
          </w:tcPr>
          <w:p w14:paraId="396B676C" w14:textId="77777777" w:rsidR="00E43290" w:rsidRPr="009B58D2" w:rsidRDefault="00E43290" w:rsidP="00B455F4">
            <w:pPr>
              <w:tabs>
                <w:tab w:val="left" w:pos="826"/>
              </w:tabs>
              <w:spacing w:after="225" w:line="240" w:lineRule="auto"/>
              <w:jc w:val="both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1843" w:type="dxa"/>
          </w:tcPr>
          <w:p w14:paraId="686B5CC5" w14:textId="77777777" w:rsidR="00E43290" w:rsidRPr="009B58D2" w:rsidRDefault="00E43290" w:rsidP="00B455F4">
            <w:pPr>
              <w:spacing w:after="225" w:line="240" w:lineRule="auto"/>
              <w:jc w:val="both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1701" w:type="dxa"/>
          </w:tcPr>
          <w:p w14:paraId="79D2D6CB" w14:textId="11BC0416" w:rsidR="00E43290" w:rsidRPr="009B58D2" w:rsidRDefault="00E43290" w:rsidP="00645F19">
            <w:pPr>
              <w:jc w:val="both"/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Орієнтовні обсяги фін-я, тис. грн, у </w:t>
            </w:r>
            <w:proofErr w:type="spellStart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т.ч</w:t>
            </w:r>
            <w:proofErr w:type="spellEnd"/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 xml:space="preserve">. </w:t>
            </w:r>
            <w:r w:rsidR="00DA3468">
              <w:rPr>
                <w:rFonts w:ascii="Century" w:hAnsi="Century" w:cs="Times New Roman"/>
                <w:b/>
                <w:sz w:val="24"/>
                <w:szCs w:val="24"/>
              </w:rPr>
              <w:t>2025</w:t>
            </w:r>
            <w:r w:rsidRPr="009B58D2">
              <w:rPr>
                <w:rFonts w:ascii="Century" w:hAnsi="Century" w:cs="Times New Roman"/>
                <w:b/>
                <w:sz w:val="24"/>
                <w:szCs w:val="24"/>
              </w:rPr>
              <w:t>р.</w:t>
            </w:r>
          </w:p>
        </w:tc>
      </w:tr>
      <w:tr w:rsidR="00E43290" w:rsidRPr="009B58D2" w14:paraId="15FE7E93" w14:textId="77777777" w:rsidTr="009B58D2">
        <w:tc>
          <w:tcPr>
            <w:tcW w:w="709" w:type="dxa"/>
          </w:tcPr>
          <w:p w14:paraId="60E8E90F" w14:textId="77777777" w:rsidR="00E43290" w:rsidRPr="009B58D2" w:rsidRDefault="00E43290" w:rsidP="00B455F4">
            <w:pPr>
              <w:spacing w:after="225" w:line="240" w:lineRule="auto"/>
              <w:jc w:val="both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9B58D2"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01" w:type="dxa"/>
          </w:tcPr>
          <w:p w14:paraId="6241D331" w14:textId="77777777" w:rsidR="00E43290" w:rsidRPr="009B58D2" w:rsidRDefault="00E43290" w:rsidP="00B455F4">
            <w:pPr>
              <w:spacing w:after="225" w:line="240" w:lineRule="auto"/>
              <w:jc w:val="both"/>
              <w:textAlignment w:val="baseline"/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  <w:r w:rsidRPr="009B58D2"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  <w:t>Створення належних умов для роботи поліцейського офіцера громади, підтримання належного рівня правопорядку на території громади</w:t>
            </w:r>
          </w:p>
        </w:tc>
        <w:tc>
          <w:tcPr>
            <w:tcW w:w="2126" w:type="dxa"/>
          </w:tcPr>
          <w:p w14:paraId="124FEA7A" w14:textId="77777777" w:rsidR="00E43290" w:rsidRPr="009B58D2" w:rsidRDefault="00257BB8" w:rsidP="005C2231">
            <w:pPr>
              <w:spacing w:after="225" w:line="240" w:lineRule="auto"/>
              <w:jc w:val="both"/>
              <w:textAlignment w:val="baseline"/>
              <w:rPr>
                <w:rFonts w:ascii="Century" w:hAnsi="Century" w:cs="Times New Roman"/>
                <w:bCs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>1. Виділення коштів на придбання пального для службов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ого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автомобіл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я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поліцейськ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ого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офіцер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а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громад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и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>.</w:t>
            </w:r>
          </w:p>
          <w:p w14:paraId="1EE2FE79" w14:textId="77777777" w:rsidR="00257BB8" w:rsidRPr="009B58D2" w:rsidRDefault="00257BB8" w:rsidP="008E3F04">
            <w:pPr>
              <w:spacing w:after="225" w:line="240" w:lineRule="auto"/>
              <w:jc w:val="both"/>
              <w:textAlignment w:val="baseline"/>
              <w:rPr>
                <w:rFonts w:ascii="Century" w:hAnsi="Century" w:cs="Times New Roman"/>
                <w:bCs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>2. Виділення коштів для проходження гарантійного технічного обслуговування службов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ого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автомобіл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я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поліцейськ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ого офіцера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громад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и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>.</w:t>
            </w:r>
          </w:p>
          <w:p w14:paraId="05492B9F" w14:textId="78161CA3" w:rsidR="00A51BFD" w:rsidRPr="009B58D2" w:rsidRDefault="00A51BFD" w:rsidP="008E3F04">
            <w:pPr>
              <w:spacing w:after="225" w:line="240" w:lineRule="auto"/>
              <w:jc w:val="both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26" w:type="dxa"/>
          </w:tcPr>
          <w:p w14:paraId="631B270F" w14:textId="06A67C6B" w:rsidR="00645F19" w:rsidRPr="009B58D2" w:rsidRDefault="00DA3468" w:rsidP="009B58D2">
            <w:pPr>
              <w:spacing w:after="225" w:line="240" w:lineRule="auto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2025</w:t>
            </w:r>
            <w:r w:rsidR="00E43290" w:rsidRPr="009B58D2">
              <w:rPr>
                <w:rFonts w:ascii="Century" w:hAnsi="Century" w:cs="Times New Roman"/>
                <w:sz w:val="24"/>
                <w:szCs w:val="24"/>
              </w:rPr>
              <w:t xml:space="preserve"> рік</w:t>
            </w:r>
          </w:p>
          <w:p w14:paraId="23B66269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26EA2891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00231507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5CEA528E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246E0774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2C20A44A" w14:textId="5D51600A" w:rsidR="00A51BFD" w:rsidRPr="009B58D2" w:rsidRDefault="00DA3468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2025</w:t>
            </w:r>
            <w:r w:rsidR="00645F19" w:rsidRPr="009B58D2">
              <w:rPr>
                <w:rFonts w:ascii="Century" w:hAnsi="Century" w:cs="Times New Roman"/>
                <w:sz w:val="24"/>
                <w:szCs w:val="24"/>
              </w:rPr>
              <w:t xml:space="preserve"> рік</w:t>
            </w:r>
          </w:p>
          <w:p w14:paraId="7B4B78BB" w14:textId="77777777" w:rsidR="00A51BFD" w:rsidRPr="009B58D2" w:rsidRDefault="00A51BFD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19639393" w14:textId="77777777" w:rsidR="00A51BFD" w:rsidRPr="009B58D2" w:rsidRDefault="00A51BFD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1C2128C6" w14:textId="77777777" w:rsidR="00A51BFD" w:rsidRPr="009B58D2" w:rsidRDefault="00A51BFD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3F25FA83" w14:textId="77777777" w:rsidR="00A51BFD" w:rsidRPr="009B58D2" w:rsidRDefault="00A51BFD" w:rsidP="009B58D2">
            <w:pPr>
              <w:rPr>
                <w:rFonts w:ascii="Century" w:hAnsi="Century" w:cs="Times New Roman"/>
                <w:sz w:val="24"/>
                <w:szCs w:val="24"/>
              </w:rPr>
            </w:pPr>
          </w:p>
          <w:p w14:paraId="2F08517A" w14:textId="6CC7C11A" w:rsidR="00E43290" w:rsidRPr="009B58D2" w:rsidRDefault="00E43290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</w:tcPr>
          <w:p w14:paraId="6D2A7FA6" w14:textId="77777777" w:rsidR="00645F19" w:rsidRPr="009B58D2" w:rsidRDefault="00A51BFD" w:rsidP="009B58D2">
            <w:pPr>
              <w:spacing w:after="225" w:line="240" w:lineRule="auto"/>
              <w:ind w:left="0"/>
              <w:textAlignment w:val="baseline"/>
              <w:rPr>
                <w:rFonts w:ascii="Century" w:eastAsia="Times New Roman" w:hAnsi="Century" w:cs="Times New Roman"/>
                <w:b/>
                <w:sz w:val="24"/>
                <w:szCs w:val="24"/>
                <w:lang w:eastAsia="ru-RU"/>
              </w:rPr>
            </w:pPr>
            <w:r w:rsidRPr="009B58D2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r w:rsidR="00E43290" w:rsidRPr="009B58D2">
              <w:rPr>
                <w:rFonts w:ascii="Century" w:hAnsi="Century" w:cs="Times New Roman"/>
                <w:sz w:val="24"/>
                <w:szCs w:val="24"/>
              </w:rPr>
              <w:t xml:space="preserve"> ТГ</w:t>
            </w:r>
          </w:p>
          <w:p w14:paraId="126FE457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699799C5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77F3154C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4384F2AE" w14:textId="77777777" w:rsidR="00645F19" w:rsidRPr="009B58D2" w:rsidRDefault="00645F19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7675AA83" w14:textId="77777777" w:rsidR="00A51BFD" w:rsidRPr="009B58D2" w:rsidRDefault="00A51BFD" w:rsidP="009B58D2">
            <w:pPr>
              <w:tabs>
                <w:tab w:val="left" w:pos="312"/>
              </w:tabs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  <w:r w:rsidRPr="009B58D2">
              <w:rPr>
                <w:rFonts w:ascii="Century" w:hAnsi="Century" w:cs="Times New Roman"/>
                <w:sz w:val="24"/>
                <w:szCs w:val="24"/>
              </w:rPr>
              <w:t>Городоцька</w:t>
            </w:r>
            <w:r w:rsidR="00645F19" w:rsidRPr="009B58D2">
              <w:rPr>
                <w:rFonts w:ascii="Century" w:hAnsi="Century" w:cs="Times New Roman"/>
                <w:sz w:val="24"/>
                <w:szCs w:val="24"/>
              </w:rPr>
              <w:t xml:space="preserve"> ТГ</w:t>
            </w:r>
          </w:p>
          <w:p w14:paraId="1B1B6C7D" w14:textId="77777777" w:rsidR="00A51BFD" w:rsidRPr="009B58D2" w:rsidRDefault="00A51BFD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061DA57F" w14:textId="77777777" w:rsidR="00A51BFD" w:rsidRPr="009B58D2" w:rsidRDefault="00A51BFD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3A62A173" w14:textId="77777777" w:rsidR="00A51BFD" w:rsidRPr="009B58D2" w:rsidRDefault="00A51BFD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  <w:p w14:paraId="78DDF573" w14:textId="77777777" w:rsidR="00DA3468" w:rsidRDefault="00DA3468" w:rsidP="009B58D2">
            <w:pPr>
              <w:rPr>
                <w:rFonts w:ascii="Century" w:hAnsi="Century" w:cs="Times New Roman"/>
                <w:sz w:val="24"/>
                <w:szCs w:val="24"/>
              </w:rPr>
            </w:pPr>
          </w:p>
          <w:p w14:paraId="31E55B70" w14:textId="4647F529" w:rsidR="00E43290" w:rsidRPr="009B58D2" w:rsidRDefault="00E43290" w:rsidP="009B58D2">
            <w:pPr>
              <w:rPr>
                <w:rFonts w:ascii="Century" w:eastAsia="Times New Roman" w:hAnsi="Century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14:paraId="46F19474" w14:textId="6CDF601A" w:rsidR="008147BC" w:rsidRPr="009B58D2" w:rsidRDefault="00884350" w:rsidP="009B58D2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>108</w:t>
            </w:r>
            <w:r w:rsidR="00E43290" w:rsidRPr="009B58D2">
              <w:rPr>
                <w:rFonts w:ascii="Century" w:hAnsi="Century" w:cs="Times New Roman"/>
                <w:sz w:val="24"/>
                <w:szCs w:val="24"/>
              </w:rPr>
              <w:t>,0</w:t>
            </w:r>
          </w:p>
          <w:p w14:paraId="3CD90BE5" w14:textId="77777777" w:rsidR="008147BC" w:rsidRPr="009B58D2" w:rsidRDefault="008147BC" w:rsidP="009B58D2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6DAA1D4A" w14:textId="77777777" w:rsidR="008147BC" w:rsidRPr="009B58D2" w:rsidRDefault="008147BC" w:rsidP="009B58D2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32329C91" w14:textId="00B6744C" w:rsidR="00D11EEA" w:rsidRPr="009B58D2" w:rsidRDefault="00D11EEA" w:rsidP="009B58D2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5AAD23BE" w14:textId="77777777" w:rsidR="00D11EEA" w:rsidRPr="009B58D2" w:rsidRDefault="00D11EEA" w:rsidP="009B58D2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3F410B49" w14:textId="77777777" w:rsidR="00D11EEA" w:rsidRPr="009B58D2" w:rsidRDefault="00D11EEA" w:rsidP="009B58D2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  <w:p w14:paraId="604A5050" w14:textId="729831CB" w:rsidR="00A51BFD" w:rsidRPr="009B58D2" w:rsidRDefault="00645F19" w:rsidP="009B58D2">
            <w:pPr>
              <w:ind w:left="0"/>
              <w:rPr>
                <w:rFonts w:ascii="Century" w:hAnsi="Century" w:cs="Times New Roman"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sz w:val="24"/>
                <w:szCs w:val="24"/>
              </w:rPr>
              <w:t>12</w:t>
            </w:r>
            <w:r w:rsidR="00D11EEA" w:rsidRPr="009B58D2">
              <w:rPr>
                <w:rFonts w:ascii="Century" w:hAnsi="Century" w:cs="Times New Roman"/>
                <w:sz w:val="24"/>
                <w:szCs w:val="24"/>
              </w:rPr>
              <w:t>,0</w:t>
            </w:r>
          </w:p>
          <w:p w14:paraId="1DF808C6" w14:textId="77777777" w:rsidR="00A51BFD" w:rsidRPr="009B58D2" w:rsidRDefault="00A51BFD" w:rsidP="009B58D2">
            <w:pPr>
              <w:rPr>
                <w:rFonts w:ascii="Century" w:hAnsi="Century" w:cs="Times New Roman"/>
                <w:sz w:val="24"/>
                <w:szCs w:val="24"/>
              </w:rPr>
            </w:pPr>
          </w:p>
          <w:p w14:paraId="4F754322" w14:textId="77777777" w:rsidR="00A51BFD" w:rsidRPr="009B58D2" w:rsidRDefault="00A51BFD" w:rsidP="009B58D2">
            <w:pPr>
              <w:rPr>
                <w:rFonts w:ascii="Century" w:hAnsi="Century" w:cs="Times New Roman"/>
                <w:sz w:val="24"/>
                <w:szCs w:val="24"/>
              </w:rPr>
            </w:pPr>
          </w:p>
          <w:p w14:paraId="609D59D3" w14:textId="77777777" w:rsidR="00A51BFD" w:rsidRPr="009B58D2" w:rsidRDefault="00A51BFD" w:rsidP="009B58D2">
            <w:pPr>
              <w:rPr>
                <w:rFonts w:ascii="Century" w:hAnsi="Century" w:cs="Times New Roman"/>
                <w:sz w:val="24"/>
                <w:szCs w:val="24"/>
              </w:rPr>
            </w:pPr>
          </w:p>
          <w:p w14:paraId="1791A1CD" w14:textId="77777777" w:rsidR="00DA3468" w:rsidRDefault="00DA3468" w:rsidP="009B58D2">
            <w:pPr>
              <w:rPr>
                <w:rFonts w:ascii="Century" w:hAnsi="Century" w:cs="Times New Roman"/>
                <w:sz w:val="24"/>
                <w:szCs w:val="24"/>
              </w:rPr>
            </w:pPr>
          </w:p>
          <w:p w14:paraId="01FB0514" w14:textId="0B16FE3D" w:rsidR="00E43290" w:rsidRPr="009B58D2" w:rsidRDefault="00E43290" w:rsidP="009B58D2">
            <w:pPr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14:paraId="5F4A8A9F" w14:textId="77777777" w:rsidR="00F50F0D" w:rsidRPr="009B58D2" w:rsidRDefault="00F50F0D" w:rsidP="00B455F4">
      <w:pPr>
        <w:shd w:val="clear" w:color="auto" w:fill="FFFFFF"/>
        <w:spacing w:after="0" w:line="240" w:lineRule="auto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49B4CF9A" w14:textId="77777777" w:rsidR="001A4868" w:rsidRPr="009B58D2" w:rsidRDefault="001A4868" w:rsidP="00B455F4">
      <w:pPr>
        <w:tabs>
          <w:tab w:val="left" w:pos="3652"/>
          <w:tab w:val="left" w:pos="4009"/>
          <w:tab w:val="center" w:pos="4819"/>
        </w:tabs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Очікувані результати втілення Програми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8"/>
        <w:gridCol w:w="4483"/>
        <w:gridCol w:w="4159"/>
      </w:tblGrid>
      <w:tr w:rsidR="00703534" w:rsidRPr="009B58D2" w14:paraId="3CB8C16D" w14:textId="77777777" w:rsidTr="009B58D2">
        <w:trPr>
          <w:trHeight w:val="623"/>
        </w:trPr>
        <w:tc>
          <w:tcPr>
            <w:tcW w:w="868" w:type="dxa"/>
          </w:tcPr>
          <w:p w14:paraId="388D189E" w14:textId="77777777" w:rsidR="001A4868" w:rsidRPr="009B58D2" w:rsidRDefault="001A4868" w:rsidP="00B455F4">
            <w:pPr>
              <w:tabs>
                <w:tab w:val="left" w:pos="3652"/>
                <w:tab w:val="left" w:pos="4009"/>
                <w:tab w:val="center" w:pos="4819"/>
              </w:tabs>
              <w:spacing w:after="0" w:line="240" w:lineRule="auto"/>
              <w:jc w:val="both"/>
              <w:rPr>
                <w:rFonts w:ascii="Century" w:hAnsi="Century" w:cs="Times New Roman"/>
                <w:b/>
                <w:bCs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4483" w:type="dxa"/>
          </w:tcPr>
          <w:p w14:paraId="17F63ECA" w14:textId="77777777" w:rsidR="001A4868" w:rsidRPr="009B58D2" w:rsidRDefault="001A4868" w:rsidP="00165310">
            <w:pPr>
              <w:tabs>
                <w:tab w:val="left" w:pos="3652"/>
                <w:tab w:val="left" w:pos="4009"/>
                <w:tab w:val="center" w:pos="4819"/>
              </w:tabs>
              <w:spacing w:after="0" w:line="240" w:lineRule="auto"/>
              <w:rPr>
                <w:rFonts w:ascii="Century" w:hAnsi="Century" w:cs="Times New Roman"/>
                <w:b/>
                <w:bCs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bCs/>
                <w:sz w:val="24"/>
                <w:szCs w:val="24"/>
              </w:rPr>
              <w:t>Заходи</w:t>
            </w:r>
          </w:p>
        </w:tc>
        <w:tc>
          <w:tcPr>
            <w:tcW w:w="4159" w:type="dxa"/>
          </w:tcPr>
          <w:p w14:paraId="5CD3999B" w14:textId="77777777" w:rsidR="001A4868" w:rsidRPr="009B58D2" w:rsidRDefault="001A4868" w:rsidP="00165310">
            <w:pPr>
              <w:tabs>
                <w:tab w:val="left" w:pos="3652"/>
                <w:tab w:val="left" w:pos="4009"/>
                <w:tab w:val="center" w:pos="4819"/>
              </w:tabs>
              <w:spacing w:after="0" w:line="240" w:lineRule="auto"/>
              <w:rPr>
                <w:rFonts w:ascii="Century" w:hAnsi="Century" w:cs="Times New Roman"/>
                <w:b/>
                <w:bCs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bCs/>
                <w:sz w:val="24"/>
                <w:szCs w:val="24"/>
              </w:rPr>
              <w:t>Очікуваний результат</w:t>
            </w:r>
          </w:p>
        </w:tc>
      </w:tr>
      <w:tr w:rsidR="00703534" w:rsidRPr="009B58D2" w14:paraId="2A754447" w14:textId="77777777" w:rsidTr="009B58D2">
        <w:trPr>
          <w:trHeight w:val="2169"/>
        </w:trPr>
        <w:tc>
          <w:tcPr>
            <w:tcW w:w="868" w:type="dxa"/>
          </w:tcPr>
          <w:p w14:paraId="16E13E94" w14:textId="77777777" w:rsidR="001A4868" w:rsidRPr="009B58D2" w:rsidRDefault="001A4868" w:rsidP="00B455F4">
            <w:pPr>
              <w:tabs>
                <w:tab w:val="left" w:pos="3652"/>
                <w:tab w:val="left" w:pos="4009"/>
                <w:tab w:val="center" w:pos="4819"/>
              </w:tabs>
              <w:spacing w:after="0" w:line="240" w:lineRule="auto"/>
              <w:jc w:val="both"/>
              <w:rPr>
                <w:rFonts w:ascii="Century" w:hAnsi="Century" w:cs="Times New Roman"/>
                <w:b/>
                <w:bCs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4483" w:type="dxa"/>
          </w:tcPr>
          <w:p w14:paraId="5A2A6E49" w14:textId="77777777" w:rsidR="001A4868" w:rsidRPr="009B58D2" w:rsidRDefault="00703534" w:rsidP="00A51BFD">
            <w:pPr>
              <w:tabs>
                <w:tab w:val="left" w:pos="3652"/>
                <w:tab w:val="left" w:pos="4009"/>
                <w:tab w:val="center" w:pos="4819"/>
              </w:tabs>
              <w:spacing w:after="0" w:line="240" w:lineRule="auto"/>
              <w:jc w:val="both"/>
              <w:rPr>
                <w:rFonts w:ascii="Century" w:hAnsi="Century" w:cs="Times New Roman"/>
                <w:bCs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Виділення та перерахування субвенції з місцевого бюджету </w:t>
            </w:r>
            <w:r w:rsidR="00A51BFD" w:rsidRPr="009B58D2">
              <w:rPr>
                <w:rFonts w:ascii="Century" w:hAnsi="Century" w:cs="Times New Roman"/>
                <w:bCs/>
                <w:sz w:val="24"/>
                <w:szCs w:val="24"/>
              </w:rPr>
              <w:t>Городоцької</w:t>
            </w:r>
            <w:r w:rsidRPr="009B58D2">
              <w:rPr>
                <w:rFonts w:ascii="Century" w:hAnsi="Century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територіальної громади на рахунок ГУНП у Львівській області у розмірі необхідному для досягнення цілей Програми. </w:t>
            </w:r>
          </w:p>
        </w:tc>
        <w:tc>
          <w:tcPr>
            <w:tcW w:w="4159" w:type="dxa"/>
          </w:tcPr>
          <w:p w14:paraId="28D5BB0A" w14:textId="77777777" w:rsidR="001A4868" w:rsidRPr="009B58D2" w:rsidRDefault="00703534" w:rsidP="00A51BFD">
            <w:pPr>
              <w:tabs>
                <w:tab w:val="left" w:pos="3652"/>
                <w:tab w:val="left" w:pos="4009"/>
                <w:tab w:val="center" w:pos="4819"/>
              </w:tabs>
              <w:spacing w:after="0" w:line="240" w:lineRule="auto"/>
              <w:jc w:val="both"/>
              <w:rPr>
                <w:rFonts w:ascii="Century" w:hAnsi="Century" w:cs="Times New Roman"/>
                <w:b/>
                <w:bCs/>
                <w:sz w:val="24"/>
                <w:szCs w:val="24"/>
              </w:rPr>
            </w:pPr>
            <w:r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Придбання </w:t>
            </w:r>
            <w:r w:rsidR="003F5A8D" w:rsidRPr="009B58D2">
              <w:rPr>
                <w:rFonts w:ascii="Century" w:hAnsi="Century" w:cs="Times New Roman"/>
                <w:bCs/>
                <w:sz w:val="24"/>
                <w:szCs w:val="24"/>
              </w:rPr>
              <w:t>пального для службов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ого</w:t>
            </w:r>
            <w:r w:rsidR="003F5A8D"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автомобіл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я</w:t>
            </w:r>
            <w:r w:rsidR="003F5A8D"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поліцейськ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ого офіцера</w:t>
            </w:r>
            <w:r w:rsidR="003F5A8D"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громад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и</w:t>
            </w:r>
            <w:r w:rsidR="00A51BFD" w:rsidRPr="009B58D2">
              <w:rPr>
                <w:rFonts w:ascii="Century" w:hAnsi="Century" w:cs="Times New Roman"/>
                <w:bCs/>
                <w:sz w:val="24"/>
                <w:szCs w:val="24"/>
              </w:rPr>
              <w:t>,</w:t>
            </w:r>
            <w:r w:rsidR="003F5A8D"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 проходження гарантійного тех</w:t>
            </w:r>
            <w:r w:rsidR="008E3F04" w:rsidRPr="009B58D2">
              <w:rPr>
                <w:rFonts w:ascii="Century" w:hAnsi="Century" w:cs="Times New Roman"/>
                <w:bCs/>
                <w:sz w:val="24"/>
                <w:szCs w:val="24"/>
              </w:rPr>
              <w:t>нічного обслуговування службового автомобіля</w:t>
            </w:r>
            <w:r w:rsidR="00A51BFD" w:rsidRPr="009B58D2">
              <w:rPr>
                <w:rFonts w:ascii="Century" w:hAnsi="Century" w:cs="Times New Roman"/>
                <w:bCs/>
                <w:sz w:val="24"/>
                <w:szCs w:val="24"/>
              </w:rPr>
              <w:t xml:space="preserve">, придбання </w:t>
            </w:r>
            <w:proofErr w:type="spellStart"/>
            <w:r w:rsidR="00A51BFD" w:rsidRPr="009B58D2">
              <w:rPr>
                <w:rFonts w:ascii="Century" w:hAnsi="Century" w:cs="Times New Roman"/>
                <w:bCs/>
                <w:sz w:val="24"/>
                <w:szCs w:val="24"/>
              </w:rPr>
              <w:t>алкотестера</w:t>
            </w:r>
            <w:proofErr w:type="spellEnd"/>
            <w:r w:rsidR="003F5A8D" w:rsidRPr="009B58D2">
              <w:rPr>
                <w:rFonts w:ascii="Century" w:hAnsi="Century" w:cs="Times New Roman"/>
                <w:bCs/>
                <w:sz w:val="24"/>
                <w:szCs w:val="24"/>
              </w:rPr>
              <w:t>.</w:t>
            </w:r>
          </w:p>
        </w:tc>
      </w:tr>
    </w:tbl>
    <w:p w14:paraId="6FC922DE" w14:textId="77777777" w:rsidR="001A4868" w:rsidRPr="009B58D2" w:rsidRDefault="001A4868" w:rsidP="00B455F4">
      <w:pPr>
        <w:tabs>
          <w:tab w:val="left" w:pos="3652"/>
          <w:tab w:val="left" w:pos="4009"/>
          <w:tab w:val="center" w:pos="4819"/>
        </w:tabs>
        <w:spacing w:after="0" w:line="240" w:lineRule="auto"/>
        <w:jc w:val="both"/>
        <w:rPr>
          <w:rFonts w:ascii="Century" w:hAnsi="Century" w:cs="Times New Roman"/>
          <w:b/>
          <w:bCs/>
          <w:sz w:val="28"/>
          <w:szCs w:val="28"/>
          <w:lang w:val="uk-UA"/>
        </w:rPr>
      </w:pPr>
    </w:p>
    <w:p w14:paraId="1FE4AAF0" w14:textId="77777777" w:rsidR="00DA3468" w:rsidRDefault="00DA3468" w:rsidP="00B455F4">
      <w:pPr>
        <w:tabs>
          <w:tab w:val="left" w:pos="3652"/>
          <w:tab w:val="left" w:pos="4009"/>
          <w:tab w:val="center" w:pos="4819"/>
        </w:tabs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</w:p>
    <w:p w14:paraId="32E53E76" w14:textId="77777777" w:rsidR="00DA3468" w:rsidRDefault="00DA3468" w:rsidP="00B455F4">
      <w:pPr>
        <w:tabs>
          <w:tab w:val="left" w:pos="3652"/>
          <w:tab w:val="left" w:pos="4009"/>
          <w:tab w:val="center" w:pos="4819"/>
        </w:tabs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</w:p>
    <w:p w14:paraId="61861CE4" w14:textId="77777777" w:rsidR="00884350" w:rsidRDefault="00884350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  <w:lang w:val="uk-UA"/>
        </w:rPr>
      </w:pPr>
      <w:r>
        <w:rPr>
          <w:rFonts w:ascii="Century" w:hAnsi="Century" w:cs="Times New Roman"/>
          <w:b/>
          <w:bCs/>
          <w:sz w:val="28"/>
          <w:szCs w:val="28"/>
          <w:lang w:val="uk-UA"/>
        </w:rPr>
        <w:br w:type="page"/>
      </w:r>
    </w:p>
    <w:p w14:paraId="37C7D280" w14:textId="0C242402" w:rsidR="00F50F0D" w:rsidRDefault="00F50F0D" w:rsidP="00B455F4">
      <w:pPr>
        <w:tabs>
          <w:tab w:val="left" w:pos="3652"/>
          <w:tab w:val="left" w:pos="4009"/>
          <w:tab w:val="center" w:pos="4819"/>
        </w:tabs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lastRenderedPageBreak/>
        <w:t>ПАСПОРТ</w:t>
      </w:r>
    </w:p>
    <w:p w14:paraId="20AAFA3B" w14:textId="77777777" w:rsidR="009B58D2" w:rsidRPr="009B58D2" w:rsidRDefault="009B58D2" w:rsidP="00B455F4">
      <w:pPr>
        <w:tabs>
          <w:tab w:val="left" w:pos="3652"/>
          <w:tab w:val="left" w:pos="4009"/>
          <w:tab w:val="center" w:pos="4819"/>
        </w:tabs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  <w:lang w:val="uk-UA"/>
        </w:rPr>
      </w:pPr>
    </w:p>
    <w:p w14:paraId="07E34A2D" w14:textId="743F62FF" w:rsidR="00F50F0D" w:rsidRPr="009B58D2" w:rsidRDefault="00F50F0D" w:rsidP="00B455F4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Century" w:hAnsi="Century" w:cs="Times New Roman"/>
          <w:b/>
          <w:sz w:val="28"/>
          <w:szCs w:val="28"/>
          <w:lang w:val="uk-UA"/>
        </w:rPr>
      </w:pPr>
      <w:r w:rsidRPr="009B58D2">
        <w:rPr>
          <w:rFonts w:ascii="Century" w:hAnsi="Century" w:cs="Times New Roman"/>
          <w:b/>
          <w:sz w:val="28"/>
          <w:szCs w:val="28"/>
          <w:lang w:val="uk-UA"/>
        </w:rPr>
        <w:t>Назва:</w:t>
      </w:r>
      <w:r w:rsidRPr="009B58D2">
        <w:rPr>
          <w:rFonts w:ascii="Century" w:hAnsi="Century" w:cs="Times New Roman"/>
          <w:b/>
          <w:bCs/>
          <w:sz w:val="28"/>
          <w:szCs w:val="28"/>
          <w:lang w:val="uk-UA"/>
        </w:rPr>
        <w:t xml:space="preserve"> </w:t>
      </w:r>
      <w:r w:rsidR="003F5A8D" w:rsidRPr="009B58D2">
        <w:rPr>
          <w:rFonts w:ascii="Century" w:hAnsi="Century" w:cs="Times New Roman"/>
          <w:b/>
          <w:bCs/>
          <w:sz w:val="28"/>
          <w:szCs w:val="28"/>
          <w:lang w:val="uk-UA"/>
        </w:rPr>
        <w:t>Реалізація</w:t>
      </w:r>
      <w:r w:rsidR="00DA31DC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</w:t>
      </w:r>
      <w:proofErr w:type="spellStart"/>
      <w:r w:rsidR="00DA31DC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проєкту</w:t>
      </w:r>
      <w:proofErr w:type="spellEnd"/>
      <w:r w:rsidR="00DA31DC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«Поліцейський офіцер громади» на території </w:t>
      </w:r>
      <w:r w:rsidR="00A51BFD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Городоцької</w:t>
      </w:r>
      <w:r w:rsidR="00DA31DC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територіальної громади на </w:t>
      </w:r>
      <w:r w:rsidR="00DA3468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>2025</w:t>
      </w:r>
      <w:r w:rsidR="00DA31DC" w:rsidRPr="009B58D2">
        <w:rPr>
          <w:rFonts w:ascii="Century" w:eastAsia="Times New Roman" w:hAnsi="Century" w:cs="Times New Roman"/>
          <w:b/>
          <w:sz w:val="28"/>
          <w:szCs w:val="28"/>
          <w:lang w:val="uk-UA" w:eastAsia="ru-RU"/>
        </w:rPr>
        <w:t xml:space="preserve"> рік.</w:t>
      </w:r>
    </w:p>
    <w:p w14:paraId="35A15360" w14:textId="77777777" w:rsidR="00F50F0D" w:rsidRPr="009B58D2" w:rsidRDefault="00F50F0D" w:rsidP="00B455F4">
      <w:pPr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0908581B" w14:textId="2E29837F" w:rsidR="00F50F0D" w:rsidRPr="009B58D2" w:rsidRDefault="00F50F0D" w:rsidP="00B455F4">
      <w:pPr>
        <w:spacing w:after="0" w:line="240" w:lineRule="auto"/>
        <w:ind w:firstLine="567"/>
        <w:jc w:val="both"/>
        <w:rPr>
          <w:rFonts w:ascii="Century" w:hAnsi="Century" w:cs="Times New Roman"/>
          <w:b/>
          <w:bCs/>
          <w:sz w:val="28"/>
          <w:szCs w:val="28"/>
          <w:lang w:val="uk-UA"/>
        </w:rPr>
      </w:pPr>
      <w:r w:rsidRPr="009B58D2">
        <w:rPr>
          <w:rFonts w:ascii="Century" w:hAnsi="Century" w:cs="Times New Roman"/>
          <w:sz w:val="28"/>
          <w:szCs w:val="28"/>
          <w:lang w:val="uk-UA"/>
        </w:rPr>
        <w:t xml:space="preserve">Ініціатор розроблення:          </w:t>
      </w:r>
      <w:r w:rsidR="00B455F4" w:rsidRPr="009B58D2">
        <w:rPr>
          <w:rFonts w:ascii="Century" w:hAnsi="Century" w:cs="Times New Roman"/>
          <w:sz w:val="28"/>
          <w:szCs w:val="28"/>
          <w:lang w:val="uk-UA"/>
        </w:rPr>
        <w:t xml:space="preserve">            </w:t>
      </w:r>
      <w:r w:rsidR="00E43290" w:rsidRPr="009B58D2">
        <w:rPr>
          <w:rFonts w:ascii="Century" w:hAnsi="Century" w:cs="Times New Roman"/>
          <w:sz w:val="28"/>
          <w:szCs w:val="28"/>
          <w:lang w:val="uk-UA"/>
        </w:rPr>
        <w:t>ГУ</w:t>
      </w:r>
      <w:r w:rsidRPr="009B58D2">
        <w:rPr>
          <w:rFonts w:ascii="Century" w:hAnsi="Century" w:cs="Times New Roman"/>
          <w:sz w:val="28"/>
          <w:szCs w:val="28"/>
          <w:lang w:val="uk-UA"/>
        </w:rPr>
        <w:t xml:space="preserve">НП </w:t>
      </w:r>
      <w:r w:rsidRPr="009B58D2">
        <w:rPr>
          <w:rFonts w:ascii="Century" w:hAnsi="Century" w:cs="Times New Roman"/>
          <w:sz w:val="28"/>
          <w:szCs w:val="28"/>
        </w:rPr>
        <w:t xml:space="preserve">у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Львівській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області</w:t>
      </w:r>
    </w:p>
    <w:p w14:paraId="2028A933" w14:textId="77777777" w:rsidR="00F50F0D" w:rsidRPr="009B58D2" w:rsidRDefault="00F50F0D" w:rsidP="00B455F4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  <w:r w:rsidRPr="009B58D2">
        <w:rPr>
          <w:rFonts w:ascii="Century" w:hAnsi="Century" w:cs="Times New Roman"/>
          <w:sz w:val="28"/>
          <w:szCs w:val="28"/>
        </w:rPr>
        <w:t xml:space="preserve">                                                                       </w:t>
      </w:r>
    </w:p>
    <w:p w14:paraId="52EFD581" w14:textId="09A665F3" w:rsidR="00F50F0D" w:rsidRPr="009B58D2" w:rsidRDefault="00F50F0D" w:rsidP="00B455F4">
      <w:pPr>
        <w:tabs>
          <w:tab w:val="left" w:pos="6946"/>
          <w:tab w:val="left" w:pos="7088"/>
        </w:tabs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proofErr w:type="spellStart"/>
      <w:r w:rsidRPr="009B58D2">
        <w:rPr>
          <w:rFonts w:ascii="Century" w:hAnsi="Century" w:cs="Times New Roman"/>
          <w:sz w:val="28"/>
          <w:szCs w:val="28"/>
        </w:rPr>
        <w:t>Розробник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gramStart"/>
      <w:r w:rsidRPr="009B58D2">
        <w:rPr>
          <w:rFonts w:ascii="Century" w:hAnsi="Century" w:cs="Times New Roman"/>
          <w:sz w:val="28"/>
          <w:szCs w:val="28"/>
        </w:rPr>
        <w:t xml:space="preserve">Програми:   </w:t>
      </w:r>
      <w:proofErr w:type="gramEnd"/>
      <w:r w:rsidRPr="009B58D2">
        <w:rPr>
          <w:rFonts w:ascii="Century" w:hAnsi="Century" w:cs="Times New Roman"/>
          <w:sz w:val="28"/>
          <w:szCs w:val="28"/>
        </w:rPr>
        <w:t xml:space="preserve">           </w:t>
      </w:r>
      <w:r w:rsidR="001A4868" w:rsidRPr="009B58D2">
        <w:rPr>
          <w:rFonts w:ascii="Century" w:hAnsi="Century" w:cs="Times New Roman"/>
          <w:sz w:val="28"/>
          <w:szCs w:val="28"/>
          <w:lang w:val="uk-UA"/>
        </w:rPr>
        <w:t xml:space="preserve">   </w:t>
      </w:r>
      <w:r w:rsidR="00B455F4" w:rsidRPr="009B58D2">
        <w:rPr>
          <w:rFonts w:ascii="Century" w:hAnsi="Century" w:cs="Times New Roman"/>
          <w:sz w:val="28"/>
          <w:szCs w:val="28"/>
          <w:lang w:val="uk-UA"/>
        </w:rPr>
        <w:t xml:space="preserve">     </w:t>
      </w:r>
      <w:r w:rsidR="00E43290" w:rsidRPr="009B58D2">
        <w:rPr>
          <w:rFonts w:ascii="Century" w:hAnsi="Century" w:cs="Times New Roman"/>
          <w:sz w:val="28"/>
          <w:szCs w:val="28"/>
          <w:lang w:val="uk-UA"/>
        </w:rPr>
        <w:t xml:space="preserve">ГУНП </w:t>
      </w:r>
      <w:r w:rsidR="00E43290" w:rsidRPr="009B58D2">
        <w:rPr>
          <w:rFonts w:ascii="Century" w:hAnsi="Century" w:cs="Times New Roman"/>
          <w:sz w:val="28"/>
          <w:szCs w:val="28"/>
        </w:rPr>
        <w:t xml:space="preserve">у </w:t>
      </w:r>
      <w:proofErr w:type="spellStart"/>
      <w:r w:rsidR="00E43290" w:rsidRPr="009B58D2">
        <w:rPr>
          <w:rFonts w:ascii="Century" w:hAnsi="Century" w:cs="Times New Roman"/>
          <w:sz w:val="28"/>
          <w:szCs w:val="28"/>
        </w:rPr>
        <w:t>Львівській</w:t>
      </w:r>
      <w:proofErr w:type="spellEnd"/>
      <w:r w:rsidR="00E43290"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E43290" w:rsidRPr="009B58D2">
        <w:rPr>
          <w:rFonts w:ascii="Century" w:hAnsi="Century" w:cs="Times New Roman"/>
          <w:sz w:val="28"/>
          <w:szCs w:val="28"/>
        </w:rPr>
        <w:t>області</w:t>
      </w:r>
      <w:proofErr w:type="spellEnd"/>
    </w:p>
    <w:p w14:paraId="55DE96BF" w14:textId="77777777" w:rsidR="00F50F0D" w:rsidRPr="009B58D2" w:rsidRDefault="00F50F0D" w:rsidP="00B455F4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5749F1E8" w14:textId="7F8A3804" w:rsidR="00F50F0D" w:rsidRPr="009B58D2" w:rsidRDefault="00F50F0D" w:rsidP="00B455F4">
      <w:pPr>
        <w:tabs>
          <w:tab w:val="left" w:pos="7088"/>
        </w:tabs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proofErr w:type="spellStart"/>
      <w:r w:rsidRPr="009B58D2">
        <w:rPr>
          <w:rFonts w:ascii="Century" w:hAnsi="Century" w:cs="Times New Roman"/>
          <w:sz w:val="28"/>
          <w:szCs w:val="28"/>
        </w:rPr>
        <w:t>Головний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розпорядник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proofErr w:type="gramStart"/>
      <w:r w:rsidRPr="009B58D2">
        <w:rPr>
          <w:rFonts w:ascii="Century" w:hAnsi="Century" w:cs="Times New Roman"/>
          <w:sz w:val="28"/>
          <w:szCs w:val="28"/>
        </w:rPr>
        <w:t>коштів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:   </w:t>
      </w:r>
      <w:proofErr w:type="gramEnd"/>
      <w:r w:rsidRPr="009B58D2">
        <w:rPr>
          <w:rFonts w:ascii="Century" w:hAnsi="Century" w:cs="Times New Roman"/>
          <w:sz w:val="28"/>
          <w:szCs w:val="28"/>
        </w:rPr>
        <w:t xml:space="preserve">        </w:t>
      </w:r>
      <w:r w:rsidR="00B455F4" w:rsidRPr="009B58D2">
        <w:rPr>
          <w:rFonts w:ascii="Century" w:hAnsi="Century" w:cs="Times New Roman"/>
          <w:sz w:val="28"/>
          <w:szCs w:val="28"/>
          <w:lang w:val="uk-UA"/>
        </w:rPr>
        <w:t xml:space="preserve">  </w:t>
      </w:r>
      <w:r w:rsidRPr="009B58D2">
        <w:rPr>
          <w:rFonts w:ascii="Century" w:hAnsi="Century" w:cs="Times New Roman"/>
          <w:sz w:val="28"/>
          <w:szCs w:val="28"/>
        </w:rPr>
        <w:t xml:space="preserve">ГУНП у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Львівській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області</w:t>
      </w:r>
      <w:proofErr w:type="spellEnd"/>
    </w:p>
    <w:p w14:paraId="4AD226ED" w14:textId="77777777" w:rsidR="00F50F0D" w:rsidRPr="009B58D2" w:rsidRDefault="00F50F0D" w:rsidP="00B455F4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7B2C1D2C" w14:textId="1D319F03" w:rsidR="00F50F0D" w:rsidRPr="009B58D2" w:rsidRDefault="00F50F0D" w:rsidP="009B58D2">
      <w:pPr>
        <w:spacing w:after="0" w:line="240" w:lineRule="auto"/>
        <w:ind w:firstLine="567"/>
        <w:rPr>
          <w:rFonts w:ascii="Century" w:hAnsi="Century" w:cs="Times New Roman"/>
          <w:sz w:val="28"/>
          <w:szCs w:val="28"/>
        </w:rPr>
      </w:pPr>
      <w:proofErr w:type="spellStart"/>
      <w:r w:rsidRPr="009B58D2">
        <w:rPr>
          <w:rFonts w:ascii="Century" w:hAnsi="Century" w:cs="Times New Roman"/>
          <w:sz w:val="28"/>
          <w:szCs w:val="28"/>
        </w:rPr>
        <w:t>Відповідальний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виконавець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Програми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: </w:t>
      </w:r>
      <w:r w:rsidR="00E43290" w:rsidRPr="009B58D2">
        <w:rPr>
          <w:rFonts w:ascii="Century" w:hAnsi="Century" w:cs="Times New Roman"/>
          <w:sz w:val="28"/>
          <w:szCs w:val="28"/>
          <w:lang w:val="uk-UA"/>
        </w:rPr>
        <w:t xml:space="preserve">ГУНП </w:t>
      </w:r>
      <w:r w:rsidR="00E43290" w:rsidRPr="009B58D2">
        <w:rPr>
          <w:rFonts w:ascii="Century" w:hAnsi="Century" w:cs="Times New Roman"/>
          <w:sz w:val="28"/>
          <w:szCs w:val="28"/>
        </w:rPr>
        <w:t xml:space="preserve">у </w:t>
      </w:r>
      <w:proofErr w:type="spellStart"/>
      <w:r w:rsidR="00E43290" w:rsidRPr="009B58D2">
        <w:rPr>
          <w:rFonts w:ascii="Century" w:hAnsi="Century" w:cs="Times New Roman"/>
          <w:sz w:val="28"/>
          <w:szCs w:val="28"/>
        </w:rPr>
        <w:t>Львівській</w:t>
      </w:r>
      <w:proofErr w:type="spellEnd"/>
      <w:r w:rsidR="00E43290"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E43290" w:rsidRPr="009B58D2">
        <w:rPr>
          <w:rFonts w:ascii="Century" w:hAnsi="Century" w:cs="Times New Roman"/>
          <w:sz w:val="28"/>
          <w:szCs w:val="28"/>
        </w:rPr>
        <w:t>області</w:t>
      </w:r>
      <w:proofErr w:type="spellEnd"/>
    </w:p>
    <w:p w14:paraId="66682156" w14:textId="77777777" w:rsidR="00F50F0D" w:rsidRPr="009B58D2" w:rsidRDefault="00F50F0D" w:rsidP="00B455F4">
      <w:pPr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43D3BFED" w14:textId="46A75151" w:rsidR="00F50F0D" w:rsidRPr="009B58D2" w:rsidRDefault="00F50F0D" w:rsidP="00B455F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proofErr w:type="spellStart"/>
      <w:r w:rsidRPr="009B58D2">
        <w:rPr>
          <w:rFonts w:ascii="Century" w:hAnsi="Century" w:cs="Times New Roman"/>
          <w:sz w:val="28"/>
          <w:szCs w:val="28"/>
        </w:rPr>
        <w:t>Термін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реалізації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proofErr w:type="gramStart"/>
      <w:r w:rsidRPr="009B58D2">
        <w:rPr>
          <w:rFonts w:ascii="Century" w:hAnsi="Century" w:cs="Times New Roman"/>
          <w:sz w:val="28"/>
          <w:szCs w:val="28"/>
        </w:rPr>
        <w:t>Програми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:   </w:t>
      </w:r>
      <w:proofErr w:type="gramEnd"/>
      <w:r w:rsidRPr="009B58D2">
        <w:rPr>
          <w:rFonts w:ascii="Century" w:hAnsi="Century" w:cs="Times New Roman"/>
          <w:sz w:val="28"/>
          <w:szCs w:val="28"/>
        </w:rPr>
        <w:t xml:space="preserve">       </w:t>
      </w:r>
      <w:r w:rsidR="00B455F4" w:rsidRPr="009B58D2">
        <w:rPr>
          <w:rFonts w:ascii="Century" w:hAnsi="Century" w:cs="Times New Roman"/>
          <w:sz w:val="28"/>
          <w:szCs w:val="28"/>
        </w:rPr>
        <w:t xml:space="preserve">                               </w:t>
      </w:r>
      <w:r w:rsidRPr="009B58D2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DA3468">
        <w:rPr>
          <w:rFonts w:ascii="Century" w:hAnsi="Century" w:cs="Times New Roman"/>
          <w:b/>
          <w:sz w:val="28"/>
          <w:szCs w:val="28"/>
        </w:rPr>
        <w:t>2025</w:t>
      </w:r>
      <w:r w:rsidRPr="009B58D2">
        <w:rPr>
          <w:rFonts w:ascii="Century" w:hAnsi="Century" w:cs="Times New Roman"/>
          <w:b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b/>
          <w:sz w:val="28"/>
          <w:szCs w:val="28"/>
        </w:rPr>
        <w:t>рік</w:t>
      </w:r>
      <w:proofErr w:type="spellEnd"/>
    </w:p>
    <w:p w14:paraId="2D76BF37" w14:textId="77777777" w:rsidR="001F7DE6" w:rsidRPr="009B58D2" w:rsidRDefault="001F7DE6" w:rsidP="00B455F4">
      <w:pPr>
        <w:spacing w:after="0" w:line="240" w:lineRule="auto"/>
        <w:jc w:val="both"/>
        <w:rPr>
          <w:rFonts w:ascii="Century" w:hAnsi="Century" w:cs="Times New Roman"/>
          <w:sz w:val="28"/>
          <w:szCs w:val="28"/>
          <w:lang w:val="uk-UA"/>
        </w:rPr>
      </w:pPr>
    </w:p>
    <w:p w14:paraId="3F926BD6" w14:textId="77777777" w:rsidR="00F50F0D" w:rsidRPr="009B58D2" w:rsidRDefault="00F50F0D" w:rsidP="00B455F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proofErr w:type="spellStart"/>
      <w:r w:rsidRPr="009B58D2">
        <w:rPr>
          <w:rFonts w:ascii="Century" w:hAnsi="Century" w:cs="Times New Roman"/>
          <w:sz w:val="28"/>
          <w:szCs w:val="28"/>
        </w:rPr>
        <w:t>Загальний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обсяг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фінансових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ресурсів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, </w:t>
      </w:r>
    </w:p>
    <w:p w14:paraId="6F3FB5D3" w14:textId="77777777" w:rsidR="00F50F0D" w:rsidRPr="009B58D2" w:rsidRDefault="00F50F0D" w:rsidP="00B455F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proofErr w:type="spellStart"/>
      <w:r w:rsidRPr="009B58D2">
        <w:rPr>
          <w:rFonts w:ascii="Century" w:hAnsi="Century" w:cs="Times New Roman"/>
          <w:sz w:val="28"/>
          <w:szCs w:val="28"/>
        </w:rPr>
        <w:t>необхідних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для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реалізації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Програми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, </w:t>
      </w:r>
    </w:p>
    <w:p w14:paraId="7A2F4B9F" w14:textId="45C33A50" w:rsidR="00F50F0D" w:rsidRPr="009B58D2" w:rsidRDefault="00B455F4" w:rsidP="00B455F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9B58D2">
        <w:rPr>
          <w:rFonts w:ascii="Century" w:hAnsi="Century" w:cs="Times New Roman"/>
          <w:sz w:val="28"/>
          <w:szCs w:val="28"/>
        </w:rPr>
        <w:t xml:space="preserve">тис. грн,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всього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: </w:t>
      </w:r>
      <w:r w:rsidRPr="009B58D2">
        <w:rPr>
          <w:rFonts w:ascii="Century" w:hAnsi="Century" w:cs="Times New Roman"/>
          <w:sz w:val="28"/>
          <w:szCs w:val="28"/>
        </w:rPr>
        <w:tab/>
      </w:r>
      <w:r w:rsidRPr="009B58D2">
        <w:rPr>
          <w:rFonts w:ascii="Century" w:hAnsi="Century" w:cs="Times New Roman"/>
          <w:sz w:val="28"/>
          <w:szCs w:val="28"/>
        </w:rPr>
        <w:tab/>
      </w:r>
      <w:r w:rsidRPr="009B58D2">
        <w:rPr>
          <w:rFonts w:ascii="Century" w:hAnsi="Century" w:cs="Times New Roman"/>
          <w:sz w:val="28"/>
          <w:szCs w:val="28"/>
        </w:rPr>
        <w:tab/>
      </w:r>
      <w:r w:rsidRPr="009B58D2">
        <w:rPr>
          <w:rFonts w:ascii="Century" w:hAnsi="Century" w:cs="Times New Roman"/>
          <w:sz w:val="28"/>
          <w:szCs w:val="28"/>
        </w:rPr>
        <w:tab/>
      </w:r>
      <w:r w:rsidRPr="009B58D2">
        <w:rPr>
          <w:rFonts w:ascii="Century" w:hAnsi="Century" w:cs="Times New Roman"/>
          <w:sz w:val="28"/>
          <w:szCs w:val="28"/>
        </w:rPr>
        <w:tab/>
      </w:r>
      <w:r w:rsidRPr="009B58D2">
        <w:rPr>
          <w:rFonts w:ascii="Century" w:hAnsi="Century" w:cs="Times New Roman"/>
          <w:sz w:val="28"/>
          <w:szCs w:val="28"/>
        </w:rPr>
        <w:tab/>
      </w:r>
      <w:r w:rsidRPr="009B58D2">
        <w:rPr>
          <w:rFonts w:ascii="Century" w:hAnsi="Century" w:cs="Times New Roman"/>
          <w:sz w:val="28"/>
          <w:szCs w:val="28"/>
          <w:lang w:val="uk-UA"/>
        </w:rPr>
        <w:t xml:space="preserve">         </w:t>
      </w:r>
      <w:r w:rsidR="00DA3468">
        <w:rPr>
          <w:rFonts w:ascii="Century" w:hAnsi="Century" w:cs="Times New Roman"/>
          <w:sz w:val="28"/>
          <w:szCs w:val="28"/>
          <w:lang w:val="uk-UA"/>
        </w:rPr>
        <w:t>120</w:t>
      </w:r>
      <w:r w:rsidR="00F50F0D" w:rsidRPr="009B58D2">
        <w:rPr>
          <w:rFonts w:ascii="Century" w:hAnsi="Century" w:cs="Times New Roman"/>
          <w:sz w:val="28"/>
          <w:szCs w:val="28"/>
        </w:rPr>
        <w:t xml:space="preserve">, 0                                   </w:t>
      </w:r>
    </w:p>
    <w:p w14:paraId="0375093A" w14:textId="77777777" w:rsidR="00F50F0D" w:rsidRPr="009B58D2" w:rsidRDefault="00F50F0D" w:rsidP="00B455F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9B58D2">
        <w:rPr>
          <w:rFonts w:ascii="Century" w:hAnsi="Century" w:cs="Times New Roman"/>
          <w:sz w:val="28"/>
          <w:szCs w:val="28"/>
        </w:rPr>
        <w:t xml:space="preserve">у тому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числі</w:t>
      </w:r>
      <w:proofErr w:type="spellEnd"/>
      <w:r w:rsidRPr="009B58D2">
        <w:rPr>
          <w:rFonts w:ascii="Century" w:hAnsi="Century" w:cs="Times New Roman"/>
          <w:sz w:val="28"/>
          <w:szCs w:val="28"/>
        </w:rPr>
        <w:t>,</w:t>
      </w:r>
    </w:p>
    <w:p w14:paraId="3BEFB04A" w14:textId="5FAB6673" w:rsidR="00F50F0D" w:rsidRPr="009B58D2" w:rsidRDefault="00A51BFD" w:rsidP="00B455F4">
      <w:pPr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 w:rsidRPr="009B58D2">
        <w:rPr>
          <w:rFonts w:ascii="Century" w:hAnsi="Century" w:cs="Times New Roman"/>
          <w:sz w:val="28"/>
          <w:szCs w:val="28"/>
          <w:lang w:val="uk-UA"/>
        </w:rPr>
        <w:t>Городоцька</w:t>
      </w:r>
      <w:r w:rsidR="00F50F0D" w:rsidRPr="009B58D2">
        <w:rPr>
          <w:rFonts w:ascii="Century" w:hAnsi="Century" w:cs="Times New Roman"/>
          <w:sz w:val="28"/>
          <w:szCs w:val="28"/>
        </w:rPr>
        <w:t xml:space="preserve"> ТГ</w:t>
      </w:r>
      <w:r w:rsidR="00F50F0D" w:rsidRPr="009B58D2">
        <w:rPr>
          <w:rFonts w:ascii="Century" w:hAnsi="Century" w:cs="Times New Roman"/>
          <w:sz w:val="28"/>
          <w:szCs w:val="28"/>
        </w:rPr>
        <w:tab/>
      </w:r>
      <w:r w:rsidR="00F50F0D" w:rsidRPr="009B58D2">
        <w:rPr>
          <w:rFonts w:ascii="Century" w:hAnsi="Century" w:cs="Times New Roman"/>
          <w:sz w:val="28"/>
          <w:szCs w:val="28"/>
        </w:rPr>
        <w:tab/>
      </w:r>
      <w:r w:rsidR="00F50F0D" w:rsidRPr="009B58D2">
        <w:rPr>
          <w:rFonts w:ascii="Century" w:hAnsi="Century" w:cs="Times New Roman"/>
          <w:sz w:val="28"/>
          <w:szCs w:val="28"/>
        </w:rPr>
        <w:tab/>
      </w:r>
      <w:r w:rsidR="00F50F0D" w:rsidRPr="009B58D2">
        <w:rPr>
          <w:rFonts w:ascii="Century" w:hAnsi="Century" w:cs="Times New Roman"/>
          <w:sz w:val="28"/>
          <w:szCs w:val="28"/>
        </w:rPr>
        <w:tab/>
        <w:t xml:space="preserve">           </w:t>
      </w:r>
      <w:r w:rsidR="008E3F04" w:rsidRPr="009B58D2">
        <w:rPr>
          <w:rFonts w:ascii="Century" w:hAnsi="Century" w:cs="Times New Roman"/>
          <w:sz w:val="28"/>
          <w:szCs w:val="28"/>
          <w:lang w:val="uk-UA"/>
        </w:rPr>
        <w:t xml:space="preserve">       </w:t>
      </w:r>
      <w:r w:rsidRPr="009B58D2">
        <w:rPr>
          <w:rFonts w:ascii="Century" w:hAnsi="Century" w:cs="Times New Roman"/>
          <w:sz w:val="28"/>
          <w:szCs w:val="28"/>
          <w:lang w:val="uk-UA"/>
        </w:rPr>
        <w:t xml:space="preserve">          </w:t>
      </w:r>
      <w:r w:rsidR="008E3F04" w:rsidRPr="009B58D2">
        <w:rPr>
          <w:rFonts w:ascii="Century" w:hAnsi="Century" w:cs="Times New Roman"/>
          <w:sz w:val="28"/>
          <w:szCs w:val="28"/>
          <w:lang w:val="uk-UA"/>
        </w:rPr>
        <w:t xml:space="preserve"> </w:t>
      </w:r>
      <w:r w:rsidR="00DA3468">
        <w:rPr>
          <w:rFonts w:ascii="Century" w:hAnsi="Century" w:cs="Times New Roman"/>
          <w:sz w:val="28"/>
          <w:szCs w:val="28"/>
          <w:lang w:val="uk-UA"/>
        </w:rPr>
        <w:t>120</w:t>
      </w:r>
      <w:r w:rsidR="00F50F0D" w:rsidRPr="009B58D2">
        <w:rPr>
          <w:rFonts w:ascii="Century" w:hAnsi="Century" w:cs="Times New Roman"/>
          <w:sz w:val="28"/>
          <w:szCs w:val="28"/>
        </w:rPr>
        <w:t xml:space="preserve">,0 </w:t>
      </w:r>
    </w:p>
    <w:p w14:paraId="754AE5E4" w14:textId="77777777" w:rsidR="00F50F0D" w:rsidRPr="009B58D2" w:rsidRDefault="00F50F0D" w:rsidP="00B455F4">
      <w:pPr>
        <w:tabs>
          <w:tab w:val="left" w:pos="6946"/>
        </w:tabs>
        <w:spacing w:after="0" w:line="240" w:lineRule="auto"/>
        <w:ind w:firstLine="567"/>
        <w:jc w:val="both"/>
        <w:rPr>
          <w:rFonts w:ascii="Century" w:hAnsi="Century" w:cs="Times New Roman"/>
          <w:b/>
          <w:sz w:val="28"/>
          <w:szCs w:val="28"/>
        </w:rPr>
      </w:pPr>
      <w:proofErr w:type="spellStart"/>
      <w:r w:rsidRPr="009B58D2">
        <w:rPr>
          <w:rFonts w:ascii="Century" w:hAnsi="Century" w:cs="Times New Roman"/>
          <w:sz w:val="28"/>
          <w:szCs w:val="28"/>
        </w:rPr>
        <w:t>коштів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інших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Pr="009B58D2">
        <w:rPr>
          <w:rFonts w:ascii="Century" w:hAnsi="Century" w:cs="Times New Roman"/>
          <w:sz w:val="28"/>
          <w:szCs w:val="28"/>
        </w:rPr>
        <w:t>джерел</w:t>
      </w:r>
      <w:proofErr w:type="spellEnd"/>
      <w:r w:rsidRPr="009B58D2">
        <w:rPr>
          <w:rFonts w:ascii="Century" w:hAnsi="Century" w:cs="Times New Roman"/>
          <w:sz w:val="28"/>
          <w:szCs w:val="28"/>
        </w:rPr>
        <w:t xml:space="preserve">:                                                 </w:t>
      </w:r>
      <w:r w:rsidR="001F7DE6" w:rsidRPr="009B58D2">
        <w:rPr>
          <w:rFonts w:ascii="Century" w:hAnsi="Century" w:cs="Times New Roman"/>
          <w:sz w:val="28"/>
          <w:szCs w:val="28"/>
          <w:lang w:val="uk-UA"/>
        </w:rPr>
        <w:t xml:space="preserve">    </w:t>
      </w:r>
      <w:r w:rsidRPr="009B58D2">
        <w:rPr>
          <w:rFonts w:ascii="Century" w:hAnsi="Century" w:cs="Times New Roman"/>
          <w:b/>
          <w:sz w:val="28"/>
          <w:szCs w:val="28"/>
        </w:rPr>
        <w:t>-</w:t>
      </w:r>
    </w:p>
    <w:p w14:paraId="556241F4" w14:textId="77777777" w:rsidR="00F50F0D" w:rsidRPr="009B58D2" w:rsidRDefault="00F50F0D" w:rsidP="00B455F4">
      <w:pPr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732DE0F9" w14:textId="77777777" w:rsidR="00F50F0D" w:rsidRPr="009B58D2" w:rsidRDefault="00F50F0D" w:rsidP="00B455F4">
      <w:pPr>
        <w:spacing w:after="0" w:line="240" w:lineRule="auto"/>
        <w:jc w:val="both"/>
        <w:rPr>
          <w:rFonts w:ascii="Century" w:hAnsi="Century" w:cs="Times New Roman"/>
          <w:b/>
          <w:bCs/>
          <w:sz w:val="28"/>
          <w:szCs w:val="28"/>
        </w:rPr>
      </w:pPr>
    </w:p>
    <w:p w14:paraId="421CB0BC" w14:textId="5DDE7B1F" w:rsidR="00F50F0D" w:rsidRPr="009B58D2" w:rsidRDefault="009B58D2" w:rsidP="00B455F4">
      <w:pPr>
        <w:shd w:val="clear" w:color="auto" w:fill="FFFFFF"/>
        <w:spacing w:after="0" w:line="240" w:lineRule="auto"/>
        <w:jc w:val="both"/>
        <w:textAlignment w:val="baseline"/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</w:pPr>
      <w:proofErr w:type="spellStart"/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>Секретар</w:t>
      </w:r>
      <w:proofErr w:type="spellEnd"/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 xml:space="preserve"> ради</w:t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</w:r>
      <w:r w:rsidRPr="009B58D2">
        <w:rPr>
          <w:rFonts w:ascii="Century" w:eastAsia="Times New Roman" w:hAnsi="Century" w:cs="Times New Roman"/>
          <w:b/>
          <w:bCs/>
          <w:sz w:val="28"/>
          <w:szCs w:val="28"/>
          <w:lang w:eastAsia="ru-RU"/>
        </w:rPr>
        <w:tab/>
        <w:t xml:space="preserve">     Микола ЛУПІЙ</w:t>
      </w:r>
    </w:p>
    <w:p w14:paraId="61B4F4EF" w14:textId="77777777" w:rsidR="00146F00" w:rsidRPr="009B58D2" w:rsidRDefault="00146F00" w:rsidP="00B455F4">
      <w:pPr>
        <w:shd w:val="clear" w:color="auto" w:fill="FFFFFF"/>
        <w:spacing w:after="0" w:line="240" w:lineRule="auto"/>
        <w:jc w:val="both"/>
        <w:textAlignment w:val="baseline"/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76257074" w14:textId="77777777" w:rsidR="00146F00" w:rsidRPr="009B58D2" w:rsidRDefault="00146F00" w:rsidP="00146F00">
      <w:pPr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1558071B" w14:textId="77777777" w:rsidR="00146F00" w:rsidRPr="009B58D2" w:rsidRDefault="00146F00" w:rsidP="00146F00">
      <w:pPr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6D155F1D" w14:textId="77777777" w:rsidR="00146F00" w:rsidRPr="009B58D2" w:rsidRDefault="00146F00" w:rsidP="00146F00">
      <w:pPr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67EEC03D" w14:textId="77777777" w:rsidR="00146F00" w:rsidRPr="009B58D2" w:rsidRDefault="00146F00" w:rsidP="00146F00">
      <w:pPr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4D51C2CB" w14:textId="77777777" w:rsidR="00146F00" w:rsidRPr="009B58D2" w:rsidRDefault="00146F00" w:rsidP="00146F00">
      <w:pPr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p w14:paraId="54AACF65" w14:textId="77777777" w:rsidR="00146F00" w:rsidRPr="009B58D2" w:rsidRDefault="00146F00" w:rsidP="00146F00">
      <w:pPr>
        <w:rPr>
          <w:rFonts w:ascii="Century" w:eastAsia="Times New Roman" w:hAnsi="Century" w:cs="Times New Roman"/>
          <w:sz w:val="28"/>
          <w:szCs w:val="28"/>
          <w:lang w:val="uk-UA" w:eastAsia="ru-RU"/>
        </w:rPr>
      </w:pPr>
    </w:p>
    <w:sectPr w:rsidR="00146F00" w:rsidRPr="009B58D2" w:rsidSect="008871C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3AE5F" w14:textId="77777777" w:rsidR="00B05C60" w:rsidRDefault="00B05C60" w:rsidP="00701DA0">
      <w:pPr>
        <w:spacing w:after="0" w:line="240" w:lineRule="auto"/>
      </w:pPr>
      <w:r>
        <w:separator/>
      </w:r>
    </w:p>
  </w:endnote>
  <w:endnote w:type="continuationSeparator" w:id="0">
    <w:p w14:paraId="21227221" w14:textId="77777777" w:rsidR="00B05C60" w:rsidRDefault="00B05C60" w:rsidP="00701D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A0B3F" w14:textId="77777777" w:rsidR="00B05C60" w:rsidRDefault="00B05C60" w:rsidP="00701DA0">
      <w:pPr>
        <w:spacing w:after="0" w:line="240" w:lineRule="auto"/>
      </w:pPr>
      <w:r>
        <w:separator/>
      </w:r>
    </w:p>
  </w:footnote>
  <w:footnote w:type="continuationSeparator" w:id="0">
    <w:p w14:paraId="383F67E7" w14:textId="77777777" w:rsidR="00B05C60" w:rsidRDefault="00B05C60" w:rsidP="00701D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08180581"/>
      <w:docPartObj>
        <w:docPartGallery w:val="Page Numbers (Top of Page)"/>
        <w:docPartUnique/>
      </w:docPartObj>
    </w:sdtPr>
    <w:sdtContent>
      <w:p w14:paraId="329DFF4B" w14:textId="6B277947" w:rsidR="00045072" w:rsidRDefault="0004507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5CEB"/>
    <w:multiLevelType w:val="hybridMultilevel"/>
    <w:tmpl w:val="5C2802EA"/>
    <w:lvl w:ilvl="0" w:tplc="35EC2E1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15540"/>
    <w:multiLevelType w:val="hybridMultilevel"/>
    <w:tmpl w:val="62CCC12A"/>
    <w:lvl w:ilvl="0" w:tplc="93C45DB6">
      <w:start w:val="1"/>
      <w:numFmt w:val="decimal"/>
      <w:lvlText w:val="%1."/>
      <w:lvlJc w:val="left"/>
      <w:pPr>
        <w:ind w:left="473" w:hanging="360"/>
      </w:pPr>
      <w:rPr>
        <w:rFonts w:eastAsia="Calibri"/>
      </w:rPr>
    </w:lvl>
    <w:lvl w:ilvl="1" w:tplc="04190019">
      <w:start w:val="1"/>
      <w:numFmt w:val="lowerLetter"/>
      <w:lvlText w:val="%2."/>
      <w:lvlJc w:val="left"/>
      <w:pPr>
        <w:ind w:left="1193" w:hanging="360"/>
      </w:pPr>
    </w:lvl>
    <w:lvl w:ilvl="2" w:tplc="0419001B">
      <w:start w:val="1"/>
      <w:numFmt w:val="lowerRoman"/>
      <w:lvlText w:val="%3."/>
      <w:lvlJc w:val="right"/>
      <w:pPr>
        <w:ind w:left="1913" w:hanging="180"/>
      </w:pPr>
    </w:lvl>
    <w:lvl w:ilvl="3" w:tplc="0419000F">
      <w:start w:val="1"/>
      <w:numFmt w:val="decimal"/>
      <w:lvlText w:val="%4."/>
      <w:lvlJc w:val="left"/>
      <w:pPr>
        <w:ind w:left="2633" w:hanging="360"/>
      </w:pPr>
    </w:lvl>
    <w:lvl w:ilvl="4" w:tplc="04190019">
      <w:start w:val="1"/>
      <w:numFmt w:val="lowerLetter"/>
      <w:lvlText w:val="%5."/>
      <w:lvlJc w:val="left"/>
      <w:pPr>
        <w:ind w:left="3353" w:hanging="360"/>
      </w:pPr>
    </w:lvl>
    <w:lvl w:ilvl="5" w:tplc="0419001B">
      <w:start w:val="1"/>
      <w:numFmt w:val="lowerRoman"/>
      <w:lvlText w:val="%6."/>
      <w:lvlJc w:val="right"/>
      <w:pPr>
        <w:ind w:left="4073" w:hanging="180"/>
      </w:pPr>
    </w:lvl>
    <w:lvl w:ilvl="6" w:tplc="0419000F">
      <w:start w:val="1"/>
      <w:numFmt w:val="decimal"/>
      <w:lvlText w:val="%7."/>
      <w:lvlJc w:val="left"/>
      <w:pPr>
        <w:ind w:left="4793" w:hanging="360"/>
      </w:pPr>
    </w:lvl>
    <w:lvl w:ilvl="7" w:tplc="04190019">
      <w:start w:val="1"/>
      <w:numFmt w:val="lowerLetter"/>
      <w:lvlText w:val="%8."/>
      <w:lvlJc w:val="left"/>
      <w:pPr>
        <w:ind w:left="5513" w:hanging="360"/>
      </w:pPr>
    </w:lvl>
    <w:lvl w:ilvl="8" w:tplc="0419001B">
      <w:start w:val="1"/>
      <w:numFmt w:val="lowerRoman"/>
      <w:lvlText w:val="%9."/>
      <w:lvlJc w:val="right"/>
      <w:pPr>
        <w:ind w:left="6233" w:hanging="180"/>
      </w:pPr>
    </w:lvl>
  </w:abstractNum>
  <w:abstractNum w:abstractNumId="2" w15:restartNumberingAfterBreak="0">
    <w:nsid w:val="194935F1"/>
    <w:multiLevelType w:val="hybridMultilevel"/>
    <w:tmpl w:val="303E09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ECC7D5A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4E52BD5"/>
    <w:multiLevelType w:val="multilevel"/>
    <w:tmpl w:val="AF32A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E966E75"/>
    <w:multiLevelType w:val="hybridMultilevel"/>
    <w:tmpl w:val="87DA191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8690F"/>
    <w:multiLevelType w:val="hybridMultilevel"/>
    <w:tmpl w:val="E4F2DE02"/>
    <w:lvl w:ilvl="0" w:tplc="B7FA8DD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715666"/>
    <w:multiLevelType w:val="hybridMultilevel"/>
    <w:tmpl w:val="61847072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0" w15:restartNumberingAfterBreak="0">
    <w:nsid w:val="79F62961"/>
    <w:multiLevelType w:val="multilevel"/>
    <w:tmpl w:val="73643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6E1BA7"/>
    <w:multiLevelType w:val="hybridMultilevel"/>
    <w:tmpl w:val="2FCAB3AE"/>
    <w:lvl w:ilvl="0" w:tplc="04190001">
      <w:start w:val="1"/>
      <w:numFmt w:val="bullet"/>
      <w:lvlText w:val=""/>
      <w:lvlJc w:val="left"/>
      <w:pPr>
        <w:ind w:left="12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00" w:hanging="360"/>
      </w:pPr>
      <w:rPr>
        <w:rFonts w:ascii="Wingdings" w:hAnsi="Wingdings" w:hint="default"/>
      </w:rPr>
    </w:lvl>
  </w:abstractNum>
  <w:num w:numId="1" w16cid:durableId="18453888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3044503">
    <w:abstractNumId w:val="9"/>
  </w:num>
  <w:num w:numId="3" w16cid:durableId="1456480209">
    <w:abstractNumId w:val="11"/>
  </w:num>
  <w:num w:numId="4" w16cid:durableId="2010938631">
    <w:abstractNumId w:val="2"/>
  </w:num>
  <w:num w:numId="5" w16cid:durableId="136531304">
    <w:abstractNumId w:val="1"/>
  </w:num>
  <w:num w:numId="6" w16cid:durableId="1129086626">
    <w:abstractNumId w:val="4"/>
  </w:num>
  <w:num w:numId="7" w16cid:durableId="1279751225">
    <w:abstractNumId w:val="6"/>
  </w:num>
  <w:num w:numId="8" w16cid:durableId="1849785930">
    <w:abstractNumId w:val="10"/>
  </w:num>
  <w:num w:numId="9" w16cid:durableId="1079981351">
    <w:abstractNumId w:val="3"/>
  </w:num>
  <w:num w:numId="10" w16cid:durableId="2139908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320034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83329477">
    <w:abstractNumId w:val="0"/>
  </w:num>
  <w:num w:numId="13" w16cid:durableId="2065787412">
    <w:abstractNumId w:val="8"/>
  </w:num>
  <w:num w:numId="14" w16cid:durableId="13409618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319"/>
    <w:rsid w:val="00006EB3"/>
    <w:rsid w:val="00037AF7"/>
    <w:rsid w:val="00045072"/>
    <w:rsid w:val="0009009C"/>
    <w:rsid w:val="000A5EEC"/>
    <w:rsid w:val="000B3DAA"/>
    <w:rsid w:val="000B5327"/>
    <w:rsid w:val="000C0FBC"/>
    <w:rsid w:val="000C24C8"/>
    <w:rsid w:val="000C78F2"/>
    <w:rsid w:val="000C7B1F"/>
    <w:rsid w:val="00115B99"/>
    <w:rsid w:val="00117B50"/>
    <w:rsid w:val="001353FA"/>
    <w:rsid w:val="00135DF5"/>
    <w:rsid w:val="0013747E"/>
    <w:rsid w:val="00146F00"/>
    <w:rsid w:val="00165310"/>
    <w:rsid w:val="00166B75"/>
    <w:rsid w:val="00171A7D"/>
    <w:rsid w:val="00176D47"/>
    <w:rsid w:val="00196151"/>
    <w:rsid w:val="001A4868"/>
    <w:rsid w:val="001C7973"/>
    <w:rsid w:val="001D6575"/>
    <w:rsid w:val="001F3070"/>
    <w:rsid w:val="001F6F5E"/>
    <w:rsid w:val="001F7DE6"/>
    <w:rsid w:val="002210E2"/>
    <w:rsid w:val="002449D2"/>
    <w:rsid w:val="0025632F"/>
    <w:rsid w:val="002566D9"/>
    <w:rsid w:val="00257BB8"/>
    <w:rsid w:val="0027630A"/>
    <w:rsid w:val="002A5078"/>
    <w:rsid w:val="002A6E2D"/>
    <w:rsid w:val="002B5F0A"/>
    <w:rsid w:val="002C1319"/>
    <w:rsid w:val="002C501F"/>
    <w:rsid w:val="002D6206"/>
    <w:rsid w:val="002F4E8B"/>
    <w:rsid w:val="003153E9"/>
    <w:rsid w:val="00317262"/>
    <w:rsid w:val="00336C9D"/>
    <w:rsid w:val="00354F21"/>
    <w:rsid w:val="00375100"/>
    <w:rsid w:val="0037685A"/>
    <w:rsid w:val="003955D6"/>
    <w:rsid w:val="003B2B0A"/>
    <w:rsid w:val="003C3397"/>
    <w:rsid w:val="003C4AE8"/>
    <w:rsid w:val="003C4E99"/>
    <w:rsid w:val="003F1B1E"/>
    <w:rsid w:val="003F5A8D"/>
    <w:rsid w:val="00404D93"/>
    <w:rsid w:val="00432EFB"/>
    <w:rsid w:val="004402DE"/>
    <w:rsid w:val="00457FE3"/>
    <w:rsid w:val="004672C2"/>
    <w:rsid w:val="00471A53"/>
    <w:rsid w:val="00492871"/>
    <w:rsid w:val="00496315"/>
    <w:rsid w:val="004C0A89"/>
    <w:rsid w:val="004C433E"/>
    <w:rsid w:val="004E0FAB"/>
    <w:rsid w:val="004E3B2D"/>
    <w:rsid w:val="004F4626"/>
    <w:rsid w:val="005148B3"/>
    <w:rsid w:val="0056124A"/>
    <w:rsid w:val="00590112"/>
    <w:rsid w:val="005C2231"/>
    <w:rsid w:val="005E50B2"/>
    <w:rsid w:val="006271F8"/>
    <w:rsid w:val="00632DB3"/>
    <w:rsid w:val="00641532"/>
    <w:rsid w:val="00645F19"/>
    <w:rsid w:val="006462F9"/>
    <w:rsid w:val="00696AA5"/>
    <w:rsid w:val="006A417D"/>
    <w:rsid w:val="006B4250"/>
    <w:rsid w:val="00701DA0"/>
    <w:rsid w:val="00703534"/>
    <w:rsid w:val="00725A9F"/>
    <w:rsid w:val="00727393"/>
    <w:rsid w:val="007278D1"/>
    <w:rsid w:val="007357A7"/>
    <w:rsid w:val="00761B8F"/>
    <w:rsid w:val="00776550"/>
    <w:rsid w:val="007A431C"/>
    <w:rsid w:val="007C0DB9"/>
    <w:rsid w:val="007C67A0"/>
    <w:rsid w:val="007D1C8C"/>
    <w:rsid w:val="007F7D00"/>
    <w:rsid w:val="00800EB5"/>
    <w:rsid w:val="008147BC"/>
    <w:rsid w:val="0081557C"/>
    <w:rsid w:val="00856944"/>
    <w:rsid w:val="00870FA3"/>
    <w:rsid w:val="00884350"/>
    <w:rsid w:val="008871C8"/>
    <w:rsid w:val="00887C5D"/>
    <w:rsid w:val="0089304B"/>
    <w:rsid w:val="008D0EDC"/>
    <w:rsid w:val="008E3F04"/>
    <w:rsid w:val="008E4CDC"/>
    <w:rsid w:val="00917598"/>
    <w:rsid w:val="0095542E"/>
    <w:rsid w:val="00990DF2"/>
    <w:rsid w:val="00995293"/>
    <w:rsid w:val="00996C3B"/>
    <w:rsid w:val="009972A6"/>
    <w:rsid w:val="009A4BE1"/>
    <w:rsid w:val="009B58D2"/>
    <w:rsid w:val="00A14DFC"/>
    <w:rsid w:val="00A51BFD"/>
    <w:rsid w:val="00A670D0"/>
    <w:rsid w:val="00A67FA1"/>
    <w:rsid w:val="00AB0CF2"/>
    <w:rsid w:val="00AF2796"/>
    <w:rsid w:val="00AF4B66"/>
    <w:rsid w:val="00B05C60"/>
    <w:rsid w:val="00B254B2"/>
    <w:rsid w:val="00B36708"/>
    <w:rsid w:val="00B455F4"/>
    <w:rsid w:val="00B75315"/>
    <w:rsid w:val="00B86E9E"/>
    <w:rsid w:val="00BC08AD"/>
    <w:rsid w:val="00BD2B52"/>
    <w:rsid w:val="00BF07E6"/>
    <w:rsid w:val="00C07851"/>
    <w:rsid w:val="00C36605"/>
    <w:rsid w:val="00C75D09"/>
    <w:rsid w:val="00C85AC4"/>
    <w:rsid w:val="00CB5844"/>
    <w:rsid w:val="00CF0AC5"/>
    <w:rsid w:val="00D11EEA"/>
    <w:rsid w:val="00D1488C"/>
    <w:rsid w:val="00D76957"/>
    <w:rsid w:val="00D91E72"/>
    <w:rsid w:val="00DA31DC"/>
    <w:rsid w:val="00DA3468"/>
    <w:rsid w:val="00DC769F"/>
    <w:rsid w:val="00DD4321"/>
    <w:rsid w:val="00DE4F3F"/>
    <w:rsid w:val="00DE5745"/>
    <w:rsid w:val="00DE7929"/>
    <w:rsid w:val="00E112ED"/>
    <w:rsid w:val="00E13136"/>
    <w:rsid w:val="00E16845"/>
    <w:rsid w:val="00E43290"/>
    <w:rsid w:val="00EA3C04"/>
    <w:rsid w:val="00EB0332"/>
    <w:rsid w:val="00EB1378"/>
    <w:rsid w:val="00EC3DA7"/>
    <w:rsid w:val="00EC46BA"/>
    <w:rsid w:val="00EC6154"/>
    <w:rsid w:val="00EF5BEB"/>
    <w:rsid w:val="00F022DC"/>
    <w:rsid w:val="00F120C5"/>
    <w:rsid w:val="00F42317"/>
    <w:rsid w:val="00F455BB"/>
    <w:rsid w:val="00F50F0D"/>
    <w:rsid w:val="00F52A7B"/>
    <w:rsid w:val="00F54CF7"/>
    <w:rsid w:val="00F71941"/>
    <w:rsid w:val="00FC107A"/>
    <w:rsid w:val="00FC3DE7"/>
    <w:rsid w:val="00FE4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8B1965"/>
  <w15:docId w15:val="{6DED9E16-68C5-4B40-895F-DB184BF0C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15B99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15B99"/>
    <w:pPr>
      <w:ind w:left="113" w:right="113"/>
      <w:jc w:val="center"/>
    </w:pPr>
    <w:rPr>
      <w:rFonts w:ascii="Calibri" w:eastAsia="Calibri" w:hAnsi="Calibri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uiPriority w:val="99"/>
    <w:rsid w:val="00115B99"/>
    <w:pPr>
      <w:spacing w:after="0" w:line="240" w:lineRule="auto"/>
      <w:ind w:left="113" w:right="113" w:firstLine="851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4">
    <w:name w:val="Body Text"/>
    <w:basedOn w:val="a"/>
    <w:link w:val="a5"/>
    <w:rsid w:val="00115B99"/>
    <w:pPr>
      <w:spacing w:after="120" w:line="240" w:lineRule="auto"/>
      <w:ind w:left="113" w:right="113"/>
      <w:jc w:val="center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5">
    <w:name w:val="Основний текст Знак"/>
    <w:basedOn w:val="a0"/>
    <w:link w:val="a4"/>
    <w:rsid w:val="00115B99"/>
    <w:rPr>
      <w:sz w:val="24"/>
      <w:szCs w:val="24"/>
      <w:lang w:val="uk-UA" w:eastAsia="uk-UA"/>
    </w:rPr>
  </w:style>
  <w:style w:type="character" w:customStyle="1" w:styleId="1">
    <w:name w:val="Основной текст Знак1"/>
    <w:locked/>
    <w:rsid w:val="00115B99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rsid w:val="00166B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rsid w:val="00166B75"/>
    <w:rPr>
      <w:rFonts w:ascii="Tahoma" w:eastAsiaTheme="minorHAnsi" w:hAnsi="Tahoma" w:cs="Tahoma"/>
      <w:sz w:val="16"/>
      <w:szCs w:val="16"/>
      <w:lang w:eastAsia="en-US"/>
    </w:rPr>
  </w:style>
  <w:style w:type="paragraph" w:styleId="a8">
    <w:name w:val="List Paragraph"/>
    <w:basedOn w:val="a"/>
    <w:qFormat/>
    <w:rsid w:val="00F120C5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701D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701DA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nhideWhenUsed/>
    <w:rsid w:val="00701DA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rsid w:val="00701DA0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d">
    <w:name w:val="Заголовок таблицы"/>
    <w:basedOn w:val="a"/>
    <w:rsid w:val="00F71941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99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AA961D-BFCB-4148-A662-F7FA8EB25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5941</Words>
  <Characters>3387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9310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Secretary</cp:lastModifiedBy>
  <cp:revision>3</cp:revision>
  <cp:lastPrinted>2023-12-05T09:08:00Z</cp:lastPrinted>
  <dcterms:created xsi:type="dcterms:W3CDTF">2025-02-24T13:06:00Z</dcterms:created>
  <dcterms:modified xsi:type="dcterms:W3CDTF">2025-02-24T13:06:00Z</dcterms:modified>
</cp:coreProperties>
</file>