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A6C63" w14:textId="77777777" w:rsidR="00810F15" w:rsidRDefault="00810F15" w:rsidP="00810F15">
      <w:pPr>
        <w:jc w:val="center"/>
        <w:outlineLvl w:val="0"/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</w:pP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 xml:space="preserve">Інформаційне повідомлення </w:t>
      </w:r>
    </w:p>
    <w:p w14:paraId="549BB903" w14:textId="01452789" w:rsidR="00810F15" w:rsidRPr="001B4028" w:rsidRDefault="00810F15" w:rsidP="00810F15">
      <w:pPr>
        <w:jc w:val="center"/>
        <w:outlineLvl w:val="0"/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</w:pP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 xml:space="preserve">про проведення електронного аукціону для продажу об’єкта малої приватизації комунальної власності Городоцької міської ради </w:t>
      </w:r>
      <w:bookmarkStart w:id="0" w:name="_Hlk198567074"/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нежитлова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будівля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,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 xml:space="preserve">ангар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площею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911,3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м.кв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. за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адресою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Львівська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область,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Львівський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  район,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 xml:space="preserve">с.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Черляни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,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вулиця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Польова, будинок 85</w:t>
      </w:r>
      <w:bookmarkEnd w:id="0"/>
    </w:p>
    <w:p w14:paraId="751592B6" w14:textId="3D065A87" w:rsidR="00810F15" w:rsidRPr="001B4028" w:rsidRDefault="00810F15" w:rsidP="00810F15">
      <w:pPr>
        <w:jc w:val="center"/>
        <w:outlineLvl w:val="0"/>
        <w:rPr>
          <w:rFonts w:ascii="Times New Roman" w:hAnsi="Times New Roman"/>
          <w:sz w:val="24"/>
          <w:szCs w:val="24"/>
          <w:lang w:val="uk-UA"/>
        </w:rPr>
      </w:pPr>
      <w:r w:rsidRPr="001B4028">
        <w:rPr>
          <w:noProof/>
          <w:sz w:val="24"/>
          <w:szCs w:val="24"/>
        </w:rPr>
        <w:drawing>
          <wp:inline distT="0" distB="0" distL="0" distR="0" wp14:anchorId="54C48E96" wp14:editId="33040A27">
            <wp:extent cx="6120765" cy="3207385"/>
            <wp:effectExtent l="0" t="0" r="0" b="0"/>
            <wp:docPr id="1" name="Рисунок 1" descr="C:\Users\user\Desktop\2025\Приватизація\Польова.85\photo_5413498078801029822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2025\Приватизація\Польова.85\photo_5413498078801029822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0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3C2A" w14:textId="3805EFDE" w:rsidR="00810F15" w:rsidRPr="001B4028" w:rsidRDefault="00810F15" w:rsidP="00810F15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 w:rsidRPr="001B4028">
        <w:rPr>
          <w:rFonts w:ascii="Times New Roman" w:hAnsi="Times New Roman"/>
          <w:sz w:val="24"/>
          <w:szCs w:val="24"/>
        </w:rPr>
        <w:tab/>
      </w:r>
      <w:r w:rsidRPr="001B402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3ACC82" wp14:editId="7034E36E">
            <wp:extent cx="6120765" cy="3269615"/>
            <wp:effectExtent l="95250" t="190500" r="108585" b="1974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39">
                      <a:off x="0" y="0"/>
                      <a:ext cx="6120765" cy="326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2EE66" w14:textId="77777777" w:rsidR="00810F15" w:rsidRPr="001B4028" w:rsidRDefault="00810F15" w:rsidP="00810F15">
      <w:pPr>
        <w:shd w:val="clear" w:color="auto" w:fill="FFFFFF"/>
        <w:ind w:right="714"/>
        <w:rPr>
          <w:rFonts w:ascii="Times New Roman" w:hAnsi="Times New Roman"/>
          <w:b/>
          <w:i/>
          <w:noProof/>
          <w:sz w:val="24"/>
          <w:szCs w:val="24"/>
          <w:lang w:val="uk-UA"/>
        </w:rPr>
      </w:pPr>
    </w:p>
    <w:p w14:paraId="0F10A26A" w14:textId="77777777" w:rsidR="00810F15" w:rsidRPr="001B4028" w:rsidRDefault="00810F15" w:rsidP="00810F15">
      <w:pPr>
        <w:shd w:val="clear" w:color="auto" w:fill="FFFFFF"/>
        <w:ind w:right="714"/>
        <w:jc w:val="center"/>
        <w:rPr>
          <w:rFonts w:ascii="Times New Roman" w:hAnsi="Times New Roman"/>
          <w:b/>
          <w:i/>
          <w:noProof/>
          <w:sz w:val="24"/>
          <w:szCs w:val="24"/>
          <w:lang w:val="uk-UA"/>
        </w:rPr>
      </w:pPr>
    </w:p>
    <w:p w14:paraId="0C336A71" w14:textId="77777777" w:rsidR="00810F15" w:rsidRPr="001B4028" w:rsidRDefault="00810F15" w:rsidP="00810F1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Інформація про об’єкт приватизації:</w:t>
      </w:r>
    </w:p>
    <w:p w14:paraId="2B8731CA" w14:textId="77777777" w:rsidR="00810F15" w:rsidRPr="001B4028" w:rsidRDefault="00810F15" w:rsidP="00810F15">
      <w:pPr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14:paraId="7C8DE9D2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b/>
          <w:sz w:val="24"/>
          <w:szCs w:val="24"/>
          <w:shd w:val="clear" w:color="auto" w:fill="FFFFFF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КОД, присвоєний об’єкту приватизації під час публікації в електронній торговій системі  </w:t>
      </w:r>
      <w:r w:rsidRPr="001B4028">
        <w:rPr>
          <w:rFonts w:ascii="Times New Roman" w:eastAsia="Calibri" w:hAnsi="Times New Roman"/>
          <w:b/>
          <w:sz w:val="24"/>
          <w:szCs w:val="24"/>
          <w:shd w:val="clear" w:color="auto" w:fill="FFFFFF"/>
          <w:lang w:val="uk-UA" w:eastAsia="en-US"/>
        </w:rPr>
        <w:t>RAS001-UA-20250326-09583</w:t>
      </w:r>
    </w:p>
    <w:p w14:paraId="6B501C84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Найменування об’єкта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 </w:t>
      </w:r>
      <w:bookmarkStart w:id="1" w:name="_Hlk199168258"/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нежитлова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будівля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,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 xml:space="preserve">ангар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площею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911,3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м.кв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. за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адресою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Львівська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область,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Львівський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  район</w:t>
      </w:r>
      <w:bookmarkStart w:id="2" w:name="_Hlk198567091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,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 xml:space="preserve">с.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Черляни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, </w:t>
      </w:r>
      <w:proofErr w:type="spellStart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>вулиця</w:t>
      </w:r>
      <w:proofErr w:type="spellEnd"/>
      <w:r w:rsidRPr="001B4028">
        <w:rPr>
          <w:rFonts w:ascii="Times New Roman" w:hAnsi="Times New Roman"/>
          <w:b/>
          <w:spacing w:val="-2"/>
          <w:kern w:val="36"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pacing w:val="-2"/>
          <w:kern w:val="36"/>
          <w:sz w:val="24"/>
          <w:szCs w:val="24"/>
          <w:lang w:val="uk-UA"/>
        </w:rPr>
        <w:t>Польова, будинок 85</w:t>
      </w:r>
      <w:bookmarkEnd w:id="2"/>
    </w:p>
    <w:bookmarkEnd w:id="1"/>
    <w:p w14:paraId="7B62DE46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Адреса об’єкта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Львівська область, Львівський район, , с.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Черляни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, вулиця Польова, будинок 85</w:t>
      </w:r>
    </w:p>
    <w:p w14:paraId="1AF61A0B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Опис об’єкта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нежитлова будівля, стіни- бетонні арки,  , покрівля – бетонні арки . </w:t>
      </w:r>
    </w:p>
    <w:p w14:paraId="6E51E026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Будівля одноповерхова. Висота будівлі – 7 м. Інженерні мережі до будівлі: відсутні:  </w:t>
      </w:r>
    </w:p>
    <w:p w14:paraId="56110EEF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Право власності зареєстровано в Державному реєстрі речових прав на нерухоме майно. Форма власності об’єкта приватизації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- комунальна. </w:t>
      </w:r>
    </w:p>
    <w:p w14:paraId="6776CDD9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Статус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об'єкт зареєстровано. </w:t>
      </w:r>
    </w:p>
    <w:p w14:paraId="53C3F4AB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Номер запису про право власності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39570820. </w:t>
      </w:r>
    </w:p>
    <w:p w14:paraId="1F8E211C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Дата реєстрації 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02.12.2020. </w:t>
      </w:r>
    </w:p>
    <w:p w14:paraId="2A98F29C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Реєстраційний номер об’єкта нерухомого майна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2241809746209. </w:t>
      </w:r>
    </w:p>
    <w:p w14:paraId="48A0106E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Власник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bookmarkStart w:id="3" w:name="_Hlk198567490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Городоцька міська рада Львівської області, код ЄДРПОУ: 26269892. Адреса місцезнаходження: 81500, Львівська обл.,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м.Городок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майдан Гайдамаків, 6 , </w:t>
      </w:r>
    </w:p>
    <w:p w14:paraId="3FA329EC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e-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mail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bookmarkStart w:id="4" w:name="_Hlk198567530"/>
      <w:proofErr w:type="spellStart"/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gorodok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_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mr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_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lv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@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ukr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net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</w:t>
      </w:r>
      <w:bookmarkEnd w:id="4"/>
    </w:p>
    <w:bookmarkEnd w:id="3"/>
    <w:p w14:paraId="718C1407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Балансоутримувач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Городоцька міська рада Львівської області, код ЄДРПОУ: 26269892. </w:t>
      </w:r>
    </w:p>
    <w:p w14:paraId="25E953D2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Адреса балансоутримувача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: 81500, Львівська область, м. Городок, МАЙДАН Гайдамаків, 6</w:t>
      </w:r>
    </w:p>
    <w:p w14:paraId="03415BC3" w14:textId="77777777" w:rsidR="00810F15" w:rsidRPr="001B4028" w:rsidRDefault="00810F15" w:rsidP="00810F15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Телефон балансоутримувача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3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023130199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</w:p>
    <w:p w14:paraId="7D69EB5A" w14:textId="77777777" w:rsidR="00810F15" w:rsidRPr="001B4028" w:rsidRDefault="00810F15" w:rsidP="00810F15">
      <w:pPr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highlight w:val="yellow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Код за ЄДРПОУ балансоутримувача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: 26269892</w:t>
      </w:r>
    </w:p>
    <w:p w14:paraId="6376DFA5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Електронна адреса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gorodok_mr_lv@ukr.net.</w:t>
      </w:r>
    </w:p>
    <w:p w14:paraId="626EA8C3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Земельна ділянка під будівлею відведена.</w:t>
      </w:r>
    </w:p>
    <w:p w14:paraId="4A4D294A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Кадастровий номер земельної ділянки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: 4620988000:08:000:0695</w:t>
      </w:r>
    </w:p>
    <w:p w14:paraId="0D35DDAB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Площа земельної ділянки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: 1.6771 га</w:t>
      </w:r>
    </w:p>
    <w:p w14:paraId="66859E2B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Цільове призначення земельної ділянки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11.02.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</w:p>
    <w:p w14:paraId="2F11C88A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  <w:t>Інформація про договори оренди, укладені щодо об’єкта:</w:t>
      </w:r>
    </w:p>
    <w:p w14:paraId="584725B5" w14:textId="77777777" w:rsidR="00810F15" w:rsidRPr="001B4028" w:rsidRDefault="00810F15" w:rsidP="00810F15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нежитлова будівля, ангар площею 911,3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м.кв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за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Львівська область, Львівський   район, с.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Черляни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вулиця Польова, будинок 85, передано в оренду для  . Орендарем є  ПП «ЛЕНДВЕСТ», з яким укладено договір оренди нерухомого майна – нежитлового приміщення площею 911,3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м.кв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за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Львівська область, с.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Черляни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вул. Польова, 85, що належить до комунальної власності Городоцької міської ради  від 05.08.2022 року №46/08. Орендна плата в місяць становить 12072 грн. 00 коп. з ПДВ. Договір чинний до </w:t>
      </w:r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до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кінця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воєнного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стану та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ще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на 4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місяці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з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дати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припинення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чи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скасування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eastAsia="en-US"/>
        </w:rPr>
        <w:t>воєнного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en-US"/>
        </w:rPr>
        <w:t xml:space="preserve"> стану</w:t>
      </w:r>
    </w:p>
    <w:p w14:paraId="3C7E66D9" w14:textId="77777777" w:rsidR="00810F15" w:rsidRPr="001B4028" w:rsidRDefault="00810F15" w:rsidP="00810F15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</w:pPr>
    </w:p>
    <w:p w14:paraId="583C615B" w14:textId="77777777" w:rsidR="00810F15" w:rsidRPr="001B4028" w:rsidRDefault="00810F15" w:rsidP="00810F15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  <w:t>2. Інформація про електронний аукціон та інформація про умови, на яких здійснюється приватизація об’єкта:</w:t>
      </w:r>
    </w:p>
    <w:p w14:paraId="1F6FC7B0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Спосіб проведення аукціону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аукціон з умовами. </w:t>
      </w:r>
    </w:p>
    <w:p w14:paraId="1E4C666F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Дата та час проведення аукціону з умовами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</w:t>
      </w: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12.06.2025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року, година, о котрій починається аукціон, встановлюється ЕТС для кожного електронного аукціону окремо в проміжку часу з 09:00 до 18:00 години дня.</w:t>
      </w:r>
    </w:p>
    <w:p w14:paraId="74026C57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Аукціон проводиться відповідно до ЗУ «Про приватизацію державного і комунального майна» та Порядку проведення електронних аукціонів для продажу об’єктів малої приватизації, затвердженого постановою Кабінету Міністрів України від 10 травня 2018 року № 432.</w:t>
      </w:r>
    </w:p>
    <w:p w14:paraId="1C033267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14:paraId="41B1695E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>Кінцевий строк подання заяви на участь в аукціоні з умовами, аукціоні із зниженням стартової ціни (подання цінових аукціонних пропозицій) встановлюється ЕТС для кожного електронного аукціону окремо в проміжку часу з 19:30 до 20:30 години дня, що передує дню проведення електронного аукціону.</w:t>
      </w:r>
    </w:p>
    <w:p w14:paraId="4E240DB8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Кінцевий строк подання заяви на участь в аукціоні за методом покрокового зниження ціни та подальшого подання цінових пропозицій встановлюється ЕТС для кожного електронного аукціону окремо в проміжку часу з 16:15 до 16:45 години дня проведення електронного аукціону.</w:t>
      </w:r>
    </w:p>
    <w:p w14:paraId="582F2C20" w14:textId="77777777" w:rsidR="00810F15" w:rsidRPr="001B4028" w:rsidRDefault="00810F15" w:rsidP="00810F15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contextualSpacing/>
        <w:rPr>
          <w:rFonts w:ascii="Times New Roman" w:hAnsi="Times New Roman"/>
          <w:b/>
          <w:i/>
          <w:color w:val="FF0000"/>
          <w:sz w:val="24"/>
          <w:szCs w:val="24"/>
          <w:lang w:val="uk-UA" w:eastAsia="en-US"/>
        </w:rPr>
      </w:pPr>
      <w:r w:rsidRPr="001B4028">
        <w:rPr>
          <w:rFonts w:ascii="Times New Roman" w:hAnsi="Times New Roman"/>
          <w:b/>
          <w:i/>
          <w:sz w:val="24"/>
          <w:szCs w:val="24"/>
          <w:lang w:val="uk-UA" w:eastAsia="en-US"/>
        </w:rPr>
        <w:t>Інформація про умови, на яких здійснюється приватизація об’єкта</w:t>
      </w:r>
      <w:r w:rsidRPr="001B4028">
        <w:rPr>
          <w:rFonts w:ascii="Times New Roman" w:hAnsi="Times New Roman"/>
          <w:b/>
          <w:i/>
          <w:color w:val="FF0000"/>
          <w:sz w:val="24"/>
          <w:szCs w:val="24"/>
          <w:lang w:val="uk-UA" w:eastAsia="en-US"/>
        </w:rPr>
        <w:t>:</w:t>
      </w:r>
    </w:p>
    <w:p w14:paraId="24BCB120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Стартова ціна об’єкта для продажу на аукціоні з умовами: 1 515 876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>(один мільйон п’ятсот п'ятнадцять тисяч вісімсот сімдесят шість) гривні 00 копійок</w:t>
      </w: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 з врахування ПДВ.</w:t>
      </w:r>
    </w:p>
    <w:p w14:paraId="75E3E8DF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Розмір гарантійного внеску: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 xml:space="preserve">303 175 ( триста три тисячі сто сімдесят п’ять  ) грн. 20 коп. </w:t>
      </w:r>
    </w:p>
    <w:p w14:paraId="4369A175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Стартова ціна об’єкта для продажу на аукціоні із зниженням стартової ціни: 757 938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>(сімсот п’ятдесят сім тисяч дев’ятсот тридцять вісім) гривень 00 копійок</w:t>
      </w: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 з врахування ПДВ.</w:t>
      </w:r>
    </w:p>
    <w:p w14:paraId="4663D574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Розмір гарантійного внеску: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 xml:space="preserve">151 587  (сто п’ятдесят одна тисяча п’ятсот вісімдесят сім) грн 60 коп.  </w:t>
      </w:r>
    </w:p>
    <w:p w14:paraId="7F0095B5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Стартова ціна об’єкта для продажу на аукціоні за методом покрокового зниження ціни та подальшого подання цінових пропозицій:  757 938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>(сімсот п’ятдесят сім тисяч дев’ятсот тридцять вісім) гривень 00 копійок</w:t>
      </w: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 з врахування ПДВ.</w:t>
      </w:r>
    </w:p>
    <w:p w14:paraId="547C4766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Розмір гарантійного внеску: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 xml:space="preserve">151 587  (сто п’ятдесят одна тисяча п’ятсот вісімдесят сім) грн 60 коп.  </w:t>
      </w:r>
    </w:p>
    <w:p w14:paraId="3ECBFDA1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>Розмір реєстраційного внеску: 1600,00 грн</w:t>
      </w:r>
      <w:r w:rsidRPr="001B4028">
        <w:rPr>
          <w:rStyle w:val="a5"/>
          <w:rFonts w:ascii="Times New Roman" w:hAnsi="Times New Roman"/>
          <w:b w:val="0"/>
          <w:sz w:val="24"/>
          <w:szCs w:val="24"/>
          <w:lang w:val="uk-UA"/>
        </w:rPr>
        <w:t>.</w:t>
      </w:r>
    </w:p>
    <w:p w14:paraId="32CDE0B5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highlight w:val="yellow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Період між аукціонами: </w:t>
      </w:r>
    </w:p>
    <w:p w14:paraId="1F3243B7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>аукціоном з умовами та аукціоном із зниженням стартової ціни –</w:t>
      </w:r>
      <w:r w:rsidRPr="001B4028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5  робочих днів.</w:t>
      </w:r>
    </w:p>
    <w:p w14:paraId="665C93A7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color w:val="FF000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>аукціоном із зниженням стартової ціни та аукціоном за методом покрокового зниження стартової ціни та подальшого подання цінових пропозицій</w:t>
      </w:r>
      <w:r w:rsidRPr="001B4028">
        <w:rPr>
          <w:rStyle w:val="a5"/>
          <w:rFonts w:ascii="Times New Roman" w:hAnsi="Times New Roman"/>
          <w:b w:val="0"/>
          <w:sz w:val="24"/>
          <w:szCs w:val="24"/>
          <w:lang w:val="uk-UA"/>
        </w:rPr>
        <w:t xml:space="preserve"> – 5  робочих днів.</w:t>
      </w:r>
    </w:p>
    <w:p w14:paraId="08995526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Крок аукціону на аукціоні з умовами: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>15 158,76 грн. (1% від стартової ціни аукціону).</w:t>
      </w:r>
    </w:p>
    <w:p w14:paraId="7D64405C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Крок аукціону на аукціоні із зниженням стартової ціни та аукціоні за методом покрокового зниження ціни та подальшого подання цінових пропозицій: </w:t>
      </w:r>
      <w:r w:rsidRPr="001B4028">
        <w:rPr>
          <w:rStyle w:val="a5"/>
          <w:rFonts w:ascii="Times New Roman" w:hAnsi="Times New Roman"/>
          <w:b w:val="0"/>
          <w:bCs w:val="0"/>
          <w:sz w:val="24"/>
          <w:szCs w:val="24"/>
          <w:lang w:val="uk-UA"/>
        </w:rPr>
        <w:t>7 579,38  грн (1% від стартової ціни аукціону)</w:t>
      </w:r>
    </w:p>
    <w:p w14:paraId="0A05F40C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b w:val="0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</w:t>
      </w:r>
      <w:r w:rsidRPr="001B4028">
        <w:rPr>
          <w:rStyle w:val="a5"/>
          <w:rFonts w:ascii="Times New Roman" w:hAnsi="Times New Roman"/>
          <w:b w:val="0"/>
          <w:sz w:val="24"/>
          <w:szCs w:val="24"/>
          <w:lang w:val="uk-UA"/>
        </w:rPr>
        <w:t>становить 2 кроки.</w:t>
      </w:r>
    </w:p>
    <w:p w14:paraId="2170361F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>Умови продажу та експлуатації об’єкта приватизації:</w:t>
      </w:r>
    </w:p>
    <w:p w14:paraId="68D8FADB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 xml:space="preserve">Спосіб проведення аукціону: </w:t>
      </w:r>
      <w:r w:rsidRPr="001B4028">
        <w:rPr>
          <w:rStyle w:val="a5"/>
          <w:rFonts w:ascii="Times New Roman" w:hAnsi="Times New Roman"/>
          <w:b w:val="0"/>
          <w:sz w:val="24"/>
          <w:szCs w:val="24"/>
          <w:lang w:val="uk-UA"/>
        </w:rPr>
        <w:t>аукціон з умовами</w:t>
      </w: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>.</w:t>
      </w:r>
    </w:p>
    <w:p w14:paraId="671C9B38" w14:textId="77777777" w:rsidR="00810F15" w:rsidRPr="001B4028" w:rsidRDefault="00810F15" w:rsidP="00810F15">
      <w:pPr>
        <w:shd w:val="clear" w:color="auto" w:fill="FFFFFF"/>
        <w:spacing w:after="0"/>
        <w:ind w:right="-2"/>
        <w:jc w:val="both"/>
        <w:rPr>
          <w:rStyle w:val="a5"/>
          <w:rFonts w:ascii="Times New Roman" w:hAnsi="Times New Roman"/>
          <w:sz w:val="24"/>
          <w:szCs w:val="24"/>
          <w:lang w:val="uk-UA"/>
        </w:rPr>
      </w:pPr>
      <w:r w:rsidRPr="001B4028">
        <w:rPr>
          <w:rStyle w:val="a5"/>
          <w:rFonts w:ascii="Times New Roman" w:hAnsi="Times New Roman"/>
          <w:sz w:val="24"/>
          <w:szCs w:val="24"/>
          <w:lang w:val="uk-UA"/>
        </w:rPr>
        <w:t>Умови продажу та експлуатації об’єкта приватизації:</w:t>
      </w:r>
    </w:p>
    <w:p w14:paraId="4F7B9041" w14:textId="77777777" w:rsidR="00810F15" w:rsidRPr="001B4028" w:rsidRDefault="00810F15" w:rsidP="00810F15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  <w:lang w:val="uk-UA" w:eastAsia="uk-UA" w:bidi="uk-UA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переможець аукціону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зобов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eastAsia="uk-UA" w:bidi="uk-UA"/>
        </w:rPr>
        <w:t>’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язаний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оплатити, на відповідний рахунок</w:t>
      </w:r>
      <w:r w:rsidRPr="001B4028">
        <w:rPr>
          <w:rFonts w:ascii="Times New Roman" w:eastAsia="Calibri" w:hAnsi="Times New Roman"/>
          <w:sz w:val="24"/>
          <w:szCs w:val="24"/>
          <w:lang w:eastAsia="uk-UA" w:bidi="uk-UA"/>
        </w:rPr>
        <w:t>,</w:t>
      </w: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витрати на проведення оцінки майна протягом 20 робочих днів з дня, що настає за днем формування протоколу про результати електронного аукціону </w:t>
      </w:r>
      <w:r w:rsidRPr="001B4028">
        <w:rPr>
          <w:rFonts w:ascii="Times New Roman" w:hAnsi="Times New Roman"/>
          <w:sz w:val="24"/>
          <w:szCs w:val="24"/>
          <w:lang w:val="uk-UA" w:eastAsia="uk-UA" w:bidi="uk-UA"/>
        </w:rPr>
        <w:t>згідно виставленого рахунку-фактури.</w:t>
      </w:r>
    </w:p>
    <w:p w14:paraId="5259F071" w14:textId="77777777" w:rsidR="00810F15" w:rsidRPr="001B4028" w:rsidRDefault="00810F15" w:rsidP="00810F15">
      <w:pPr>
        <w:numPr>
          <w:ilvl w:val="0"/>
          <w:numId w:val="1"/>
        </w:numPr>
        <w:tabs>
          <w:tab w:val="left" w:pos="873"/>
          <w:tab w:val="left" w:pos="1276"/>
        </w:tabs>
        <w:spacing w:after="0" w:line="281" w:lineRule="exact"/>
        <w:contextualSpacing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B4028">
        <w:rPr>
          <w:rFonts w:ascii="Times New Roman" w:eastAsia="Calibri" w:hAnsi="Times New Roman"/>
          <w:color w:val="000000"/>
          <w:sz w:val="24"/>
          <w:szCs w:val="24"/>
          <w:lang w:val="uk-UA" w:eastAsia="uk-UA" w:bidi="uk-UA"/>
        </w:rPr>
        <w:t>покупець бере на себе витрати пов’язані з нотаріальним посвідченням договору купівлі - продажу об’єкта;</w:t>
      </w:r>
    </w:p>
    <w:p w14:paraId="5F6A0F4B" w14:textId="77777777" w:rsidR="00810F15" w:rsidRPr="001B4028" w:rsidRDefault="00810F15" w:rsidP="00810F15">
      <w:pPr>
        <w:pStyle w:val="20"/>
        <w:numPr>
          <w:ilvl w:val="0"/>
          <w:numId w:val="2"/>
        </w:numPr>
        <w:shd w:val="clear" w:color="auto" w:fill="auto"/>
        <w:tabs>
          <w:tab w:val="left" w:pos="876"/>
          <w:tab w:val="left" w:pos="993"/>
        </w:tabs>
        <w:spacing w:before="0" w:after="0" w:line="281" w:lineRule="exact"/>
        <w:ind w:left="1276" w:hanging="709"/>
        <w:jc w:val="both"/>
        <w:rPr>
          <w:color w:val="000000"/>
          <w:sz w:val="24"/>
          <w:szCs w:val="24"/>
        </w:rPr>
      </w:pPr>
      <w:r w:rsidRPr="001B4028">
        <w:rPr>
          <w:color w:val="000000"/>
          <w:sz w:val="24"/>
          <w:szCs w:val="24"/>
          <w:lang w:bidi="uk-UA"/>
        </w:rPr>
        <w:t>право власності на земельну ділянку під об’єктом нерухомого майна не переходить до Покупця за результатами даного аукціону, а підлягає наступному оформленню в установленому чинним законодавством України порядку.</w:t>
      </w:r>
    </w:p>
    <w:p w14:paraId="02D98DD6" w14:textId="77777777" w:rsidR="00810F15" w:rsidRPr="001B4028" w:rsidRDefault="00810F15" w:rsidP="00810F15">
      <w:pPr>
        <w:shd w:val="clear" w:color="auto" w:fill="FFFFFF"/>
        <w:spacing w:after="0" w:line="240" w:lineRule="auto"/>
        <w:ind w:left="900" w:right="-2"/>
        <w:contextualSpacing/>
        <w:rPr>
          <w:rFonts w:ascii="Times New Roman" w:hAnsi="Times New Roman"/>
          <w:b/>
          <w:i/>
          <w:color w:val="FF0000"/>
          <w:sz w:val="24"/>
          <w:szCs w:val="24"/>
          <w:lang w:val="uk-UA" w:eastAsia="en-US"/>
        </w:rPr>
      </w:pPr>
    </w:p>
    <w:p w14:paraId="6F22F932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hAnsi="Times New Roman"/>
          <w:sz w:val="24"/>
          <w:szCs w:val="24"/>
          <w:lang w:val="uk-UA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Час та місце ознайомлення з об’єктом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: ознайомитися з об’єктом можна за місцем його розташування у робочі дні, попередньо узгодивши з представником Городоцької міської ради чи балансоутримувачем годину огляду об’єкта за телефоном: 03(231) 3-01-95; моб.+380686484648 з 9:00 до 16:00 у робочі дні.</w:t>
      </w:r>
    </w:p>
    <w:p w14:paraId="2BBEE4AF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lastRenderedPageBreak/>
        <w:t xml:space="preserve">Адреса балансоутримувача: 81500, Львівська область, Львівський  район,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м.Городок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майдан Гайдамаків, 6. </w:t>
      </w:r>
    </w:p>
    <w:p w14:paraId="5557DF2C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Електронна адреса: 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gorodok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_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mr_lv@ukr.net</w:t>
      </w:r>
    </w:p>
    <w:p w14:paraId="27196D68" w14:textId="77777777" w:rsidR="00810F15" w:rsidRPr="001B4028" w:rsidRDefault="00810F15" w:rsidP="00810F15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/>
          <w:b/>
          <w:i/>
          <w:sz w:val="24"/>
          <w:szCs w:val="24"/>
          <w:lang w:val="uk-UA" w:eastAsia="en-US"/>
        </w:rPr>
      </w:pPr>
      <w:r w:rsidRPr="001B4028">
        <w:rPr>
          <w:rFonts w:ascii="Times New Roman" w:hAnsi="Times New Roman"/>
          <w:b/>
          <w:i/>
          <w:sz w:val="24"/>
          <w:szCs w:val="24"/>
          <w:lang w:val="uk-UA" w:eastAsia="en-US"/>
        </w:rPr>
        <w:t>Додаткова інформація</w:t>
      </w:r>
    </w:p>
    <w:p w14:paraId="15870121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Організатор аукціону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: Городоцька міська рада Львівської області (код за ЄДРПОУ 26269892).</w:t>
      </w:r>
    </w:p>
    <w:p w14:paraId="77431A5D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Адреса: Львівська область, м. Городок, майдан Гайдамаків, 6, http://horodok-rada.gov.ua/ </w:t>
      </w:r>
    </w:p>
    <w:p w14:paraId="645757A5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Електронна адреса: gorodok_mr_lv@ukr.net 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ab/>
      </w:r>
    </w:p>
    <w:p w14:paraId="05CA4A82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Контактний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тел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. 30-195; з 9:00 до 18:00 у робочі дні, .+380686484648 -  начальник відділу публічних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закупівель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та комунального майна – Марія Кушнір</w:t>
      </w:r>
    </w:p>
    <w:p w14:paraId="3C99107A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sz w:val="24"/>
          <w:szCs w:val="24"/>
          <w:lang w:val="uk-UA" w:eastAsia="en-US"/>
        </w:rPr>
        <w:t>Засоби платежу:</w:t>
      </w:r>
    </w:p>
    <w:p w14:paraId="5719FB73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</w:t>
      </w:r>
    </w:p>
    <w:p w14:paraId="1AD05088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 https://prozorro.sale/info/elektronni-majdanchiki-ets-prozorroprodazhi-cbd2.</w:t>
      </w:r>
    </w:p>
    <w:p w14:paraId="44AE3E82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Покупці, які мають право брати участь у приватизації згідно із Законом України «Про приватизацію державного і комунального майна», вправі використовувати для придбання об’єктів приватизації кошти відповідно до валютного законодавства України. </w:t>
      </w:r>
    </w:p>
    <w:p w14:paraId="6BA0D78B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Покупці - нерезиденти України набувають у власність майно, що приватизується, у процесі приватизації з оплатою його ціни у національній валюті або у вільно конвертованій валюті.</w:t>
      </w:r>
    </w:p>
    <w:p w14:paraId="1479D2EE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Переможець електронного аукціону:</w:t>
      </w:r>
    </w:p>
    <w:p w14:paraId="209DA970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-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ab/>
        <w:t>підписує протокол про результати електронного аукціону та надає його оператору електронного майданчика, через якого ним подано цінову пропозицію, протягом трьох робочих днів з дня, наступного за днем його формування електронною торговою системою;</w:t>
      </w:r>
    </w:p>
    <w:p w14:paraId="5B79F145" w14:textId="77777777" w:rsidR="00810F15" w:rsidRPr="001B4028" w:rsidRDefault="00810F15" w:rsidP="00810F15">
      <w:pPr>
        <w:widowControl w:val="0"/>
        <w:numPr>
          <w:ilvl w:val="0"/>
          <w:numId w:val="3"/>
        </w:numPr>
        <w:tabs>
          <w:tab w:val="left" w:pos="886"/>
        </w:tabs>
        <w:spacing w:after="0" w:line="281" w:lineRule="exact"/>
        <w:ind w:firstLine="74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>сплачує на відповідний поточний рахунок ціну продажу об’єкта приватизації протягом 20 робочих днів з дня формування протоколу про результати електронного аукціону;</w:t>
      </w:r>
    </w:p>
    <w:p w14:paraId="7029DE1F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uk-UA"/>
        </w:rPr>
      </w:pPr>
      <w:bookmarkStart w:id="5" w:name="_Hlk124330551"/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 xml:space="preserve">Отримувач: 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bookmarkStart w:id="6" w:name="_Hlk149046623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Городоцька міська рада Львівської  області </w:t>
      </w:r>
      <w:bookmarkEnd w:id="6"/>
    </w:p>
    <w:p w14:paraId="113B4759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>Рахунок №</w:t>
      </w:r>
      <w:r w:rsidRPr="001B4028">
        <w:rPr>
          <w:rFonts w:ascii="Times New Roman" w:eastAsia="Calibri" w:hAnsi="Times New Roman"/>
          <w:sz w:val="24"/>
          <w:szCs w:val="24"/>
          <w:lang w:val="en-US" w:eastAsia="en-US" w:bidi="en-US"/>
        </w:rPr>
        <w:t>UA</w:t>
      </w:r>
      <w:r w:rsidRPr="001B4028">
        <w:rPr>
          <w:rFonts w:ascii="Times New Roman" w:eastAsia="Calibri" w:hAnsi="Times New Roman"/>
          <w:sz w:val="24"/>
          <w:szCs w:val="24"/>
          <w:lang w:val="uk-UA" w:eastAsia="en-US" w:bidi="en-US"/>
        </w:rPr>
        <w:t>238201720355599033000023449</w:t>
      </w:r>
    </w:p>
    <w:p w14:paraId="2A2CCD04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Банк отримувача: </w:t>
      </w:r>
      <w:bookmarkStart w:id="7" w:name="_Hlk149046691"/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в ДКСУ у м. Київ</w:t>
      </w:r>
      <w:bookmarkEnd w:id="7"/>
    </w:p>
    <w:p w14:paraId="13C1E853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Код згідно з ЄДРПОУ: 26269892.</w:t>
      </w:r>
    </w:p>
    <w:bookmarkEnd w:id="5"/>
    <w:p w14:paraId="10FA71C7" w14:textId="77777777" w:rsidR="00810F15" w:rsidRPr="001B4028" w:rsidRDefault="00810F15" w:rsidP="00810F15">
      <w:pPr>
        <w:shd w:val="clear" w:color="auto" w:fill="FFFFFF"/>
        <w:spacing w:after="0" w:line="240" w:lineRule="auto"/>
        <w:ind w:right="-2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14:paraId="72EB868D" w14:textId="77777777" w:rsidR="00810F15" w:rsidRPr="001B4028" w:rsidRDefault="00810F15" w:rsidP="00810F15">
      <w:pPr>
        <w:widowControl w:val="0"/>
        <w:numPr>
          <w:ilvl w:val="0"/>
          <w:numId w:val="3"/>
        </w:numPr>
        <w:tabs>
          <w:tab w:val="left" w:pos="886"/>
        </w:tabs>
        <w:spacing w:after="0" w:line="281" w:lineRule="exact"/>
        <w:jc w:val="both"/>
        <w:rPr>
          <w:rFonts w:ascii="Times New Roman" w:eastAsia="Calibri" w:hAnsi="Times New Roman"/>
          <w:sz w:val="24"/>
          <w:szCs w:val="24"/>
          <w:lang w:val="uk-UA" w:eastAsia="en-US" w:bidi="uk-UA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>сплачує на відповідний рахунок витрати на проведення оцінки майна протягом 20 робочих днів з дня, що настає за днем формування протоколу про результати електронного аукціону згідно виставленого рахунку-фактури.</w:t>
      </w:r>
    </w:p>
    <w:p w14:paraId="5095D651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Отримувач: 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Городоцька міська рада Львівської  області</w:t>
      </w:r>
    </w:p>
    <w:p w14:paraId="1F4BCE73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Рахунок №</w:t>
      </w:r>
      <w:r w:rsidRPr="001B4028">
        <w:rPr>
          <w:rFonts w:ascii="Times New Roman" w:eastAsia="Calibri" w:hAnsi="Times New Roman"/>
          <w:sz w:val="24"/>
          <w:szCs w:val="24"/>
          <w:lang w:val="en-US" w:eastAsia="en-US" w:bidi="en-US"/>
        </w:rPr>
        <w:t>UA</w:t>
      </w:r>
      <w:r w:rsidRPr="001B4028">
        <w:rPr>
          <w:rFonts w:ascii="Times New Roman" w:eastAsia="Calibri" w:hAnsi="Times New Roman"/>
          <w:sz w:val="24"/>
          <w:szCs w:val="24"/>
          <w:lang w:val="uk-UA" w:eastAsia="en-US" w:bidi="en-US"/>
        </w:rPr>
        <w:t>968201720344220067000023449</w:t>
      </w: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</w:t>
      </w:r>
    </w:p>
    <w:p w14:paraId="3A3BD045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Банк отримувача: в ДКСУ у м. Київ</w:t>
      </w:r>
    </w:p>
    <w:p w14:paraId="23B1AD47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Код згідно з ЄДРПОУ: 26269892</w:t>
      </w:r>
    </w:p>
    <w:p w14:paraId="725137D5" w14:textId="77777777" w:rsidR="00810F15" w:rsidRPr="001B4028" w:rsidRDefault="00810F15" w:rsidP="00810F15">
      <w:pPr>
        <w:widowControl w:val="0"/>
        <w:spacing w:after="0" w:line="281" w:lineRule="exact"/>
        <w:jc w:val="both"/>
        <w:rPr>
          <w:rFonts w:ascii="Times New Roman" w:eastAsia="Calibri" w:hAnsi="Times New Roman"/>
          <w:sz w:val="24"/>
          <w:szCs w:val="24"/>
          <w:lang w:val="uk-UA" w:eastAsia="uk-UA" w:bidi="uk-UA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 xml:space="preserve">         - укладає договір купівлі-продажу об’єкта приватизації з органом приватизації протягом 25 робочих днів з дня, наступного за днем формування протоколу про результати електронного аукціону.</w:t>
      </w:r>
    </w:p>
    <w:p w14:paraId="30D7EBAD" w14:textId="77777777" w:rsidR="00810F15" w:rsidRPr="001B4028" w:rsidRDefault="00810F15" w:rsidP="00810F15">
      <w:pPr>
        <w:widowControl w:val="0"/>
        <w:spacing w:after="0" w:line="281" w:lineRule="exact"/>
        <w:ind w:firstLine="46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 xml:space="preserve">Якщо переможець електронного аукціону відмовився від підписання протоколу про результати електронного аукціону або договору купівлі-продажу чи не підписав такий протокол або договір у встановлені строки, не сплатив ціну продажу об’єкта приватизації у встановлений строк, орган приватизації складає та завантажує відповідний акт в електронну торгову систему. У такому випадку в електронній торговій системі автоматично формується новий протокол про результати електронного аукціону з визначенням переможцем електронного аукціону учасника з наступною за величиною ціновою пропозицією, а у разі однакових цінових пропозицій - учасника, що подав її раніше, за умови, що ним зроблений </w:t>
      </w: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lastRenderedPageBreak/>
        <w:t>щонайменше один крок аукціону, та у разі відсутності належним чином оформленого листа (звернення) від такого учасника щодо повернення йому гарантійного внеску та відсутності факту натискання ним відповідної кнопки про відмову від очікування в особистому кабінеті.</w:t>
      </w:r>
    </w:p>
    <w:p w14:paraId="66792B14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Переможець електронного аукціону, який відмовився від підписання протоколу про результати електронного аукціону або договору купівлі-продажу, позбавляється права на участь у подальших аукціонах з продажу того самого об’єкта.</w:t>
      </w:r>
    </w:p>
    <w:p w14:paraId="5176994C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Оператор електронного майданчика перераховує на казначейський рахунок р/р 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UA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458999980314020544000013861 </w:t>
      </w:r>
      <w:r w:rsidRPr="001B4028">
        <w:rPr>
          <w:rFonts w:ascii="Times New Roman" w:eastAsia="Calibri" w:hAnsi="Times New Roman"/>
          <w:spacing w:val="-2"/>
          <w:kern w:val="36"/>
          <w:sz w:val="24"/>
          <w:szCs w:val="24"/>
          <w:lang w:val="uk-UA" w:eastAsia="en-US"/>
        </w:rPr>
        <w:t>одержувача ГУК Львів/Городоцька ТГ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/24060300 МФО 899998 ЄДРПОУ 38008294 ККД 24060300 «Інші надходження» суми реєстраційних внесків, сплачені учасниками аукціону протягом п’яти робочих днів з дня, що настає за днем формування протоколу про результати електронного аукціону.</w:t>
      </w:r>
    </w:p>
    <w:p w14:paraId="4DE3DC30" w14:textId="77777777" w:rsidR="00810F15" w:rsidRPr="001B4028" w:rsidRDefault="00810F15" w:rsidP="00810F15">
      <w:pPr>
        <w:shd w:val="clear" w:color="auto" w:fill="FFFFFF"/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 w:bidi="uk-UA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 xml:space="preserve">Оператор електронного майданчика перераховує сплачений гарантійний внесок переможця електронного аукціону (за вирахуванням плати за участь в електронному аукціоні) протягом п’яти робочих днів з дня опублікування протоколу про результати електронного аукціону в електронній торговій системі в рахунок оплати ціни продажу об’єкта приватизації переможцем на казначейські рахунки за такими реквізитами: в національній валюті: </w:t>
      </w:r>
    </w:p>
    <w:p w14:paraId="398306A3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 w:bidi="uk-UA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 xml:space="preserve">Отримувач: 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Городоцька міська рада   Львівської  області </w:t>
      </w:r>
    </w:p>
    <w:p w14:paraId="72A275F3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>Рахунок №</w:t>
      </w:r>
      <w:r w:rsidRPr="001B4028">
        <w:rPr>
          <w:rFonts w:ascii="Times New Roman" w:eastAsia="Calibri" w:hAnsi="Times New Roman"/>
          <w:sz w:val="24"/>
          <w:szCs w:val="24"/>
          <w:lang w:val="en-US" w:eastAsia="en-US" w:bidi="en-US"/>
        </w:rPr>
        <w:t>UA</w:t>
      </w:r>
      <w:r w:rsidRPr="001B4028">
        <w:rPr>
          <w:rFonts w:ascii="Times New Roman" w:eastAsia="Calibri" w:hAnsi="Times New Roman"/>
          <w:sz w:val="24"/>
          <w:szCs w:val="24"/>
          <w:lang w:val="uk-UA" w:eastAsia="en-US" w:bidi="en-US"/>
        </w:rPr>
        <w:t>238201720355599033000023449</w:t>
      </w:r>
    </w:p>
    <w:p w14:paraId="5D93EA34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Банк отримувача: в ДКСУ у м. Київ</w:t>
      </w:r>
    </w:p>
    <w:p w14:paraId="0E8CC1B5" w14:textId="77777777" w:rsidR="00810F15" w:rsidRPr="001B4028" w:rsidRDefault="00810F15" w:rsidP="00810F15">
      <w:pPr>
        <w:widowControl w:val="0"/>
        <w:spacing w:after="0" w:line="301" w:lineRule="exact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uk-UA" w:bidi="uk-UA"/>
        </w:rPr>
        <w:t>Код згідно з ЄДРПОУ: 26269892.</w:t>
      </w:r>
    </w:p>
    <w:p w14:paraId="48EFF70C" w14:textId="77777777" w:rsidR="00810F15" w:rsidRPr="001B4028" w:rsidRDefault="00810F15" w:rsidP="00810F15">
      <w:pPr>
        <w:widowControl w:val="0"/>
        <w:spacing w:after="0" w:line="301" w:lineRule="exact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uk-UA" w:bidi="uk-UA"/>
        </w:rPr>
      </w:pPr>
    </w:p>
    <w:p w14:paraId="38E56D56" w14:textId="77777777" w:rsidR="00810F15" w:rsidRPr="001B4028" w:rsidRDefault="00810F15" w:rsidP="00810F15">
      <w:pPr>
        <w:widowControl w:val="0"/>
        <w:spacing w:after="0" w:line="281" w:lineRule="exact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bookmarkStart w:id="8" w:name="_Hlk173488112"/>
      <w:r w:rsidRPr="001B4028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Перелік документів:</w:t>
      </w:r>
    </w:p>
    <w:p w14:paraId="54A05E3F" w14:textId="77777777" w:rsidR="00810F15" w:rsidRPr="001B4028" w:rsidRDefault="00810F15" w:rsidP="00810F15">
      <w:pPr>
        <w:rPr>
          <w:rFonts w:ascii="Times New Roman" w:hAnsi="Times New Roman"/>
          <w:b/>
          <w:sz w:val="24"/>
          <w:szCs w:val="24"/>
        </w:rPr>
      </w:pPr>
      <w:bookmarkStart w:id="9" w:name="_Hlk176786854"/>
      <w:bookmarkEnd w:id="8"/>
      <w:proofErr w:type="spellStart"/>
      <w:r w:rsidRPr="001B4028">
        <w:rPr>
          <w:rFonts w:ascii="Times New Roman" w:hAnsi="Times New Roman"/>
          <w:b/>
          <w:sz w:val="24"/>
          <w:szCs w:val="24"/>
        </w:rPr>
        <w:t>Перелік</w:t>
      </w:r>
      <w:proofErr w:type="spellEnd"/>
      <w:r w:rsidRPr="001B40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gramStart"/>
      <w:r w:rsidRPr="001B4028">
        <w:rPr>
          <w:rFonts w:ascii="Times New Roman" w:hAnsi="Times New Roman"/>
          <w:b/>
          <w:sz w:val="24"/>
          <w:szCs w:val="24"/>
          <w:lang w:val="uk-UA"/>
        </w:rPr>
        <w:t>документів</w:t>
      </w:r>
      <w:r w:rsidRPr="001B4028">
        <w:rPr>
          <w:rFonts w:ascii="Times New Roman" w:hAnsi="Times New Roman"/>
          <w:b/>
          <w:sz w:val="24"/>
          <w:szCs w:val="24"/>
        </w:rPr>
        <w:t xml:space="preserve">,  </w:t>
      </w:r>
      <w:r w:rsidRPr="001B4028">
        <w:rPr>
          <w:rFonts w:ascii="Times New Roman" w:hAnsi="Times New Roman"/>
          <w:b/>
          <w:sz w:val="24"/>
          <w:szCs w:val="24"/>
          <w:lang w:val="uk-UA"/>
        </w:rPr>
        <w:t>які</w:t>
      </w:r>
      <w:proofErr w:type="gramEnd"/>
      <w:r w:rsidRPr="001B40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необхідн</w:t>
      </w:r>
      <w:proofErr w:type="spellEnd"/>
      <w:r w:rsidRPr="001B4028">
        <w:rPr>
          <w:rFonts w:ascii="Times New Roman" w:hAnsi="Times New Roman"/>
          <w:b/>
          <w:sz w:val="24"/>
          <w:szCs w:val="24"/>
          <w:lang w:val="uk-UA"/>
        </w:rPr>
        <w:t>о</w:t>
      </w:r>
      <w:r w:rsidRPr="001B4028">
        <w:rPr>
          <w:rFonts w:ascii="Times New Roman" w:hAnsi="Times New Roman"/>
          <w:b/>
          <w:sz w:val="24"/>
          <w:szCs w:val="24"/>
        </w:rPr>
        <w:t xml:space="preserve">  </w:t>
      </w:r>
      <w:r w:rsidRPr="001B4028">
        <w:rPr>
          <w:rFonts w:ascii="Times New Roman" w:hAnsi="Times New Roman"/>
          <w:b/>
          <w:sz w:val="24"/>
          <w:szCs w:val="24"/>
          <w:lang w:val="uk-UA"/>
        </w:rPr>
        <w:t xml:space="preserve">додати до заяви на участь у приватизації об’єкта малої приватизації </w:t>
      </w:r>
      <w:bookmarkEnd w:id="9"/>
      <w:r w:rsidRPr="001B4028">
        <w:rPr>
          <w:rFonts w:ascii="Times New Roman" w:hAnsi="Times New Roman"/>
          <w:b/>
          <w:sz w:val="24"/>
          <w:szCs w:val="24"/>
          <w:u w:val="single"/>
          <w:lang w:val="uk-UA"/>
        </w:rPr>
        <w:t>для фізичної особи</w:t>
      </w:r>
      <w:r w:rsidRPr="001B4028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74C8735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4028">
        <w:rPr>
          <w:rFonts w:ascii="Times New Roman" w:hAnsi="Times New Roman"/>
          <w:sz w:val="24"/>
          <w:szCs w:val="24"/>
          <w:lang w:val="uk-UA"/>
        </w:rPr>
        <w:t>Документ, що підтверджує особу (паспорт),копія завірена належним чином</w:t>
      </w:r>
    </w:p>
    <w:p w14:paraId="3DEBBA72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4028">
        <w:rPr>
          <w:rFonts w:ascii="Times New Roman" w:hAnsi="Times New Roman"/>
          <w:sz w:val="24"/>
          <w:szCs w:val="24"/>
          <w:lang w:val="uk-UA"/>
        </w:rPr>
        <w:t>Довідка про присвоєння ідентифікаційного коду, копія завірена належним чином.</w:t>
      </w:r>
    </w:p>
    <w:p w14:paraId="175C781D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B4028">
        <w:rPr>
          <w:rFonts w:ascii="Times New Roman" w:hAnsi="Times New Roman"/>
          <w:sz w:val="24"/>
          <w:szCs w:val="24"/>
          <w:lang w:val="uk-UA"/>
        </w:rPr>
        <w:t xml:space="preserve">Оригінал довідки з банку про відкритий поточний рахунок, </w:t>
      </w:r>
      <w:r w:rsidRPr="001B4028">
        <w:rPr>
          <w:rFonts w:ascii="Times New Roman" w:hAnsi="Times New Roman"/>
          <w:b/>
          <w:sz w:val="24"/>
          <w:szCs w:val="24"/>
          <w:lang w:val="uk-UA"/>
        </w:rPr>
        <w:t>з якого перераховані гарантійний та реєстраційний внески</w:t>
      </w:r>
      <w:r w:rsidRPr="001B4028">
        <w:rPr>
          <w:rFonts w:ascii="Times New Roman" w:hAnsi="Times New Roman"/>
          <w:sz w:val="24"/>
          <w:szCs w:val="24"/>
          <w:lang w:val="uk-UA"/>
        </w:rPr>
        <w:t>.</w:t>
      </w:r>
    </w:p>
    <w:p w14:paraId="5178BC10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0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Заява на участь в електронному аукціоні.</w:t>
      </w:r>
    </w:p>
    <w:p w14:paraId="1FD38F40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0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Заява про те, що потенційний покупець відповідає вимогам ст.8 Закону України «Про приватизацію державного і комунального майна».</w:t>
      </w:r>
    </w:p>
    <w:p w14:paraId="122B5123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0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Заява про ознайомлення з об’єктом приватизації.</w:t>
      </w:r>
    </w:p>
    <w:p w14:paraId="22D458C0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1B4028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Згода щодо взяття на себе зобов’язань, визначених умовами продажу.</w:t>
      </w:r>
    </w:p>
    <w:p w14:paraId="475D7798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4028">
        <w:rPr>
          <w:rFonts w:ascii="Times New Roman" w:hAnsi="Times New Roman"/>
          <w:sz w:val="24"/>
          <w:szCs w:val="24"/>
          <w:lang w:val="uk-UA"/>
        </w:rPr>
        <w:t>Копія документу, що підтверджує сплату реєстраційного внеску</w:t>
      </w:r>
      <w:r w:rsidRPr="001B4028">
        <w:rPr>
          <w:rFonts w:ascii="Times New Roman" w:hAnsi="Times New Roman"/>
          <w:sz w:val="24"/>
          <w:szCs w:val="24"/>
          <w:lang w:val="uk-UA" w:eastAsia="uk-UA"/>
        </w:rPr>
        <w:t xml:space="preserve">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</w:t>
      </w:r>
      <w:r w:rsidRPr="001B4028">
        <w:rPr>
          <w:rFonts w:ascii="Times New Roman" w:hAnsi="Times New Roman"/>
          <w:sz w:val="24"/>
          <w:szCs w:val="24"/>
          <w:lang w:val="uk-UA"/>
        </w:rPr>
        <w:t>.</w:t>
      </w:r>
    </w:p>
    <w:p w14:paraId="67C1E4BF" w14:textId="77777777" w:rsidR="00810F15" w:rsidRPr="001B4028" w:rsidRDefault="00810F15" w:rsidP="00810F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4028">
        <w:rPr>
          <w:rFonts w:ascii="Times New Roman" w:hAnsi="Times New Roman"/>
          <w:sz w:val="24"/>
          <w:szCs w:val="24"/>
          <w:lang w:val="uk-UA"/>
        </w:rPr>
        <w:t>Копія документу , що підтверджує сплату гарантійного внеску</w:t>
      </w:r>
      <w:r w:rsidRPr="001B4028">
        <w:rPr>
          <w:rFonts w:ascii="Times New Roman" w:hAnsi="Times New Roman"/>
          <w:sz w:val="24"/>
          <w:szCs w:val="24"/>
          <w:lang w:val="uk-UA" w:eastAsia="uk-UA"/>
        </w:rPr>
        <w:t xml:space="preserve">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</w:t>
      </w:r>
      <w:r w:rsidRPr="001B4028">
        <w:rPr>
          <w:rFonts w:ascii="Times New Roman" w:hAnsi="Times New Roman"/>
          <w:sz w:val="24"/>
          <w:szCs w:val="24"/>
          <w:lang w:val="uk-UA"/>
        </w:rPr>
        <w:t>.</w:t>
      </w:r>
    </w:p>
    <w:p w14:paraId="14716E1F" w14:textId="77777777" w:rsidR="00810F15" w:rsidRPr="001B4028" w:rsidRDefault="00810F15" w:rsidP="00810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B4028">
        <w:rPr>
          <w:rFonts w:ascii="Times New Roman" w:hAnsi="Times New Roman"/>
          <w:b/>
          <w:sz w:val="24"/>
          <w:szCs w:val="24"/>
          <w:lang w:val="uk-UA"/>
        </w:rPr>
        <w:t>*Напис про засвідчення копії документа складається зі слів «Згідно з оригіналом», особистого підпису особи, яка засвідчує копію, її ініціалів та прізвища, дати засвідчення копії.</w:t>
      </w:r>
    </w:p>
    <w:p w14:paraId="5E9A62F7" w14:textId="77777777" w:rsidR="00810F15" w:rsidRPr="001B4028" w:rsidRDefault="00810F15" w:rsidP="00810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D3976A" w14:textId="77777777" w:rsidR="00810F15" w:rsidRPr="001B4028" w:rsidRDefault="00810F15" w:rsidP="00810F15">
      <w:pPr>
        <w:widowControl w:val="0"/>
        <w:tabs>
          <w:tab w:val="left" w:pos="142"/>
          <w:tab w:val="left" w:pos="866"/>
        </w:tabs>
        <w:spacing w:after="0" w:line="297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1B4028">
        <w:rPr>
          <w:rFonts w:ascii="Times New Roman" w:hAnsi="Times New Roman"/>
          <w:b/>
          <w:bCs/>
          <w:color w:val="000000"/>
          <w:sz w:val="24"/>
          <w:szCs w:val="24"/>
          <w:lang w:val="uk-UA" w:eastAsia="uk-UA" w:bidi="uk-UA"/>
        </w:rPr>
        <w:t>Перелік документів,  які необхідно  додати до заяви на участь у приватизації об’єкта малої приватизації фізичних осіб-підприємців:</w:t>
      </w:r>
    </w:p>
    <w:p w14:paraId="476496BF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Документ, що підтверджує особу (паспорт), копія завірена належним чином</w:t>
      </w:r>
    </w:p>
    <w:p w14:paraId="78F80409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Довідка про присвоєння ідентифікаційного коду, копія завірена належним чином.</w:t>
      </w:r>
    </w:p>
    <w:p w14:paraId="5DBFC7A0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Витяг з Єдиного державного реєстру юридичних осіб, фізичних осіб - підприємців та громадських формувань</w:t>
      </w:r>
    </w:p>
    <w:p w14:paraId="215A36CB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Остання річна або квартальна фінансова звітність, разом з відміткою органу про отримання/реєстрацію.</w:t>
      </w:r>
    </w:p>
    <w:p w14:paraId="1CF4D247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lastRenderedPageBreak/>
        <w:t>Оригінал довідки з банку про відкритий поточний рахунок, з якого перераховані гарантійний та реєстраційний внески.</w:t>
      </w:r>
    </w:p>
    <w:p w14:paraId="7733C109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Заява на участь в електронному аукціоні.</w:t>
      </w:r>
    </w:p>
    <w:p w14:paraId="17816EE8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Заява про те, що потенційний покупець відповідає вимогам ст.8 Закону України «Про приватизацію державного і комунального майна».</w:t>
      </w:r>
    </w:p>
    <w:p w14:paraId="5B887ED7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Заява про ознайомлення з об’єктом приватизації.</w:t>
      </w:r>
    </w:p>
    <w:p w14:paraId="1E76DFAA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Згода щодо взяття на себе зобов’язань, визначених умовами продажу.</w:t>
      </w:r>
    </w:p>
    <w:p w14:paraId="516F4344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Копія документу, що підтверджує сплату реєстраційного внеску з рахунка потенційного покупця,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34745E9F" w14:textId="77777777" w:rsidR="00810F15" w:rsidRPr="001B4028" w:rsidRDefault="00810F15" w:rsidP="00810F15">
      <w:pPr>
        <w:pStyle w:val="a3"/>
        <w:widowControl w:val="0"/>
        <w:numPr>
          <w:ilvl w:val="0"/>
          <w:numId w:val="5"/>
        </w:numPr>
        <w:tabs>
          <w:tab w:val="left" w:pos="142"/>
          <w:tab w:val="left" w:pos="426"/>
        </w:tabs>
        <w:spacing w:after="0" w:line="277" w:lineRule="exact"/>
        <w:ind w:left="0" w:firstLine="284"/>
        <w:jc w:val="both"/>
        <w:rPr>
          <w:rFonts w:ascii="Times New Roman" w:hAnsi="Times New Roman"/>
          <w:color w:val="000000"/>
          <w:sz w:val="24"/>
          <w:szCs w:val="24"/>
          <w:lang w:eastAsia="uk-UA" w:bidi="uk-UA"/>
        </w:rPr>
      </w:pP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 xml:space="preserve">Копія документу, що підтверджує сплату гарантійного внеску з рахунка потенційного покупця, відкритого в українському або іноземному банку (крім банків держав, внесених </w:t>
      </w:r>
      <w:r w:rsidRPr="001B4028">
        <w:rPr>
          <w:rFonts w:ascii="Times New Roman" w:hAnsi="Times New Roman"/>
          <w:color w:val="000000"/>
          <w:sz w:val="24"/>
          <w:szCs w:val="24"/>
          <w:lang w:val="en-US" w:bidi="en-US"/>
        </w:rPr>
        <w:t>FATF</w:t>
      </w:r>
      <w:r w:rsidRPr="001B4028">
        <w:rPr>
          <w:rFonts w:ascii="Times New Roman" w:hAnsi="Times New Roman"/>
          <w:color w:val="000000"/>
          <w:sz w:val="24"/>
          <w:szCs w:val="24"/>
          <w:lang w:bidi="en-US"/>
        </w:rPr>
        <w:t xml:space="preserve"> </w:t>
      </w:r>
      <w:r w:rsidRPr="001B4028">
        <w:rPr>
          <w:rFonts w:ascii="Times New Roman" w:hAnsi="Times New Roman"/>
          <w:color w:val="000000"/>
          <w:sz w:val="24"/>
          <w:szCs w:val="24"/>
          <w:lang w:eastAsia="uk-UA" w:bidi="uk-UA"/>
        </w:rPr>
        <w:t>до списку держав, що не співпрацюють у сфері протидії відмиванню доходів, одержаних злочинним шляхом).</w:t>
      </w:r>
    </w:p>
    <w:p w14:paraId="6F5EC836" w14:textId="77777777" w:rsidR="00810F15" w:rsidRPr="001B4028" w:rsidRDefault="00810F15" w:rsidP="00810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B4028">
        <w:rPr>
          <w:rFonts w:ascii="Times New Roman" w:hAnsi="Times New Roman"/>
          <w:b/>
          <w:sz w:val="24"/>
          <w:szCs w:val="24"/>
          <w:lang w:val="uk-UA"/>
        </w:rPr>
        <w:t>*Напис про засвідчення копії документа складається зі слів «Згідно з оригіналом», особистого підпису особи, яка засвідчує копію, її ініціалів та прізвища, дати засвідчення копії.</w:t>
      </w:r>
    </w:p>
    <w:p w14:paraId="2233A047" w14:textId="77777777" w:rsidR="00810F15" w:rsidRPr="001B4028" w:rsidRDefault="00810F15" w:rsidP="00810F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198838F" w14:textId="77777777" w:rsidR="00810F15" w:rsidRPr="001B4028" w:rsidRDefault="00810F15" w:rsidP="00810F1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1B4028">
        <w:rPr>
          <w:rFonts w:ascii="Times New Roman" w:hAnsi="Times New Roman"/>
          <w:b/>
          <w:sz w:val="24"/>
          <w:szCs w:val="24"/>
        </w:rPr>
        <w:t>Перелік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B4028">
        <w:rPr>
          <w:rFonts w:ascii="Times New Roman" w:hAnsi="Times New Roman"/>
          <w:b/>
          <w:sz w:val="24"/>
          <w:szCs w:val="24"/>
        </w:rPr>
        <w:t>документів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які</w:t>
      </w:r>
      <w:proofErr w:type="spellEnd"/>
      <w:proofErr w:type="gramEnd"/>
      <w:r w:rsidRPr="001B40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необхідно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додати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до заяви на участь у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приватизації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об’єкта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малої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4028">
        <w:rPr>
          <w:rFonts w:ascii="Times New Roman" w:hAnsi="Times New Roman"/>
          <w:b/>
          <w:sz w:val="24"/>
          <w:szCs w:val="24"/>
        </w:rPr>
        <w:t>приватизації</w:t>
      </w:r>
      <w:proofErr w:type="spellEnd"/>
      <w:r w:rsidRPr="001B4028">
        <w:rPr>
          <w:rFonts w:ascii="Times New Roman" w:hAnsi="Times New Roman"/>
          <w:b/>
          <w:sz w:val="24"/>
          <w:szCs w:val="24"/>
        </w:rPr>
        <w:t xml:space="preserve"> </w:t>
      </w:r>
      <w:r w:rsidRPr="001B4028">
        <w:rPr>
          <w:rFonts w:ascii="Times New Roman" w:hAnsi="Times New Roman"/>
          <w:b/>
          <w:sz w:val="24"/>
          <w:szCs w:val="24"/>
          <w:u w:val="single"/>
          <w:lang w:val="uk-UA"/>
        </w:rPr>
        <w:t>для юридичної особи</w:t>
      </w:r>
      <w:r w:rsidRPr="001B4028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42FBCE87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Заява на участь в електронному аукціоні.</w:t>
      </w:r>
    </w:p>
    <w:p w14:paraId="512EF91E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Заява про те, що потенційний покупець відповідає вимогам ст.8 Закону України «Про приватизацію державного і комунального майна».</w:t>
      </w:r>
    </w:p>
    <w:p w14:paraId="1217D934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Заява про ознайомлення з об’єктом приватизації.</w:t>
      </w:r>
    </w:p>
    <w:p w14:paraId="37F4698C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Згода щодо взяття на себе зобов’язань, визначених умовами продажу.</w:t>
      </w:r>
    </w:p>
    <w:p w14:paraId="3681E88A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Витяг з Єдиного державного реєстру юридичних осіб, фізичних осіб - підприємців та громадських формувань</w:t>
      </w:r>
    </w:p>
    <w:p w14:paraId="30C2D751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iCs/>
          <w:sz w:val="24"/>
          <w:szCs w:val="24"/>
          <w:lang w:val="uk-UA" w:eastAsia="en-US"/>
        </w:rPr>
        <w:t>для нерезидентів - Документ про реєстрацію у державі її місцезнаходження - Витяг із торговельного, банківського або судового реєстру тощо, засвідчений згідно із законодавством держави його видачі, перекладений українською мовою</w:t>
      </w:r>
    </w:p>
    <w:p w14:paraId="3DCB0875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i/>
          <w:iCs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Довідка з інформацією про кінцевого </w:t>
      </w:r>
      <w:proofErr w:type="spellStart"/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бенефіціарного</w:t>
      </w:r>
      <w:proofErr w:type="spellEnd"/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 власника. Подається за підписом уповноваженої особи, завірена печаткою особи. Якщо особа не має кінцевого </w:t>
      </w:r>
      <w:proofErr w:type="spellStart"/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бенефіціарного</w:t>
      </w:r>
      <w:proofErr w:type="spellEnd"/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 власника, зазначається інформація про відсутність кінцевого </w:t>
      </w:r>
      <w:proofErr w:type="spellStart"/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бенефіціарного</w:t>
      </w:r>
      <w:proofErr w:type="spellEnd"/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 власника і про причину його відсутності.</w:t>
      </w:r>
    </w:p>
    <w:p w14:paraId="311035AA" w14:textId="77777777" w:rsidR="00810F15" w:rsidRPr="001B4028" w:rsidRDefault="00810F15" w:rsidP="00810F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Остання річна або квартальна фінансова звітність, разом з відміткою органу про отримання/реєстрацію.</w:t>
      </w:r>
    </w:p>
    <w:p w14:paraId="55E78755" w14:textId="77777777" w:rsidR="00810F15" w:rsidRPr="001B4028" w:rsidRDefault="00810F15" w:rsidP="00810F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" w:hAnsi="Times New Roman"/>
          <w:i/>
          <w:iCs/>
          <w:sz w:val="24"/>
          <w:szCs w:val="24"/>
          <w:lang w:val="uk-UA"/>
        </w:rPr>
      </w:pPr>
      <w:r w:rsidRPr="001B4028">
        <w:rPr>
          <w:rFonts w:ascii="Times New Roman" w:hAnsi="Times New Roman"/>
          <w:sz w:val="24"/>
          <w:szCs w:val="24"/>
          <w:lang w:val="uk-UA"/>
        </w:rPr>
        <w:t>Завірена належним чином копія документу, що підтверджує повноваження керівника (протокол зборів співзасновників про обрання керівника, наказ на призначення керівника).</w:t>
      </w:r>
    </w:p>
    <w:p w14:paraId="2E3FBA25" w14:textId="77777777" w:rsidR="00810F15" w:rsidRPr="001B4028" w:rsidRDefault="00810F15" w:rsidP="00810F1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Arial" w:hAnsi="Times New Roman"/>
          <w:i/>
          <w:iCs/>
          <w:sz w:val="24"/>
          <w:szCs w:val="24"/>
          <w:lang w:val="uk-UA"/>
        </w:rPr>
      </w:pPr>
      <w:r w:rsidRPr="001B4028">
        <w:rPr>
          <w:rFonts w:ascii="Times New Roman" w:eastAsia="Arial" w:hAnsi="Times New Roman"/>
          <w:iCs/>
          <w:sz w:val="24"/>
          <w:szCs w:val="24"/>
          <w:lang w:val="uk-UA"/>
        </w:rPr>
        <w:t>Документ, що підтверджує особу (паспорт) уповноваженої особи, копія завірена належним чином</w:t>
      </w:r>
    </w:p>
    <w:p w14:paraId="5DD4F75B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Платіжне доручення, що </w:t>
      </w:r>
      <w:r w:rsidRPr="001B4028">
        <w:rPr>
          <w:rFonts w:ascii="Times New Roman" w:eastAsia="Arial" w:hAnsi="Times New Roman"/>
          <w:b/>
          <w:bCs/>
          <w:sz w:val="24"/>
          <w:szCs w:val="24"/>
          <w:lang w:val="uk-UA" w:eastAsia="en-US"/>
        </w:rPr>
        <w:t>підтверджує сплату реєстраційного внеску з рахунка потенційного покупця</w:t>
      </w: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4E2236B3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Платіжне доручення, що </w:t>
      </w:r>
      <w:r w:rsidRPr="001B4028">
        <w:rPr>
          <w:rFonts w:ascii="Times New Roman" w:eastAsia="Arial" w:hAnsi="Times New Roman"/>
          <w:b/>
          <w:bCs/>
          <w:sz w:val="24"/>
          <w:szCs w:val="24"/>
          <w:lang w:val="uk-UA" w:eastAsia="en-US"/>
        </w:rPr>
        <w:t>підтверджує сплату гарантійного внеску з рахунка потенційного покупця</w:t>
      </w: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>, відкритого в українському або іноземному банку (крім банків держав, внесених FATF до списку держав, що не співпрацюють у сфері протидії відмиванню доходів, одержаних злочинним шляхом).</w:t>
      </w:r>
    </w:p>
    <w:p w14:paraId="1199464D" w14:textId="77777777" w:rsidR="00810F15" w:rsidRPr="001B4028" w:rsidRDefault="00810F15" w:rsidP="00810F15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Arial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Arial" w:hAnsi="Times New Roman"/>
          <w:sz w:val="24"/>
          <w:szCs w:val="24"/>
          <w:lang w:val="uk-UA" w:eastAsia="en-US"/>
        </w:rPr>
        <w:t xml:space="preserve">Довідка з банку про відкриття поточного рахунку </w:t>
      </w:r>
    </w:p>
    <w:p w14:paraId="402AA036" w14:textId="77777777" w:rsidR="00810F15" w:rsidRPr="001B4028" w:rsidRDefault="00810F15" w:rsidP="00810F15">
      <w:pPr>
        <w:widowControl w:val="0"/>
        <w:spacing w:after="0" w:line="301" w:lineRule="exact"/>
        <w:ind w:firstLine="708"/>
        <w:jc w:val="both"/>
        <w:rPr>
          <w:rFonts w:ascii="Times New Roman" w:eastAsia="Calibri" w:hAnsi="Times New Roman"/>
          <w:sz w:val="24"/>
          <w:szCs w:val="24"/>
          <w:lang w:val="uk-UA" w:eastAsia="uk-UA" w:bidi="uk-UA"/>
        </w:rPr>
      </w:pPr>
    </w:p>
    <w:p w14:paraId="3E50FFD9" w14:textId="77777777" w:rsidR="00810F15" w:rsidRPr="001B4028" w:rsidRDefault="00810F15" w:rsidP="00810F15">
      <w:pPr>
        <w:widowControl w:val="0"/>
        <w:spacing w:after="0" w:line="281" w:lineRule="exact"/>
        <w:ind w:firstLine="74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bCs/>
          <w:sz w:val="24"/>
          <w:szCs w:val="24"/>
          <w:lang w:val="uk-UA" w:eastAsia="en-US" w:bidi="uk-UA"/>
        </w:rPr>
        <w:t xml:space="preserve">Для Об’єкта приватизації, два аукціони з продажу якого будуть визнані такими, що не відбулися, у випадках, передбачених абзацом третім частини шостої статті 15 </w:t>
      </w:r>
      <w:r w:rsidRPr="001B4028">
        <w:rPr>
          <w:rFonts w:ascii="Times New Roman" w:eastAsia="Calibri" w:hAnsi="Times New Roman"/>
          <w:b/>
          <w:bCs/>
          <w:sz w:val="24"/>
          <w:szCs w:val="24"/>
          <w:lang w:val="uk-UA" w:eastAsia="en-US" w:bidi="uk-UA"/>
        </w:rPr>
        <w:lastRenderedPageBreak/>
        <w:t>Закону України «Про приватизацію державного і комунального майна», розмір гарантійного внеску встановлюється в розмірі, який є більшим:</w:t>
      </w:r>
    </w:p>
    <w:p w14:paraId="44740591" w14:textId="77777777" w:rsidR="00810F15" w:rsidRPr="001B4028" w:rsidRDefault="00810F15" w:rsidP="00810F15">
      <w:pPr>
        <w:widowControl w:val="0"/>
        <w:numPr>
          <w:ilvl w:val="0"/>
          <w:numId w:val="3"/>
        </w:numPr>
        <w:tabs>
          <w:tab w:val="left" w:pos="986"/>
        </w:tabs>
        <w:spacing w:after="0" w:line="281" w:lineRule="exact"/>
        <w:ind w:firstLine="74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bCs/>
          <w:sz w:val="24"/>
          <w:szCs w:val="24"/>
          <w:lang w:val="uk-UA" w:eastAsia="en-US" w:bidi="uk-UA"/>
        </w:rPr>
        <w:t>50 відсотків стартової ціни Об’єкта приватизації;</w:t>
      </w:r>
    </w:p>
    <w:p w14:paraId="32066E6F" w14:textId="77777777" w:rsidR="00810F15" w:rsidRPr="001B4028" w:rsidRDefault="00810F15" w:rsidP="00810F15">
      <w:pPr>
        <w:widowControl w:val="0"/>
        <w:numPr>
          <w:ilvl w:val="0"/>
          <w:numId w:val="3"/>
        </w:numPr>
        <w:tabs>
          <w:tab w:val="left" w:pos="912"/>
        </w:tabs>
        <w:spacing w:after="0" w:line="281" w:lineRule="exact"/>
        <w:ind w:firstLine="740"/>
        <w:jc w:val="both"/>
        <w:rPr>
          <w:rFonts w:ascii="Times New Roman" w:eastAsia="Calibri" w:hAnsi="Times New Roman"/>
          <w:b/>
          <w:bCs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bCs/>
          <w:sz w:val="24"/>
          <w:szCs w:val="24"/>
          <w:lang w:val="uk-UA" w:eastAsia="en-US" w:bidi="uk-UA"/>
        </w:rPr>
        <w:t>30 розмірів мінімальних заробітних плат станом на 1 січня року, в якому оприлюднюється інформаційне повідомлення</w:t>
      </w:r>
    </w:p>
    <w:p w14:paraId="3BC75B3C" w14:textId="77777777" w:rsidR="00810F15" w:rsidRPr="001B4028" w:rsidRDefault="00810F15" w:rsidP="00810F15">
      <w:pPr>
        <w:widowControl w:val="0"/>
        <w:spacing w:after="0" w:line="281" w:lineRule="exact"/>
        <w:ind w:firstLine="74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 w:bidi="uk-UA"/>
        </w:rPr>
        <w:t>(Посилання на перелік авторизованих майданчиків:</w:t>
      </w:r>
    </w:p>
    <w:p w14:paraId="6A03EE80" w14:textId="77777777" w:rsidR="00810F15" w:rsidRPr="001B4028" w:rsidRDefault="00810F15" w:rsidP="00810F15">
      <w:pPr>
        <w:widowControl w:val="0"/>
        <w:spacing w:after="0" w:line="281" w:lineRule="exact"/>
        <w:ind w:firstLine="74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hyperlink r:id="rId7" w:history="1">
        <w:r w:rsidRPr="001B4028">
          <w:rPr>
            <w:rFonts w:ascii="Times New Roman" w:eastAsia="Calibri" w:hAnsi="Times New Roman"/>
            <w:sz w:val="24"/>
            <w:szCs w:val="24"/>
            <w:u w:val="single"/>
            <w:lang w:val="uk-UA" w:eastAsia="en-US"/>
          </w:rPr>
          <w:t>https://prozoiro.sale/mfo/eletoonnbmajdanchiM-ets-prozom3prodazhi-cbcl2</w:t>
        </w:r>
      </w:hyperlink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/</w:t>
      </w:r>
    </w:p>
    <w:p w14:paraId="33E19F4F" w14:textId="77777777" w:rsidR="00810F15" w:rsidRPr="001B4028" w:rsidRDefault="00810F15" w:rsidP="00810F15">
      <w:pPr>
        <w:shd w:val="clear" w:color="auto" w:fill="FFFFFF"/>
        <w:tabs>
          <w:tab w:val="left" w:pos="9921"/>
        </w:tabs>
        <w:spacing w:after="0" w:line="240" w:lineRule="auto"/>
        <w:ind w:firstLine="714"/>
        <w:jc w:val="both"/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b/>
          <w:i/>
          <w:sz w:val="24"/>
          <w:szCs w:val="24"/>
          <w:lang w:val="uk-UA" w:eastAsia="en-US"/>
        </w:rPr>
        <w:t>5. Технічні реквізити інформаційного повідомлення:</w:t>
      </w:r>
    </w:p>
    <w:p w14:paraId="71A9685F" w14:textId="13EF66AA" w:rsidR="00810F15" w:rsidRPr="001B4028" w:rsidRDefault="00810F15" w:rsidP="00810F15">
      <w:pPr>
        <w:shd w:val="clear" w:color="auto" w:fill="FFFFFF"/>
        <w:tabs>
          <w:tab w:val="left" w:pos="9921"/>
        </w:tabs>
        <w:spacing w:after="0" w:line="240" w:lineRule="auto"/>
        <w:ind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Рішення виконавчого комітету Городоцької міської ради Львівської області від 22.05.202</w:t>
      </w:r>
      <w:r w:rsidRPr="001B4028">
        <w:rPr>
          <w:rFonts w:ascii="Times New Roman" w:eastAsia="Calibri" w:hAnsi="Times New Roman"/>
          <w:sz w:val="24"/>
          <w:szCs w:val="24"/>
          <w:lang w:val="en-US" w:eastAsia="en-US"/>
        </w:rPr>
        <w:t>5</w:t>
      </w: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№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133</w:t>
      </w:r>
      <w:bookmarkStart w:id="10" w:name="_GoBack"/>
      <w:bookmarkEnd w:id="10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 «Про затвердження умов продажу та інформаційного повідомлення про проведення електронного аукціону для продажу об’єкта малої приватизації за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адресою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 xml:space="preserve">: Львівська область, Львівський район с. </w:t>
      </w:r>
      <w:proofErr w:type="spellStart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Черляни</w:t>
      </w:r>
      <w:proofErr w:type="spellEnd"/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, вулиця  Польова, будинок 85».</w:t>
      </w:r>
    </w:p>
    <w:p w14:paraId="0B15FA14" w14:textId="77777777" w:rsidR="00810F15" w:rsidRPr="001B4028" w:rsidRDefault="00810F15" w:rsidP="00810F15">
      <w:pPr>
        <w:shd w:val="clear" w:color="auto" w:fill="FFFFFF"/>
        <w:tabs>
          <w:tab w:val="left" w:pos="9921"/>
        </w:tabs>
        <w:spacing w:after="0" w:line="240" w:lineRule="auto"/>
        <w:ind w:right="-2" w:firstLine="714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028">
        <w:rPr>
          <w:rFonts w:ascii="Times New Roman" w:eastAsia="Calibri" w:hAnsi="Times New Roman"/>
          <w:sz w:val="24"/>
          <w:szCs w:val="24"/>
          <w:lang w:val="uk-UA" w:eastAsia="en-US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https://prozorro.sale/.</w:t>
      </w:r>
    </w:p>
    <w:p w14:paraId="65278497" w14:textId="77777777" w:rsidR="00810F15" w:rsidRPr="001B4028" w:rsidRDefault="00810F15" w:rsidP="00810F15">
      <w:pPr>
        <w:pStyle w:val="Default"/>
        <w:ind w:left="4962" w:firstLine="1"/>
        <w:rPr>
          <w:bCs/>
        </w:rPr>
      </w:pPr>
    </w:p>
    <w:p w14:paraId="76094E6C" w14:textId="77777777" w:rsidR="00D65789" w:rsidRDefault="00D65789"/>
    <w:sectPr w:rsidR="00D65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46C"/>
    <w:multiLevelType w:val="multilevel"/>
    <w:tmpl w:val="F13ACE06"/>
    <w:lvl w:ilvl="0">
      <w:start w:val="4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907C6"/>
    <w:multiLevelType w:val="hybridMultilevel"/>
    <w:tmpl w:val="CD1C4CF0"/>
    <w:lvl w:ilvl="0" w:tplc="B7C2FDF8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8607A5"/>
    <w:multiLevelType w:val="multilevel"/>
    <w:tmpl w:val="FF169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0276EF"/>
    <w:multiLevelType w:val="hybridMultilevel"/>
    <w:tmpl w:val="CE28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9554F9"/>
    <w:multiLevelType w:val="hybridMultilevel"/>
    <w:tmpl w:val="B6B4A3EC"/>
    <w:lvl w:ilvl="0" w:tplc="584CF64E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64AD02F2"/>
    <w:multiLevelType w:val="hybridMultilevel"/>
    <w:tmpl w:val="B644CB14"/>
    <w:lvl w:ilvl="0" w:tplc="694E5A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119AA9FE">
      <w:start w:val="1"/>
      <w:numFmt w:val="lowerLetter"/>
      <w:lvlText w:val="%2."/>
      <w:lvlJc w:val="left"/>
      <w:pPr>
        <w:ind w:left="1440" w:hanging="360"/>
      </w:pPr>
    </w:lvl>
    <w:lvl w:ilvl="2" w:tplc="EEC6D52A">
      <w:start w:val="1"/>
      <w:numFmt w:val="lowerRoman"/>
      <w:lvlText w:val="%3."/>
      <w:lvlJc w:val="right"/>
      <w:pPr>
        <w:ind w:left="2160" w:hanging="180"/>
      </w:pPr>
    </w:lvl>
    <w:lvl w:ilvl="3" w:tplc="2FF094BE">
      <w:start w:val="1"/>
      <w:numFmt w:val="decimal"/>
      <w:lvlText w:val="%4."/>
      <w:lvlJc w:val="left"/>
      <w:pPr>
        <w:ind w:left="2880" w:hanging="360"/>
      </w:pPr>
    </w:lvl>
    <w:lvl w:ilvl="4" w:tplc="EC4A7C44">
      <w:start w:val="1"/>
      <w:numFmt w:val="lowerLetter"/>
      <w:lvlText w:val="%5."/>
      <w:lvlJc w:val="left"/>
      <w:pPr>
        <w:ind w:left="3600" w:hanging="360"/>
      </w:pPr>
    </w:lvl>
    <w:lvl w:ilvl="5" w:tplc="D7289802">
      <w:start w:val="1"/>
      <w:numFmt w:val="lowerRoman"/>
      <w:lvlText w:val="%6."/>
      <w:lvlJc w:val="right"/>
      <w:pPr>
        <w:ind w:left="4320" w:hanging="180"/>
      </w:pPr>
    </w:lvl>
    <w:lvl w:ilvl="6" w:tplc="0D4A1A26">
      <w:start w:val="1"/>
      <w:numFmt w:val="decimal"/>
      <w:lvlText w:val="%7."/>
      <w:lvlJc w:val="left"/>
      <w:pPr>
        <w:ind w:left="5040" w:hanging="360"/>
      </w:pPr>
    </w:lvl>
    <w:lvl w:ilvl="7" w:tplc="6F489D22">
      <w:start w:val="1"/>
      <w:numFmt w:val="lowerLetter"/>
      <w:lvlText w:val="%8."/>
      <w:lvlJc w:val="left"/>
      <w:pPr>
        <w:ind w:left="5760" w:hanging="360"/>
      </w:pPr>
    </w:lvl>
    <w:lvl w:ilvl="8" w:tplc="C12432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93CB5"/>
    <w:multiLevelType w:val="hybridMultilevel"/>
    <w:tmpl w:val="946EAB0E"/>
    <w:lvl w:ilvl="0" w:tplc="DB200C5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EF"/>
    <w:rsid w:val="001106EF"/>
    <w:rsid w:val="00810F15"/>
    <w:rsid w:val="00D6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E9B2"/>
  <w15:chartTrackingRefBased/>
  <w15:docId w15:val="{ED50B61B-F1AD-4F64-8500-68CD9162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1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F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10F15"/>
    <w:pPr>
      <w:ind w:left="720"/>
      <w:contextualSpacing/>
    </w:pPr>
    <w:rPr>
      <w:rFonts w:eastAsia="Calibri"/>
      <w:sz w:val="20"/>
      <w:szCs w:val="20"/>
      <w:lang w:val="uk-UA" w:eastAsia="en-US"/>
    </w:rPr>
  </w:style>
  <w:style w:type="character" w:styleId="a5">
    <w:name w:val="Strong"/>
    <w:uiPriority w:val="22"/>
    <w:qFormat/>
    <w:rsid w:val="00810F15"/>
    <w:rPr>
      <w:b/>
      <w:bCs/>
    </w:rPr>
  </w:style>
  <w:style w:type="character" w:customStyle="1" w:styleId="a4">
    <w:name w:val="Абзац списку Знак"/>
    <w:link w:val="a3"/>
    <w:uiPriority w:val="34"/>
    <w:locked/>
    <w:rsid w:val="00810F15"/>
    <w:rPr>
      <w:rFonts w:ascii="Calibri" w:eastAsia="Calibri" w:hAnsi="Calibri" w:cs="Times New Roman"/>
      <w:sz w:val="20"/>
      <w:szCs w:val="20"/>
    </w:rPr>
  </w:style>
  <w:style w:type="character" w:customStyle="1" w:styleId="2">
    <w:name w:val="Основний текст (2)_"/>
    <w:link w:val="20"/>
    <w:rsid w:val="00810F15"/>
    <w:rPr>
      <w:rFonts w:ascii="Times New Roman" w:hAnsi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810F15"/>
    <w:pPr>
      <w:widowControl w:val="0"/>
      <w:shd w:val="clear" w:color="auto" w:fill="FFFFFF"/>
      <w:spacing w:before="180" w:after="360" w:line="0" w:lineRule="atLeast"/>
    </w:pPr>
    <w:rPr>
      <w:rFonts w:ascii="Times New Roman" w:eastAsiaTheme="minorHAnsi" w:hAnsi="Times New Roman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iro.sale/mfo/eletoonnbmajdanchiM-ets-prozom3prodazhi-cbcl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11341</Words>
  <Characters>6465</Characters>
  <Application>Microsoft Office Word</Application>
  <DocSecurity>0</DocSecurity>
  <Lines>53</Lines>
  <Paragraphs>35</Paragraphs>
  <ScaleCrop>false</ScaleCrop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2025-05-27T13:50:00Z</dcterms:created>
  <dcterms:modified xsi:type="dcterms:W3CDTF">2025-05-27T13:50:00Z</dcterms:modified>
</cp:coreProperties>
</file>