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5475FD" w14:textId="77777777" w:rsidR="00915A87" w:rsidRPr="00F87750" w:rsidRDefault="00915A87" w:rsidP="00915A87">
      <w:pPr>
        <w:shd w:val="clear" w:color="auto" w:fill="FFFFFF"/>
        <w:suppressAutoHyphens/>
        <w:spacing w:after="0" w:line="300" w:lineRule="atLeast"/>
        <w:jc w:val="center"/>
        <w:rPr>
          <w:rFonts w:ascii="Century" w:eastAsia="Times New Roman" w:hAnsi="Century" w:cs="Arial"/>
          <w:sz w:val="28"/>
          <w:szCs w:val="28"/>
          <w:lang w:val="uk-UA" w:eastAsia="zh-CN"/>
        </w:rPr>
      </w:pPr>
      <w:r w:rsidRPr="00F87750">
        <w:rPr>
          <w:rFonts w:ascii="Century" w:eastAsia="Times New Roman" w:hAnsi="Century" w:cs="Arial"/>
          <w:noProof/>
          <w:sz w:val="28"/>
          <w:szCs w:val="28"/>
        </w:rPr>
        <w:drawing>
          <wp:inline distT="0" distB="0" distL="0" distR="0" wp14:anchorId="3CE858B0" wp14:editId="389F238A">
            <wp:extent cx="428625" cy="609600"/>
            <wp:effectExtent l="19050" t="0" r="9525"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
                    <a:srcRect/>
                    <a:stretch>
                      <a:fillRect/>
                    </a:stretch>
                  </pic:blipFill>
                  <pic:spPr bwMode="auto">
                    <a:xfrm>
                      <a:off x="0" y="0"/>
                      <a:ext cx="428625" cy="609600"/>
                    </a:xfrm>
                    <a:prstGeom prst="rect">
                      <a:avLst/>
                    </a:prstGeom>
                    <a:solidFill>
                      <a:srgbClr val="FFFFFF"/>
                    </a:solidFill>
                    <a:ln w="9525">
                      <a:noFill/>
                      <a:miter lim="800000"/>
                      <a:headEnd/>
                      <a:tailEnd/>
                    </a:ln>
                  </pic:spPr>
                </pic:pic>
              </a:graphicData>
            </a:graphic>
          </wp:inline>
        </w:drawing>
      </w:r>
    </w:p>
    <w:p w14:paraId="3ED88470" w14:textId="77777777" w:rsidR="00915A87" w:rsidRPr="00F87750" w:rsidRDefault="00915A87" w:rsidP="00915A87">
      <w:pPr>
        <w:shd w:val="clear" w:color="auto" w:fill="FFFFFF"/>
        <w:suppressAutoHyphens/>
        <w:spacing w:after="0" w:line="240" w:lineRule="auto"/>
        <w:jc w:val="center"/>
        <w:rPr>
          <w:rFonts w:ascii="Century" w:eastAsia="Times New Roman" w:hAnsi="Century" w:cs="Times New Roman"/>
          <w:b/>
          <w:sz w:val="28"/>
          <w:szCs w:val="28"/>
          <w:lang w:val="uk-UA" w:eastAsia="zh-CN"/>
        </w:rPr>
      </w:pPr>
      <w:r w:rsidRPr="00F87750">
        <w:rPr>
          <w:rFonts w:ascii="Century" w:eastAsia="Times New Roman" w:hAnsi="Century" w:cs="Times New Roman"/>
          <w:sz w:val="28"/>
          <w:szCs w:val="28"/>
          <w:lang w:val="uk-UA" w:eastAsia="zh-CN"/>
        </w:rPr>
        <w:t>УКРАЇНА</w:t>
      </w:r>
    </w:p>
    <w:p w14:paraId="135D9DB9" w14:textId="77777777" w:rsidR="00915A87" w:rsidRPr="00F87750" w:rsidRDefault="00915A87" w:rsidP="00915A87">
      <w:pPr>
        <w:shd w:val="clear" w:color="auto" w:fill="FFFFFF"/>
        <w:suppressAutoHyphens/>
        <w:spacing w:after="0" w:line="240" w:lineRule="auto"/>
        <w:jc w:val="center"/>
        <w:rPr>
          <w:rFonts w:ascii="Century" w:eastAsia="Times New Roman" w:hAnsi="Century" w:cs="Times New Roman"/>
          <w:sz w:val="28"/>
          <w:szCs w:val="28"/>
          <w:lang w:val="uk-UA" w:eastAsia="zh-CN"/>
        </w:rPr>
      </w:pPr>
      <w:r w:rsidRPr="00F87750">
        <w:rPr>
          <w:rFonts w:ascii="Century" w:eastAsia="Times New Roman" w:hAnsi="Century" w:cs="Times New Roman"/>
          <w:b/>
          <w:sz w:val="28"/>
          <w:szCs w:val="28"/>
          <w:lang w:val="uk-UA" w:eastAsia="zh-CN"/>
        </w:rPr>
        <w:t>ГОРОДОЦЬКА МІСЬКА РАДА</w:t>
      </w:r>
    </w:p>
    <w:p w14:paraId="09787E4E" w14:textId="77777777" w:rsidR="00915A87" w:rsidRPr="00F87750" w:rsidRDefault="00915A87" w:rsidP="00915A87">
      <w:pPr>
        <w:shd w:val="clear" w:color="auto" w:fill="FFFFFF"/>
        <w:suppressAutoHyphens/>
        <w:spacing w:after="0" w:line="240" w:lineRule="auto"/>
        <w:jc w:val="center"/>
        <w:rPr>
          <w:rFonts w:ascii="Century" w:eastAsia="Times New Roman" w:hAnsi="Century" w:cs="Times New Roman"/>
          <w:b/>
          <w:sz w:val="28"/>
          <w:szCs w:val="28"/>
          <w:lang w:val="uk-UA" w:eastAsia="zh-CN"/>
        </w:rPr>
      </w:pPr>
      <w:r w:rsidRPr="00F87750">
        <w:rPr>
          <w:rFonts w:ascii="Century" w:eastAsia="Times New Roman" w:hAnsi="Century" w:cs="Times New Roman"/>
          <w:sz w:val="28"/>
          <w:szCs w:val="28"/>
          <w:lang w:val="uk-UA" w:eastAsia="zh-CN"/>
        </w:rPr>
        <w:t>ЛЬВІВСЬКОЇ ОБЛАСТІ</w:t>
      </w:r>
    </w:p>
    <w:p w14:paraId="6E921D5F" w14:textId="77777777" w:rsidR="00915A87" w:rsidRPr="00F87750" w:rsidRDefault="00915A87" w:rsidP="00915A87">
      <w:pPr>
        <w:shd w:val="clear" w:color="auto" w:fill="FFFFFF"/>
        <w:suppressAutoHyphens/>
        <w:spacing w:after="0" w:line="240" w:lineRule="auto"/>
        <w:jc w:val="center"/>
        <w:rPr>
          <w:rFonts w:ascii="Century" w:eastAsia="Times New Roman" w:hAnsi="Century" w:cs="Times New Roman"/>
          <w:b/>
          <w:sz w:val="28"/>
          <w:szCs w:val="28"/>
          <w:lang w:eastAsia="zh-CN"/>
        </w:rPr>
      </w:pPr>
      <w:r w:rsidRPr="00F87750">
        <w:rPr>
          <w:rFonts w:ascii="Century" w:eastAsia="Times New Roman" w:hAnsi="Century" w:cs="Times New Roman"/>
          <w:b/>
          <w:sz w:val="28"/>
          <w:szCs w:val="28"/>
          <w:lang w:val="uk-UA" w:eastAsia="zh-CN"/>
        </w:rPr>
        <w:t>62 СЕСІЯ ВОСЬМОГО СКЛИКАННЯ</w:t>
      </w:r>
    </w:p>
    <w:p w14:paraId="4FFD4756" w14:textId="24C9CD62" w:rsidR="00915A87" w:rsidRPr="00F87750" w:rsidRDefault="00915A87" w:rsidP="00915A87">
      <w:pPr>
        <w:widowControl w:val="0"/>
        <w:tabs>
          <w:tab w:val="left" w:pos="0"/>
        </w:tabs>
        <w:suppressAutoHyphens/>
        <w:autoSpaceDE w:val="0"/>
        <w:spacing w:after="120" w:line="240" w:lineRule="auto"/>
        <w:ind w:right="-185"/>
        <w:jc w:val="center"/>
        <w:rPr>
          <w:rFonts w:ascii="Century" w:eastAsia="Times New Roman" w:hAnsi="Century" w:cs="Times New Roman"/>
          <w:b/>
          <w:sz w:val="28"/>
          <w:szCs w:val="28"/>
          <w:lang w:val="uk-UA" w:eastAsia="zh-CN"/>
        </w:rPr>
      </w:pPr>
      <w:r w:rsidRPr="00F87750">
        <w:rPr>
          <w:rFonts w:ascii="Century" w:eastAsia="Times New Roman" w:hAnsi="Century" w:cs="Times New Roman"/>
          <w:b/>
          <w:sz w:val="28"/>
          <w:szCs w:val="28"/>
          <w:lang w:val="uk-UA" w:eastAsia="zh-CN"/>
        </w:rPr>
        <w:t>РІШЕННЯ №</w:t>
      </w:r>
      <w:r w:rsidR="00F87750" w:rsidRPr="00F87750">
        <w:rPr>
          <w:rFonts w:ascii="Century" w:eastAsia="Times New Roman" w:hAnsi="Century" w:cs="Times New Roman"/>
          <w:b/>
          <w:sz w:val="28"/>
          <w:szCs w:val="28"/>
          <w:lang w:val="uk-UA" w:eastAsia="zh-CN"/>
        </w:rPr>
        <w:t>25/62-8494</w:t>
      </w:r>
    </w:p>
    <w:tbl>
      <w:tblPr>
        <w:tblW w:w="0" w:type="auto"/>
        <w:tblLook w:val="04A0" w:firstRow="1" w:lastRow="0" w:firstColumn="1" w:lastColumn="0" w:noHBand="0" w:noVBand="1"/>
      </w:tblPr>
      <w:tblGrid>
        <w:gridCol w:w="3085"/>
        <w:gridCol w:w="4605"/>
        <w:gridCol w:w="1948"/>
      </w:tblGrid>
      <w:tr w:rsidR="00915A87" w:rsidRPr="00F87750" w14:paraId="66F9D41E" w14:textId="77777777" w:rsidTr="00915A87">
        <w:trPr>
          <w:trHeight w:val="407"/>
        </w:trPr>
        <w:tc>
          <w:tcPr>
            <w:tcW w:w="3085" w:type="dxa"/>
          </w:tcPr>
          <w:p w14:paraId="42A68B14" w14:textId="32968C4A" w:rsidR="00915A87" w:rsidRPr="00F87750" w:rsidRDefault="00CC336D" w:rsidP="00915A87">
            <w:pPr>
              <w:widowControl w:val="0"/>
              <w:tabs>
                <w:tab w:val="left" w:pos="0"/>
              </w:tabs>
              <w:suppressAutoHyphens/>
              <w:autoSpaceDE w:val="0"/>
              <w:spacing w:after="0" w:line="240" w:lineRule="auto"/>
              <w:ind w:right="-185"/>
              <w:rPr>
                <w:rFonts w:ascii="Century" w:eastAsia="Times New Roman" w:hAnsi="Century" w:cs="Times New Roman"/>
                <w:sz w:val="28"/>
                <w:szCs w:val="28"/>
                <w:lang w:val="uk-UA" w:eastAsia="zh-CN"/>
              </w:rPr>
            </w:pPr>
            <w:r w:rsidRPr="00F87750">
              <w:rPr>
                <w:rFonts w:ascii="Century" w:eastAsia="Times New Roman" w:hAnsi="Century" w:cs="Times New Roman"/>
                <w:sz w:val="28"/>
                <w:szCs w:val="28"/>
                <w:lang w:val="uk-UA" w:eastAsia="zh-CN"/>
              </w:rPr>
              <w:t>24</w:t>
            </w:r>
            <w:r w:rsidR="00915A87" w:rsidRPr="00F87750">
              <w:rPr>
                <w:rFonts w:ascii="Century" w:eastAsia="Times New Roman" w:hAnsi="Century" w:cs="Times New Roman"/>
                <w:sz w:val="28"/>
                <w:szCs w:val="28"/>
                <w:lang w:val="uk-UA" w:eastAsia="zh-CN"/>
              </w:rPr>
              <w:t xml:space="preserve">  квітня 2025 року</w:t>
            </w:r>
          </w:p>
        </w:tc>
        <w:tc>
          <w:tcPr>
            <w:tcW w:w="4820" w:type="dxa"/>
          </w:tcPr>
          <w:p w14:paraId="0A325A22" w14:textId="77777777" w:rsidR="00915A87" w:rsidRPr="00F87750" w:rsidRDefault="00915A87" w:rsidP="00915A87">
            <w:pPr>
              <w:widowControl w:val="0"/>
              <w:tabs>
                <w:tab w:val="left" w:pos="0"/>
              </w:tabs>
              <w:suppressAutoHyphens/>
              <w:autoSpaceDE w:val="0"/>
              <w:spacing w:after="0" w:line="240" w:lineRule="auto"/>
              <w:ind w:right="-185"/>
              <w:rPr>
                <w:rFonts w:ascii="Century" w:eastAsia="Times New Roman" w:hAnsi="Century" w:cs="Times New Roman"/>
                <w:sz w:val="28"/>
                <w:szCs w:val="28"/>
                <w:lang w:val="uk-UA" w:eastAsia="zh-CN"/>
              </w:rPr>
            </w:pPr>
          </w:p>
        </w:tc>
        <w:tc>
          <w:tcPr>
            <w:tcW w:w="1948" w:type="dxa"/>
          </w:tcPr>
          <w:p w14:paraId="48B871FD" w14:textId="77777777" w:rsidR="00915A87" w:rsidRPr="00F87750" w:rsidRDefault="00915A87" w:rsidP="00915A87">
            <w:pPr>
              <w:widowControl w:val="0"/>
              <w:tabs>
                <w:tab w:val="left" w:pos="0"/>
              </w:tabs>
              <w:suppressAutoHyphens/>
              <w:autoSpaceDE w:val="0"/>
              <w:spacing w:after="120" w:line="240" w:lineRule="auto"/>
              <w:ind w:right="-185"/>
              <w:rPr>
                <w:rFonts w:ascii="Century" w:eastAsia="Times New Roman" w:hAnsi="Century" w:cs="Times New Roman"/>
                <w:sz w:val="28"/>
                <w:szCs w:val="28"/>
                <w:lang w:val="uk-UA" w:eastAsia="zh-CN"/>
              </w:rPr>
            </w:pPr>
            <w:r w:rsidRPr="00F87750">
              <w:rPr>
                <w:rFonts w:ascii="Century" w:eastAsia="Times New Roman" w:hAnsi="Century" w:cs="Times New Roman"/>
                <w:sz w:val="28"/>
                <w:szCs w:val="28"/>
                <w:lang w:val="uk-UA" w:eastAsia="zh-CN"/>
              </w:rPr>
              <w:t>м. Городок</w:t>
            </w:r>
          </w:p>
        </w:tc>
      </w:tr>
      <w:tr w:rsidR="00915A87" w:rsidRPr="00F87750" w14:paraId="00B7D0B5" w14:textId="77777777" w:rsidTr="000F4D3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9853" w:type="dxa"/>
            <w:gridSpan w:val="3"/>
            <w:tcBorders>
              <w:top w:val="nil"/>
              <w:left w:val="nil"/>
              <w:bottom w:val="nil"/>
              <w:right w:val="nil"/>
            </w:tcBorders>
          </w:tcPr>
          <w:p w14:paraId="194B819B" w14:textId="77777777" w:rsidR="00915A87" w:rsidRPr="00F87750" w:rsidRDefault="00915A87" w:rsidP="00F87750">
            <w:pPr>
              <w:widowControl w:val="0"/>
              <w:tabs>
                <w:tab w:val="left" w:pos="0"/>
              </w:tabs>
              <w:suppressAutoHyphens/>
              <w:autoSpaceDE w:val="0"/>
              <w:spacing w:after="0" w:line="240" w:lineRule="auto"/>
              <w:ind w:right="5127"/>
              <w:rPr>
                <w:rFonts w:ascii="Century" w:eastAsia="Times New Roman" w:hAnsi="Century" w:cs="Times New Roman"/>
                <w:b/>
                <w:sz w:val="28"/>
                <w:szCs w:val="28"/>
                <w:lang w:val="uk-UA" w:eastAsia="zh-CN"/>
              </w:rPr>
            </w:pPr>
            <w:r w:rsidRPr="00F87750">
              <w:rPr>
                <w:rFonts w:ascii="Century" w:eastAsia="Times New Roman" w:hAnsi="Century" w:cs="Times New Roman"/>
                <w:b/>
                <w:sz w:val="28"/>
                <w:szCs w:val="28"/>
                <w:lang w:val="uk-UA" w:eastAsia="zh-CN"/>
              </w:rPr>
              <w:t>Про встановлення розміру кошторисної заробітної плати при визначенні вартості будівництва об’єктів за рахунок бюджетних коштів на території Городоцької міської ради</w:t>
            </w:r>
          </w:p>
        </w:tc>
      </w:tr>
    </w:tbl>
    <w:p w14:paraId="26CE687A" w14:textId="77777777" w:rsidR="00915A87" w:rsidRPr="00F87750" w:rsidRDefault="00915A87" w:rsidP="00915A87">
      <w:pPr>
        <w:suppressAutoHyphens/>
        <w:spacing w:after="0" w:line="240" w:lineRule="auto"/>
        <w:ind w:firstLine="708"/>
        <w:jc w:val="both"/>
        <w:rPr>
          <w:rFonts w:ascii="Century" w:eastAsia="Times New Roman" w:hAnsi="Century" w:cs="Times New Roman"/>
          <w:sz w:val="28"/>
          <w:szCs w:val="28"/>
          <w:lang w:val="uk-UA" w:eastAsia="zh-CN"/>
        </w:rPr>
      </w:pPr>
    </w:p>
    <w:p w14:paraId="4FDEBF87" w14:textId="77777777" w:rsidR="00E962E0" w:rsidRPr="00F87750" w:rsidRDefault="00915A87" w:rsidP="00E962E0">
      <w:pPr>
        <w:suppressAutoHyphens/>
        <w:spacing w:after="120" w:line="240" w:lineRule="auto"/>
        <w:ind w:firstLine="851"/>
        <w:jc w:val="both"/>
        <w:rPr>
          <w:rFonts w:ascii="Century" w:eastAsia="Times New Roman" w:hAnsi="Century" w:cs="Times New Roman"/>
          <w:sz w:val="28"/>
          <w:szCs w:val="28"/>
          <w:lang w:val="uk-UA" w:eastAsia="zh-CN"/>
        </w:rPr>
      </w:pPr>
      <w:r w:rsidRPr="00F87750">
        <w:rPr>
          <w:rFonts w:ascii="Century" w:eastAsia="Times New Roman" w:hAnsi="Century" w:cs="Times New Roman"/>
          <w:sz w:val="28"/>
          <w:szCs w:val="28"/>
          <w:lang w:val="uk-UA" w:eastAsia="zh-CN"/>
        </w:rPr>
        <w:t>Для забезпечення єдиного підходу розрахунку  розміру кошторисної заробітної плати, що враховується  при визначенні вартості будівництва, яке здійснюється за рахунок бюджетних коштів, коштів комунальних підприємств, установ та організацій Городоцької міської ради Львівської області, керуючись стст.25, 31 та ч.1 ст. 59 Закону України  «Про місцеве самоврядування в Україні», Законом України «Про ціни і ціноутворення», Порядком розрахунку розміру кошторисної заробітної плати, що враховується при визначенні вартості будівництва об’єктів, затвердженого Наказом Міністерства регіонального розвитку будівництва та житлово-комунального господарства України  від 20 жовтня 2016 року №281 ( зі змінами та доповненнями), враховуючи постанову Кабінету Міністрів України від 28.06.2024 №780 «</w:t>
      </w:r>
      <w:r w:rsidR="00E962E0" w:rsidRPr="00F87750">
        <w:rPr>
          <w:rFonts w:ascii="Century" w:eastAsia="Times New Roman" w:hAnsi="Century" w:cs="Times New Roman"/>
          <w:sz w:val="28"/>
          <w:szCs w:val="28"/>
          <w:lang w:val="uk-UA" w:eastAsia="zh-CN"/>
        </w:rPr>
        <w:t>П</w:t>
      </w:r>
      <w:r w:rsidRPr="00F87750">
        <w:rPr>
          <w:rFonts w:ascii="Century" w:eastAsia="Times New Roman" w:hAnsi="Century" w:cs="Times New Roman"/>
          <w:sz w:val="28"/>
          <w:szCs w:val="28"/>
          <w:lang w:val="uk-UA" w:eastAsia="zh-CN"/>
        </w:rPr>
        <w:t xml:space="preserve">ро схвалення основних  прогнозних </w:t>
      </w:r>
      <w:proofErr w:type="spellStart"/>
      <w:r w:rsidRPr="00F87750">
        <w:rPr>
          <w:rFonts w:ascii="Century" w:eastAsia="Times New Roman" w:hAnsi="Century" w:cs="Times New Roman"/>
          <w:sz w:val="28"/>
          <w:szCs w:val="28"/>
          <w:lang w:val="uk-UA" w:eastAsia="zh-CN"/>
        </w:rPr>
        <w:t>макропоказників</w:t>
      </w:r>
      <w:proofErr w:type="spellEnd"/>
      <w:r w:rsidRPr="00F87750">
        <w:rPr>
          <w:rFonts w:ascii="Century" w:eastAsia="Times New Roman" w:hAnsi="Century" w:cs="Times New Roman"/>
          <w:sz w:val="28"/>
          <w:szCs w:val="28"/>
          <w:lang w:val="uk-UA" w:eastAsia="zh-CN"/>
        </w:rPr>
        <w:t xml:space="preserve"> економічного і соціального розвитку України на 2025-2027 роки, беручи до уваги лист ДП  «Національного інституту розвитку інфраструктури» від 06.03.2025 №19.1-19-98 «Про рівень кошторисної заробітної плати», враховуючи рекомендації постійних комісій міської ради (комісії з питань бюджету, соціально-економічного розвитку, комунального майна і приватизації та комісії з питань ЖКГ, дорожньої інфраструктури, енергетики, підприємництва)  міська рада</w:t>
      </w:r>
    </w:p>
    <w:p w14:paraId="0469050D" w14:textId="6D68284B" w:rsidR="00915A87" w:rsidRPr="00F87750" w:rsidRDefault="00915A87" w:rsidP="00E962E0">
      <w:pPr>
        <w:suppressAutoHyphens/>
        <w:spacing w:after="120" w:line="240" w:lineRule="auto"/>
        <w:jc w:val="both"/>
        <w:rPr>
          <w:rFonts w:ascii="Century" w:eastAsia="Times New Roman" w:hAnsi="Century" w:cs="Times New Roman"/>
          <w:sz w:val="28"/>
          <w:szCs w:val="28"/>
          <w:lang w:val="uk-UA" w:eastAsia="zh-CN"/>
        </w:rPr>
      </w:pPr>
      <w:r w:rsidRPr="00F87750">
        <w:rPr>
          <w:rFonts w:ascii="Century" w:eastAsia="Times New Roman" w:hAnsi="Century" w:cs="Times New Roman"/>
          <w:b/>
          <w:sz w:val="28"/>
          <w:szCs w:val="28"/>
          <w:lang w:val="uk-UA" w:eastAsia="zh-CN"/>
        </w:rPr>
        <w:t>ВИРІШИЛА:</w:t>
      </w:r>
    </w:p>
    <w:p w14:paraId="4BF36E22" w14:textId="27D58CA6" w:rsidR="00915A87" w:rsidRPr="00F87750" w:rsidRDefault="00CC336D" w:rsidP="00CC336D">
      <w:pPr>
        <w:suppressAutoHyphens/>
        <w:spacing w:after="0" w:line="240" w:lineRule="auto"/>
        <w:jc w:val="both"/>
        <w:rPr>
          <w:rFonts w:ascii="Century" w:eastAsia="Times New Roman" w:hAnsi="Century" w:cs="Times New Roman"/>
          <w:sz w:val="28"/>
          <w:szCs w:val="28"/>
          <w:lang w:val="uk-UA" w:eastAsia="zh-CN"/>
        </w:rPr>
      </w:pPr>
      <w:r w:rsidRPr="00F87750">
        <w:rPr>
          <w:rFonts w:ascii="Century" w:eastAsia="Times New Roman" w:hAnsi="Century" w:cs="Times New Roman"/>
          <w:sz w:val="28"/>
          <w:szCs w:val="28"/>
          <w:lang w:val="uk-UA" w:eastAsia="zh-CN"/>
        </w:rPr>
        <w:t xml:space="preserve">        </w:t>
      </w:r>
      <w:r w:rsidR="00915A87" w:rsidRPr="00F87750">
        <w:rPr>
          <w:rFonts w:ascii="Century" w:eastAsia="Times New Roman" w:hAnsi="Century" w:cs="Times New Roman"/>
          <w:sz w:val="28"/>
          <w:szCs w:val="28"/>
          <w:lang w:val="uk-UA" w:eastAsia="zh-CN"/>
        </w:rPr>
        <w:t xml:space="preserve">1.Встановити розмір кошторисної заробітної плати який враховується при визначенні вартості будівництва об’єктів, що споруджуються із залученням бюджетних коштів, коштів державних і комунальних підприємств, установ і організацій, а також кредитів, наданих під державні гарантії на території Городоцької територіальної </w:t>
      </w:r>
      <w:r w:rsidR="00915A87" w:rsidRPr="00F87750">
        <w:rPr>
          <w:rFonts w:ascii="Century" w:eastAsia="Times New Roman" w:hAnsi="Century" w:cs="Times New Roman"/>
          <w:sz w:val="28"/>
          <w:szCs w:val="28"/>
          <w:lang w:val="uk-UA" w:eastAsia="zh-CN"/>
        </w:rPr>
        <w:lastRenderedPageBreak/>
        <w:t>громади на 2025</w:t>
      </w:r>
      <w:r w:rsidRPr="00F87750">
        <w:rPr>
          <w:rFonts w:ascii="Century" w:eastAsia="Times New Roman" w:hAnsi="Century" w:cs="Times New Roman"/>
          <w:sz w:val="28"/>
          <w:szCs w:val="28"/>
          <w:lang w:val="uk-UA" w:eastAsia="zh-CN"/>
        </w:rPr>
        <w:t xml:space="preserve"> </w:t>
      </w:r>
      <w:r w:rsidR="00915A87" w:rsidRPr="00F87750">
        <w:rPr>
          <w:rFonts w:ascii="Century" w:eastAsia="Times New Roman" w:hAnsi="Century" w:cs="Times New Roman"/>
          <w:sz w:val="28"/>
          <w:szCs w:val="28"/>
          <w:lang w:val="uk-UA" w:eastAsia="zh-CN"/>
        </w:rPr>
        <w:t>рік  у розмірі 18570,02 гривень, що відповідає середньому розряду складності робіт 3,8 у звичайних умовах.</w:t>
      </w:r>
    </w:p>
    <w:p w14:paraId="54D4E0D9" w14:textId="737698EC" w:rsidR="00915A87" w:rsidRPr="00F87750" w:rsidRDefault="00CC336D" w:rsidP="00CC336D">
      <w:pPr>
        <w:suppressAutoHyphens/>
        <w:spacing w:after="0" w:line="240" w:lineRule="auto"/>
        <w:jc w:val="both"/>
        <w:rPr>
          <w:rFonts w:ascii="Century" w:eastAsia="Times New Roman" w:hAnsi="Century" w:cs="Times New Roman"/>
          <w:sz w:val="28"/>
          <w:szCs w:val="28"/>
          <w:lang w:val="uk-UA" w:eastAsia="zh-CN"/>
        </w:rPr>
      </w:pPr>
      <w:r w:rsidRPr="00F87750">
        <w:rPr>
          <w:rFonts w:ascii="Century" w:eastAsia="Times New Roman" w:hAnsi="Century" w:cs="Times New Roman"/>
          <w:sz w:val="28"/>
          <w:szCs w:val="28"/>
          <w:lang w:val="uk-UA" w:eastAsia="zh-CN"/>
        </w:rPr>
        <w:t xml:space="preserve">        </w:t>
      </w:r>
      <w:r w:rsidR="00915A87" w:rsidRPr="00F87750">
        <w:rPr>
          <w:rFonts w:ascii="Century" w:eastAsia="Times New Roman" w:hAnsi="Century" w:cs="Times New Roman"/>
          <w:sz w:val="28"/>
          <w:szCs w:val="28"/>
          <w:lang w:val="uk-UA" w:eastAsia="zh-CN"/>
        </w:rPr>
        <w:t xml:space="preserve">2.Вважати таким, що втратило </w:t>
      </w:r>
      <w:r w:rsidRPr="00F87750">
        <w:rPr>
          <w:rFonts w:ascii="Century" w:eastAsia="Times New Roman" w:hAnsi="Century" w:cs="Times New Roman"/>
          <w:sz w:val="28"/>
          <w:szCs w:val="28"/>
          <w:lang w:val="uk-UA" w:eastAsia="zh-CN"/>
        </w:rPr>
        <w:t xml:space="preserve">чинність </w:t>
      </w:r>
      <w:r w:rsidR="00915A87" w:rsidRPr="00F87750">
        <w:rPr>
          <w:rFonts w:ascii="Century" w:eastAsia="Times New Roman" w:hAnsi="Century" w:cs="Times New Roman"/>
          <w:sz w:val="28"/>
          <w:szCs w:val="28"/>
          <w:lang w:val="uk-UA" w:eastAsia="zh-CN"/>
        </w:rPr>
        <w:t xml:space="preserve"> рішення сесії від 20.03.2025 </w:t>
      </w:r>
      <w:r w:rsidRPr="00F87750">
        <w:rPr>
          <w:rFonts w:ascii="Century" w:eastAsia="Times New Roman" w:hAnsi="Century" w:cs="Times New Roman"/>
          <w:sz w:val="28"/>
          <w:szCs w:val="28"/>
          <w:lang w:val="uk-UA" w:eastAsia="zh-CN"/>
        </w:rPr>
        <w:t xml:space="preserve">                 </w:t>
      </w:r>
      <w:r w:rsidR="00915A87" w:rsidRPr="00F87750">
        <w:rPr>
          <w:rFonts w:ascii="Century" w:eastAsia="Times New Roman" w:hAnsi="Century" w:cs="Times New Roman"/>
          <w:sz w:val="28"/>
          <w:szCs w:val="28"/>
          <w:lang w:val="uk-UA" w:eastAsia="zh-CN"/>
        </w:rPr>
        <w:t xml:space="preserve">№ 25/61-8385 </w:t>
      </w:r>
      <w:r w:rsidRPr="00F87750">
        <w:rPr>
          <w:rFonts w:ascii="Century" w:eastAsia="Times New Roman" w:hAnsi="Century" w:cs="Times New Roman"/>
          <w:sz w:val="28"/>
          <w:szCs w:val="28"/>
          <w:lang w:val="uk-UA" w:eastAsia="zh-CN"/>
        </w:rPr>
        <w:t>«</w:t>
      </w:r>
      <w:r w:rsidR="00915A87" w:rsidRPr="00F87750">
        <w:rPr>
          <w:rFonts w:ascii="Century" w:eastAsia="Times New Roman" w:hAnsi="Century" w:cs="Times New Roman"/>
          <w:sz w:val="28"/>
          <w:szCs w:val="28"/>
          <w:lang w:val="uk-UA" w:eastAsia="zh-CN"/>
        </w:rPr>
        <w:t>Про встановлення розміру кошторисної заробітної плати при визначенні вартості будівництва об’єктів за рахунок бюджетних коштів на території Городоцької міської ради на 2025 рік</w:t>
      </w:r>
      <w:r w:rsidRPr="00F87750">
        <w:rPr>
          <w:rFonts w:ascii="Century" w:eastAsia="Times New Roman" w:hAnsi="Century" w:cs="Times New Roman"/>
          <w:sz w:val="28"/>
          <w:szCs w:val="28"/>
          <w:lang w:val="uk-UA" w:eastAsia="zh-CN"/>
        </w:rPr>
        <w:t>»</w:t>
      </w:r>
      <w:r w:rsidR="00915A87" w:rsidRPr="00F87750">
        <w:rPr>
          <w:rFonts w:ascii="Century" w:eastAsia="Times New Roman" w:hAnsi="Century" w:cs="Times New Roman"/>
          <w:sz w:val="28"/>
          <w:szCs w:val="28"/>
          <w:lang w:val="uk-UA" w:eastAsia="zh-CN"/>
        </w:rPr>
        <w:t>.</w:t>
      </w:r>
    </w:p>
    <w:p w14:paraId="05C2BE27" w14:textId="6C0AC00D" w:rsidR="00915A87" w:rsidRPr="00F87750" w:rsidRDefault="00CC336D" w:rsidP="00CC336D">
      <w:pPr>
        <w:suppressAutoHyphens/>
        <w:spacing w:after="160" w:line="240" w:lineRule="auto"/>
        <w:jc w:val="both"/>
        <w:rPr>
          <w:rFonts w:ascii="Century" w:eastAsia="Times New Roman" w:hAnsi="Century" w:cs="Times New Roman"/>
          <w:sz w:val="28"/>
          <w:szCs w:val="28"/>
          <w:lang w:val="uk-UA" w:eastAsia="zh-CN"/>
        </w:rPr>
      </w:pPr>
      <w:r w:rsidRPr="00F87750">
        <w:rPr>
          <w:rFonts w:ascii="Century" w:eastAsia="Times New Roman" w:hAnsi="Century" w:cs="Times New Roman"/>
          <w:sz w:val="28"/>
          <w:szCs w:val="28"/>
          <w:lang w:val="uk-UA" w:eastAsia="zh-CN"/>
        </w:rPr>
        <w:t xml:space="preserve">       </w:t>
      </w:r>
      <w:r w:rsidR="00915A87" w:rsidRPr="00F87750">
        <w:rPr>
          <w:rFonts w:ascii="Century" w:eastAsia="Times New Roman" w:hAnsi="Century" w:cs="Times New Roman"/>
          <w:sz w:val="28"/>
          <w:szCs w:val="28"/>
          <w:lang w:val="uk-UA" w:eastAsia="zh-CN"/>
        </w:rPr>
        <w:t>3.Контроль за виконанням рішення покласти на постійну депутатську комісію з питань ЖКГ, дорожньої інфраструктури, енергетики, підприємництва (</w:t>
      </w:r>
      <w:proofErr w:type="spellStart"/>
      <w:r w:rsidR="00915A87" w:rsidRPr="00F87750">
        <w:rPr>
          <w:rFonts w:ascii="Century" w:eastAsia="Times New Roman" w:hAnsi="Century" w:cs="Times New Roman"/>
          <w:sz w:val="28"/>
          <w:szCs w:val="28"/>
          <w:lang w:val="uk-UA" w:eastAsia="zh-CN"/>
        </w:rPr>
        <w:t>В.Пуцило</w:t>
      </w:r>
      <w:proofErr w:type="spellEnd"/>
      <w:r w:rsidR="00915A87" w:rsidRPr="00F87750">
        <w:rPr>
          <w:rFonts w:ascii="Century" w:eastAsia="Times New Roman" w:hAnsi="Century" w:cs="Times New Roman"/>
          <w:sz w:val="28"/>
          <w:szCs w:val="28"/>
          <w:lang w:val="uk-UA" w:eastAsia="zh-CN"/>
        </w:rPr>
        <w:t xml:space="preserve">).  </w:t>
      </w:r>
    </w:p>
    <w:p w14:paraId="4D8FBA7B" w14:textId="77777777" w:rsidR="00F87750" w:rsidRPr="00F87750" w:rsidRDefault="00F87750" w:rsidP="00F87750">
      <w:pPr>
        <w:suppressAutoHyphens/>
        <w:spacing w:after="240"/>
        <w:rPr>
          <w:rFonts w:ascii="Century" w:eastAsia="Times New Roman" w:hAnsi="Century" w:cs="Times New Roman"/>
          <w:b/>
          <w:sz w:val="28"/>
          <w:szCs w:val="28"/>
          <w:lang w:val="uk-UA" w:eastAsia="zh-CN"/>
        </w:rPr>
      </w:pPr>
    </w:p>
    <w:p w14:paraId="1B057F10" w14:textId="5490AED3" w:rsidR="009E6718" w:rsidRPr="00F87750" w:rsidRDefault="00915A87" w:rsidP="00F87750">
      <w:pPr>
        <w:suppressAutoHyphens/>
        <w:spacing w:after="240"/>
        <w:rPr>
          <w:rFonts w:ascii="Century" w:hAnsi="Century"/>
          <w:sz w:val="28"/>
          <w:szCs w:val="28"/>
        </w:rPr>
      </w:pPr>
      <w:r w:rsidRPr="00F87750">
        <w:rPr>
          <w:rFonts w:ascii="Century" w:eastAsia="Times New Roman" w:hAnsi="Century" w:cs="Times New Roman"/>
          <w:b/>
          <w:sz w:val="28"/>
          <w:szCs w:val="28"/>
          <w:lang w:val="uk-UA" w:eastAsia="zh-CN"/>
        </w:rPr>
        <w:t>Міський голова                                                   Володимир РЕМЕНЯК</w:t>
      </w:r>
    </w:p>
    <w:sectPr w:rsidR="009E6718" w:rsidRPr="00F87750" w:rsidSect="00F87750">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A87"/>
    <w:rsid w:val="003C5E8B"/>
    <w:rsid w:val="006B666E"/>
    <w:rsid w:val="00915A87"/>
    <w:rsid w:val="009E6718"/>
    <w:rsid w:val="00A20E52"/>
    <w:rsid w:val="00CC336D"/>
    <w:rsid w:val="00E27733"/>
    <w:rsid w:val="00E962E0"/>
    <w:rsid w:val="00F877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E25F6"/>
  <w15:docId w15:val="{FACA5A91-AD80-4DF5-A6AE-646E42D40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15A87"/>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915A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1640</Words>
  <Characters>935</Characters>
  <Application>Microsoft Office Word</Application>
  <DocSecurity>0</DocSecurity>
  <Lines>7</Lines>
  <Paragraphs>5</Paragraphs>
  <ScaleCrop>false</ScaleCrop>
  <Company>Grizli777</Company>
  <LinksUpToDate>false</LinksUpToDate>
  <CharactersWithSpaces>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Ганя</dc:creator>
  <cp:keywords/>
  <dc:description/>
  <cp:lastModifiedBy>Secretary</cp:lastModifiedBy>
  <cp:revision>2</cp:revision>
  <dcterms:created xsi:type="dcterms:W3CDTF">2025-04-24T10:46:00Z</dcterms:created>
  <dcterms:modified xsi:type="dcterms:W3CDTF">2025-04-24T10:46:00Z</dcterms:modified>
</cp:coreProperties>
</file>