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FF3" w:rsidRPr="007B0084" w:rsidRDefault="00133FF3" w:rsidP="00133FF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BDA7DCD" wp14:editId="6818F6A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FF3" w:rsidRPr="00BE6457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E6457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33FF3" w:rsidRPr="00BE6457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E6457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33FF3" w:rsidRPr="00BE6457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E6457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33FF3" w:rsidRPr="007B0084" w:rsidRDefault="00BE6457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133FF3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33FF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33FF3" w:rsidRDefault="00133FF3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616ED" w:rsidRPr="00F616ED">
        <w:rPr>
          <w:rFonts w:ascii="Century" w:eastAsia="Calibri" w:hAnsi="Century" w:cs="Times New Roman"/>
          <w:b/>
          <w:sz w:val="32"/>
          <w:szCs w:val="32"/>
          <w:lang w:eastAsia="ru-RU"/>
        </w:rPr>
        <w:t>25/62-858</w:t>
      </w:r>
      <w:r w:rsidR="00F616ED">
        <w:rPr>
          <w:rFonts w:ascii="Century" w:eastAsia="Calibri" w:hAnsi="Century" w:cs="Times New Roman"/>
          <w:b/>
          <w:sz w:val="32"/>
          <w:szCs w:val="32"/>
          <w:lang w:eastAsia="ru-RU"/>
        </w:rPr>
        <w:t>8</w:t>
      </w:r>
      <w:bookmarkStart w:id="2" w:name="_GoBack"/>
      <w:bookmarkEnd w:id="2"/>
    </w:p>
    <w:p w:rsidR="00BE6457" w:rsidRPr="007B0084" w:rsidRDefault="00BE6457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133FF3" w:rsidRPr="007B0084" w:rsidRDefault="00BE6457" w:rsidP="00133FF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133FF3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33FF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133FF3" w:rsidRPr="007B0084" w:rsidRDefault="00133FF3" w:rsidP="00133FF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7200:08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:000:00</w:t>
      </w:r>
      <w:r w:rsidR="00CA231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51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Default="00133FF3" w:rsidP="00133FF3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09.04.2025 №10</w:t>
      </w:r>
      <w:r w:rsidR="00CA2313">
        <w:rPr>
          <w:rFonts w:ascii="Century" w:eastAsia="Times New Roman" w:hAnsi="Century" w:cs="Arial"/>
          <w:sz w:val="24"/>
          <w:szCs w:val="24"/>
          <w:lang w:eastAsia="ru-RU"/>
        </w:rPr>
        <w:t>6</w:t>
      </w:r>
      <w:r>
        <w:rPr>
          <w:rFonts w:ascii="Century" w:eastAsia="Times New Roman" w:hAnsi="Century" w:cs="Arial"/>
          <w:sz w:val="24"/>
          <w:szCs w:val="24"/>
          <w:lang w:eastAsia="ru-RU"/>
        </w:rPr>
        <w:t>-04/25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ого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на земельну ділянку 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7200:</w:t>
      </w:r>
      <w:r w:rsidR="00CA2313">
        <w:rPr>
          <w:rFonts w:ascii="Century" w:eastAsia="Times New Roman" w:hAnsi="Century" w:cs="Arial"/>
          <w:sz w:val="24"/>
          <w:szCs w:val="24"/>
          <w:lang w:eastAsia="ru-RU"/>
        </w:rPr>
        <w:t>08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 w:rsidR="00CA2313">
        <w:rPr>
          <w:rFonts w:ascii="Century" w:eastAsia="Times New Roman" w:hAnsi="Century" w:cs="Arial"/>
          <w:sz w:val="24"/>
          <w:szCs w:val="24"/>
          <w:lang w:eastAsia="ru-RU"/>
        </w:rPr>
        <w:t>51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133FF3" w:rsidRPr="007B0084" w:rsidRDefault="00133FF3" w:rsidP="00BE6457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E645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45063081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ться право сервітуту на земельну ділянку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>
        <w:rPr>
          <w:rFonts w:ascii="Century" w:eastAsia="Times New Roman" w:hAnsi="Century" w:cs="Arial"/>
          <w:sz w:val="24"/>
          <w:szCs w:val="24"/>
          <w:lang w:eastAsia="ru-RU"/>
        </w:rPr>
        <w:t>08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 w:rsidR="00CA2313">
        <w:rPr>
          <w:rFonts w:ascii="Century" w:eastAsia="Times New Roman" w:hAnsi="Century" w:cs="Arial"/>
          <w:sz w:val="24"/>
          <w:szCs w:val="24"/>
          <w:lang w:eastAsia="ru-RU"/>
        </w:rPr>
        <w:t>51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(загальна площа </w:t>
      </w:r>
      <w:r w:rsidR="00CA2313">
        <w:rPr>
          <w:rFonts w:ascii="Century" w:eastAsia="Times New Roman" w:hAnsi="Century" w:cs="Arial"/>
          <w:sz w:val="24"/>
          <w:szCs w:val="24"/>
          <w:lang w:eastAsia="ru-RU"/>
        </w:rPr>
        <w:t>6,9056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га)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BE645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>
        <w:rPr>
          <w:rFonts w:ascii="Century" w:eastAsia="Times New Roman" w:hAnsi="Century" w:cs="Arial"/>
          <w:sz w:val="24"/>
          <w:szCs w:val="24"/>
          <w:lang w:eastAsia="ru-RU"/>
        </w:rPr>
        <w:t>в строкове платне сервітутне користування на умовах договору про встановлення земельного сервітуту «Право прокладення та експлуатації ліній електропередачі, зв’язку, трубопроводів, інших лінійних комунікацій» частину земельної ділянки з кадастровим номером 4620987200:08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 w:rsidR="00CA2313">
        <w:rPr>
          <w:rFonts w:ascii="Century" w:eastAsia="Times New Roman" w:hAnsi="Century" w:cs="Arial"/>
          <w:sz w:val="24"/>
          <w:szCs w:val="24"/>
          <w:lang w:eastAsia="ru-RU"/>
        </w:rPr>
        <w:t>51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площею 0,0</w:t>
      </w:r>
      <w:r w:rsidR="00CA2313">
        <w:rPr>
          <w:rFonts w:ascii="Century" w:eastAsia="Times New Roman" w:hAnsi="Century" w:cs="Arial"/>
          <w:sz w:val="24"/>
          <w:szCs w:val="24"/>
          <w:lang w:eastAsia="ru-RU"/>
        </w:rPr>
        <w:t xml:space="preserve">271 </w:t>
      </w:r>
      <w:r>
        <w:rPr>
          <w:rFonts w:ascii="Century" w:eastAsia="Times New Roman" w:hAnsi="Century" w:cs="Arial"/>
          <w:sz w:val="24"/>
          <w:szCs w:val="24"/>
          <w:lang w:eastAsia="ru-RU"/>
        </w:rPr>
        <w:t>га для будівництва та експлуатації лінійного об’єкта енергетичної інфраструктури – підземних кабельних ліній електропередачі напругою 35 кВ, строком до 31 грудня 2072 року.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BE645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земельною ділянкою, яка передана в строкове сервітутне користування </w:t>
      </w: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 xml:space="preserve">відповідно до цього рішення,  у розмірі 50% від середньої нормативної грошової оцінки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BE645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133FF3" w:rsidRPr="007B0084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E645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Pr="007B0084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Default="00133FF3" w:rsidP="00133FF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Pr="00011213" w:rsidRDefault="00133FF3" w:rsidP="00133FF3"/>
    <w:p w:rsidR="00EB00BB" w:rsidRDefault="00EB00BB"/>
    <w:sectPr w:rsidR="00EB00BB" w:rsidSect="00BE6457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E0B" w:rsidRDefault="00187E0B" w:rsidP="00BE6457">
      <w:pPr>
        <w:spacing w:after="0" w:line="240" w:lineRule="auto"/>
      </w:pPr>
      <w:r>
        <w:separator/>
      </w:r>
    </w:p>
  </w:endnote>
  <w:endnote w:type="continuationSeparator" w:id="0">
    <w:p w:rsidR="00187E0B" w:rsidRDefault="00187E0B" w:rsidP="00BE6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E0B" w:rsidRDefault="00187E0B" w:rsidP="00BE6457">
      <w:pPr>
        <w:spacing w:after="0" w:line="240" w:lineRule="auto"/>
      </w:pPr>
      <w:r>
        <w:separator/>
      </w:r>
    </w:p>
  </w:footnote>
  <w:footnote w:type="continuationSeparator" w:id="0">
    <w:p w:rsidR="00187E0B" w:rsidRDefault="00187E0B" w:rsidP="00BE6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6930410"/>
      <w:docPartObj>
        <w:docPartGallery w:val="Page Numbers (Top of Page)"/>
        <w:docPartUnique/>
      </w:docPartObj>
    </w:sdtPr>
    <w:sdtEndPr/>
    <w:sdtContent>
      <w:p w:rsidR="00BE6457" w:rsidRDefault="00BE64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E6457" w:rsidRDefault="00BE64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6E5"/>
    <w:rsid w:val="00133FF3"/>
    <w:rsid w:val="00187E0B"/>
    <w:rsid w:val="005D76E5"/>
    <w:rsid w:val="007F4403"/>
    <w:rsid w:val="00BE6457"/>
    <w:rsid w:val="00CA2313"/>
    <w:rsid w:val="00EB00BB"/>
    <w:rsid w:val="00F6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BAF7"/>
  <w15:chartTrackingRefBased/>
  <w15:docId w15:val="{C016E241-C4A7-4B73-A213-AF3111EE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4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E6457"/>
  </w:style>
  <w:style w:type="paragraph" w:styleId="a5">
    <w:name w:val="footer"/>
    <w:basedOn w:val="a"/>
    <w:link w:val="a6"/>
    <w:uiPriority w:val="99"/>
    <w:unhideWhenUsed/>
    <w:rsid w:val="00BE64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E6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2072</Words>
  <Characters>1182</Characters>
  <Application>Microsoft Office Word</Application>
  <DocSecurity>0</DocSecurity>
  <Lines>9</Lines>
  <Paragraphs>6</Paragraphs>
  <ScaleCrop>false</ScaleCrop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2025-04-14T11:28:00Z</dcterms:created>
  <dcterms:modified xsi:type="dcterms:W3CDTF">2025-04-25T07:04:00Z</dcterms:modified>
</cp:coreProperties>
</file>