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CAF" w:rsidRDefault="00576CAF" w:rsidP="00576CA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5216E58" wp14:editId="0E92F2B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CAF" w:rsidRPr="00DF59BE" w:rsidRDefault="00576CAF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F59B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76CAF" w:rsidRPr="00DF59BE" w:rsidRDefault="00576CAF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F59B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76CAF" w:rsidRPr="00DF59BE" w:rsidRDefault="00576CAF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F59B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76CAF" w:rsidRPr="00DF59BE" w:rsidRDefault="00DF59BE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DF59BE">
        <w:rPr>
          <w:rFonts w:ascii="Century" w:eastAsia="Calibri" w:hAnsi="Century" w:cs="Times New Roman"/>
          <w:b/>
          <w:sz w:val="28"/>
          <w:szCs w:val="32"/>
          <w:lang w:eastAsia="ru-RU"/>
        </w:rPr>
        <w:t>64</w:t>
      </w:r>
      <w:r w:rsidR="00576CAF" w:rsidRPr="00DF59BE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76CAF" w:rsidRPr="00DF59B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76CAF" w:rsidRDefault="00576CAF" w:rsidP="00576CA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DF59BE" w:rsidRDefault="00DF59BE" w:rsidP="00576CAF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576CAF" w:rsidRDefault="00DF59BE" w:rsidP="00DF59B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26</w:t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2025 року</w:t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576CAF" w:rsidRDefault="00576CAF" w:rsidP="00576CAF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 w:rsidRPr="00576CA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виріш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ення </w:t>
      </w:r>
      <w:r w:rsidRPr="00576CA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питання про затвердження Львівському міському комунальному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підприємству «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Львівводоканал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» </w:t>
      </w:r>
      <w:r w:rsidRPr="00576CA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 води) з урахуванням його правової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оцінки, наданої судом у рішенні від 03.03.2025 у справі №380/18977/24</w:t>
      </w: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виконання Виконавчого листа від 30.04.2025 №380/18977/24 виданого </w:t>
      </w:r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Львівськ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им окружним адміністративним судом про виконання рішення Львівського окружного адміністративного суду  від 03.03.2025 у справі №308/18977/24 про розгляд</w:t>
      </w:r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заяв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и</w:t>
      </w:r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Львівського міського комунального підприємства «</w:t>
      </w:r>
      <w:proofErr w:type="spellStart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» та прийняти рішення про затвердження Львівському міському комунальному підприємству «</w:t>
      </w:r>
      <w:proofErr w:type="spellStart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» 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</w:t>
      </w:r>
      <w:r w:rsidR="00CB41C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води), </w:t>
      </w:r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рішення Львівського окружного адміністративного суду  від 03.03.2025 у справі №308/18977/24</w:t>
      </w:r>
      <w:r w:rsidR="00CB41CE">
        <w:rPr>
          <w:rFonts w:ascii="Century" w:eastAsia="Times New Roman" w:hAnsi="Century" w:cs="Times New Roman"/>
          <w:sz w:val="24"/>
          <w:szCs w:val="24"/>
          <w:lang w:eastAsia="zh-CN"/>
        </w:rPr>
        <w:t>, розглянувши листа від 28.05.2025 №ДВ-9118</w:t>
      </w:r>
      <w:r w:rsidR="00CB41CE" w:rsidRPr="00CB41CE">
        <w:t xml:space="preserve"> </w:t>
      </w:r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Львівського міського комунального підприємства «</w:t>
      </w:r>
      <w:proofErr w:type="spellStart"/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»</w:t>
      </w:r>
      <w:r w:rsidR="007427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та листа від 02.06.2025 №6203/21-3/7-25 Національної комісії, що здійснює державне регулювання у сферах енергетики та комунальних послуг (НКРЕКП)</w:t>
      </w:r>
      <w:r w:rsidR="006422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статтею 26 Закону України «Про місцеве самоврядування в Україні», статтями 12, </w:t>
      </w:r>
      <w:r w:rsidR="00642245">
        <w:rPr>
          <w:rFonts w:ascii="Century" w:eastAsia="Times New Roman" w:hAnsi="Century" w:cs="Times New Roman"/>
          <w:sz w:val="24"/>
          <w:szCs w:val="24"/>
          <w:lang w:eastAsia="zh-CN"/>
        </w:rPr>
        <w:t>79-1, 92, 93, 1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22, 124, 134 Земельного кодексу України,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земельного кадастру про земельну ділянку та висновок постійної депутатської комісії у справах земельних ресурсів, АПК, містобудування, охорони довкілля, міська рада</w:t>
      </w:r>
    </w:p>
    <w:p w:rsidR="00DF59BE" w:rsidRDefault="00DF59BE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576CAF" w:rsidRPr="00DF59BE" w:rsidRDefault="00576CAF" w:rsidP="00DF59BE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DF59BE" w:rsidRDefault="00DF59BE" w:rsidP="00DF59BE">
      <w:pPr>
        <w:suppressAutoHyphens/>
        <w:spacing w:after="0" w:line="276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784EE3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1.Відмовити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Львівсько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му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місько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му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комунально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>му підприємству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«</w:t>
      </w:r>
      <w:proofErr w:type="spellStart"/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 задоволені заяви (Листів №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ДВ-15791 від 07.12.2021; №ДВ-4627 від 09.05.2022; № ДВ-8257 від 20.07.2022; № ДВ-12037 від 10.10.2022; № ДВ-127 від 13.01.2023; № ДВ-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lastRenderedPageBreak/>
        <w:t xml:space="preserve">19820 від 22.12.2023; № ДВ-7550 від 28.05.2024 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та №ДВ – 9118 від 28.05.2025)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з клопотанням затвердити проект землеустрою щодо відведення земельних ділянок у постійне користування для обслуговування свердловин № 14А; 15А, розташованих на території Городоцької міської ради Львівського району Львівської області, та надати в постійне користування земельні ділянки площею 0,8522 га; 0,9418 га, кадастрові номери: 4620910100:22:0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00:0288; 4620910100:12:000:0283, </w:t>
      </w:r>
      <w:r w:rsidR="00784EE3" w:rsidRPr="00BB1419">
        <w:rPr>
          <w:rFonts w:ascii="Century" w:eastAsia="Times New Roman" w:hAnsi="Century" w:cs="Times New Roman"/>
          <w:b/>
          <w:sz w:val="24"/>
          <w:szCs w:val="24"/>
          <w:lang w:eastAsia="zh-CN"/>
        </w:rPr>
        <w:t>підстава відмови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– відповідно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підпункт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3 пункту 2.2 глави 2 Ліцензійних умов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при провадженні господарської діяльності з централізованого водопостачання та/або централізованого водовідведення ліцензіат повинен провадити ліцензовану діяльність виключно в межах місць провадження господарської діяльності та із застосуванням заявлених засобів провадження господарської діяльності, зазначених у відомостях про них, поданих до органу ліцензування згідно з вимогами цих Ліцензійних умов, та належним чином оформленого права власності, господарського відання або користування земельними ділянками, на яких розташовані заявлені засоби провадження господарської діяльності з централізованого водопост</w:t>
      </w:r>
      <w:bookmarkStart w:id="4" w:name="_GoBack"/>
      <w:bookmarkEnd w:id="4"/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ачання.</w:t>
      </w:r>
      <w:r w:rsidR="00BB1419" w:rsidRPr="00BB1419">
        <w:t xml:space="preserve"> </w:t>
      </w:r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Ліцензійними умовами передбачена можливість провадження діяльності за наявності в ліцензіата одного з видів речових прав земельними ділянками, у тому числі права користування, оформленого відповідно до чинного законодавства. Право користування земельною ділянкою в Україні може набуватися на підставах, установлених Земельним кодексом України, Цивільним кодексом України, а також окремими спеціальними законами. Згідно зі статтями 92 та 93 Земельного кодексу України, право постійного користування земельною ділянкою та право оренди земельної ділянки є правом володіння та користування земельною ділянкою у тому числі на підставі договору оренди. </w:t>
      </w:r>
      <w:r w:rsidR="00BB14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Крім цього, міська рада, як власник земельних ділянок має намір передати зазначені земельні ділянки </w:t>
      </w:r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>Львівському міському комунальному підприємству «</w:t>
      </w:r>
      <w:proofErr w:type="spellStart"/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>»</w:t>
      </w:r>
      <w:r w:rsidR="00BB14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 оренду.</w:t>
      </w:r>
    </w:p>
    <w:p w:rsidR="00576CAF" w:rsidRPr="007122F6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576CAF" w:rsidRPr="003423E4" w:rsidRDefault="00576CAF" w:rsidP="00576CA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576CAF" w:rsidRDefault="00576CAF" w:rsidP="00576CAF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3"/>
    </w:p>
    <w:p w:rsidR="00576CAF" w:rsidRDefault="00576CAF" w:rsidP="00576CAF"/>
    <w:p w:rsidR="0066677E" w:rsidRDefault="0066677E"/>
    <w:sectPr w:rsidR="0066677E" w:rsidSect="00DF59B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135" w:rsidRDefault="00721135" w:rsidP="00DF59BE">
      <w:pPr>
        <w:spacing w:after="0" w:line="240" w:lineRule="auto"/>
      </w:pPr>
      <w:r>
        <w:separator/>
      </w:r>
    </w:p>
  </w:endnote>
  <w:endnote w:type="continuationSeparator" w:id="0">
    <w:p w:rsidR="00721135" w:rsidRDefault="00721135" w:rsidP="00DF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135" w:rsidRDefault="00721135" w:rsidP="00DF59BE">
      <w:pPr>
        <w:spacing w:after="0" w:line="240" w:lineRule="auto"/>
      </w:pPr>
      <w:r>
        <w:separator/>
      </w:r>
    </w:p>
  </w:footnote>
  <w:footnote w:type="continuationSeparator" w:id="0">
    <w:p w:rsidR="00721135" w:rsidRDefault="00721135" w:rsidP="00DF5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1423908"/>
      <w:docPartObj>
        <w:docPartGallery w:val="Page Numbers (Top of Page)"/>
        <w:docPartUnique/>
      </w:docPartObj>
    </w:sdtPr>
    <w:sdtContent>
      <w:p w:rsidR="00DF59BE" w:rsidRDefault="00DF59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F59BE" w:rsidRDefault="00DF5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69"/>
    <w:rsid w:val="00576CAF"/>
    <w:rsid w:val="00642245"/>
    <w:rsid w:val="0066677E"/>
    <w:rsid w:val="00721135"/>
    <w:rsid w:val="00742790"/>
    <w:rsid w:val="00755269"/>
    <w:rsid w:val="00784EE3"/>
    <w:rsid w:val="00BB1419"/>
    <w:rsid w:val="00CB41CE"/>
    <w:rsid w:val="00D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9F7D"/>
  <w15:chartTrackingRefBased/>
  <w15:docId w15:val="{377A0305-A08E-4BC9-948B-2A2BFC0D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C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F59BE"/>
  </w:style>
  <w:style w:type="paragraph" w:styleId="a5">
    <w:name w:val="footer"/>
    <w:basedOn w:val="a"/>
    <w:link w:val="a6"/>
    <w:uiPriority w:val="99"/>
    <w:unhideWhenUsed/>
    <w:rsid w:val="00DF59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F5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2975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2025-06-23T11:28:00Z</dcterms:created>
  <dcterms:modified xsi:type="dcterms:W3CDTF">2025-06-24T05:44:00Z</dcterms:modified>
</cp:coreProperties>
</file>