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1E415" w14:textId="77777777" w:rsidR="00B5312A" w:rsidRPr="00264B63" w:rsidRDefault="00B5312A" w:rsidP="00B5312A">
      <w:pPr>
        <w:pStyle w:val="tc2"/>
        <w:shd w:val="clear" w:color="auto" w:fill="FFFFFF"/>
        <w:rPr>
          <w:rFonts w:ascii="Century" w:hAnsi="Century" w:cs="Arial"/>
          <w:sz w:val="28"/>
          <w:szCs w:val="28"/>
          <w:lang w:val="uk-UA"/>
        </w:rPr>
      </w:pPr>
      <w:r w:rsidRPr="00264B63">
        <w:rPr>
          <w:rFonts w:ascii="Century" w:hAnsi="Century" w:cs="Arial"/>
          <w:noProof/>
          <w:sz w:val="28"/>
          <w:szCs w:val="28"/>
          <w:lang w:val="uk-UA" w:eastAsia="uk-UA"/>
        </w:rPr>
        <w:drawing>
          <wp:inline distT="0" distB="0" distL="0" distR="0" wp14:anchorId="109F7B72" wp14:editId="514F81F8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67CB27" w14:textId="77777777" w:rsidR="00E87F1D" w:rsidRPr="00264B63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264B63">
        <w:rPr>
          <w:rFonts w:ascii="Century" w:hAnsi="Century"/>
          <w:sz w:val="32"/>
          <w:szCs w:val="32"/>
        </w:rPr>
        <w:t>УКРАЇНА</w:t>
      </w:r>
    </w:p>
    <w:p w14:paraId="70E9799F" w14:textId="77777777" w:rsidR="00E87F1D" w:rsidRPr="00264B63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264B63">
        <w:rPr>
          <w:rFonts w:ascii="Century" w:hAnsi="Century"/>
          <w:b/>
          <w:sz w:val="32"/>
          <w:szCs w:val="32"/>
        </w:rPr>
        <w:t>ГОРОДОЦЬКА МІСЬКА РАДА</w:t>
      </w:r>
    </w:p>
    <w:p w14:paraId="47EBBC87" w14:textId="77777777" w:rsidR="00E87F1D" w:rsidRPr="00264B63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264B63">
        <w:rPr>
          <w:rFonts w:ascii="Century" w:hAnsi="Century"/>
          <w:sz w:val="32"/>
          <w:szCs w:val="32"/>
        </w:rPr>
        <w:t>ЛЬВІВСЬКОЇ ОБЛАСТІ</w:t>
      </w:r>
    </w:p>
    <w:p w14:paraId="39AC52F2" w14:textId="77777777" w:rsidR="00E87F1D" w:rsidRPr="00264B63" w:rsidRDefault="00710AF0" w:rsidP="00893260">
      <w:pPr>
        <w:pStyle w:val="ab"/>
        <w:jc w:val="center"/>
        <w:rPr>
          <w:rFonts w:ascii="Century" w:hAnsi="Century"/>
          <w:bCs/>
          <w:sz w:val="32"/>
          <w:szCs w:val="32"/>
        </w:rPr>
      </w:pPr>
      <w:r w:rsidRPr="00264B63">
        <w:rPr>
          <w:rFonts w:ascii="Century" w:hAnsi="Century"/>
          <w:b/>
          <w:sz w:val="32"/>
          <w:szCs w:val="32"/>
        </w:rPr>
        <w:t>6</w:t>
      </w:r>
      <w:r w:rsidR="00B360B8" w:rsidRPr="00264B63">
        <w:rPr>
          <w:rFonts w:ascii="Century" w:hAnsi="Century"/>
          <w:b/>
          <w:sz w:val="32"/>
          <w:szCs w:val="32"/>
        </w:rPr>
        <w:t>3</w:t>
      </w:r>
      <w:r w:rsidR="00E87F1D" w:rsidRPr="00264B63">
        <w:rPr>
          <w:rFonts w:ascii="Century" w:hAnsi="Century"/>
          <w:b/>
          <w:sz w:val="32"/>
          <w:szCs w:val="32"/>
        </w:rPr>
        <w:t xml:space="preserve"> </w:t>
      </w:r>
      <w:r w:rsidR="00E87F1D" w:rsidRPr="00264B63">
        <w:rPr>
          <w:rFonts w:ascii="Century" w:hAnsi="Century"/>
          <w:bCs/>
          <w:caps/>
          <w:sz w:val="32"/>
          <w:szCs w:val="32"/>
        </w:rPr>
        <w:t>сесія восьмого скликання</w:t>
      </w:r>
    </w:p>
    <w:p w14:paraId="22F6E7D5" w14:textId="5BF2B4CC" w:rsidR="00E87F1D" w:rsidRPr="00264B63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264B63">
        <w:rPr>
          <w:rFonts w:ascii="Century" w:hAnsi="Century"/>
          <w:b/>
          <w:sz w:val="32"/>
          <w:szCs w:val="32"/>
        </w:rPr>
        <w:t xml:space="preserve">РІШЕННЯ № </w:t>
      </w:r>
      <w:r w:rsidR="00710AF0" w:rsidRPr="00264B63">
        <w:rPr>
          <w:rFonts w:ascii="Century" w:hAnsi="Century"/>
          <w:b/>
          <w:sz w:val="32"/>
          <w:szCs w:val="32"/>
        </w:rPr>
        <w:t>25</w:t>
      </w:r>
      <w:r w:rsidR="00B52D73" w:rsidRPr="00264B63">
        <w:rPr>
          <w:rFonts w:ascii="Century" w:hAnsi="Century"/>
          <w:b/>
          <w:sz w:val="32"/>
          <w:szCs w:val="32"/>
        </w:rPr>
        <w:t>/6</w:t>
      </w:r>
      <w:r w:rsidR="00B360B8" w:rsidRPr="00264B63">
        <w:rPr>
          <w:rFonts w:ascii="Century" w:hAnsi="Century"/>
          <w:b/>
          <w:sz w:val="32"/>
          <w:szCs w:val="32"/>
        </w:rPr>
        <w:t>3-</w:t>
      </w:r>
      <w:r w:rsidR="00264B63" w:rsidRPr="00264B63">
        <w:rPr>
          <w:rFonts w:ascii="Century" w:hAnsi="Century"/>
          <w:b/>
          <w:sz w:val="32"/>
          <w:szCs w:val="32"/>
        </w:rPr>
        <w:t>8616</w:t>
      </w:r>
    </w:p>
    <w:p w14:paraId="752888A7" w14:textId="77777777" w:rsidR="00E87F1D" w:rsidRPr="00264B63" w:rsidRDefault="005E6D1D" w:rsidP="00E87F1D">
      <w:pPr>
        <w:pStyle w:val="ab"/>
        <w:rPr>
          <w:rFonts w:ascii="Century" w:hAnsi="Century"/>
          <w:sz w:val="28"/>
          <w:szCs w:val="28"/>
        </w:rPr>
      </w:pPr>
      <w:r w:rsidRPr="00264B63">
        <w:rPr>
          <w:rFonts w:ascii="Century" w:hAnsi="Century"/>
          <w:sz w:val="28"/>
          <w:szCs w:val="28"/>
          <w:lang w:val="ru-RU"/>
        </w:rPr>
        <w:t>2</w:t>
      </w:r>
      <w:r w:rsidR="00710AF0" w:rsidRPr="00264B63">
        <w:rPr>
          <w:rFonts w:ascii="Century" w:hAnsi="Century"/>
          <w:sz w:val="28"/>
          <w:szCs w:val="28"/>
        </w:rPr>
        <w:t>9</w:t>
      </w:r>
      <w:r w:rsidR="00BC3B9F" w:rsidRPr="00264B63">
        <w:rPr>
          <w:rFonts w:ascii="Century" w:hAnsi="Century"/>
          <w:sz w:val="28"/>
          <w:szCs w:val="28"/>
        </w:rPr>
        <w:t xml:space="preserve"> </w:t>
      </w:r>
      <w:r w:rsidR="00B360B8" w:rsidRPr="00264B63">
        <w:rPr>
          <w:rFonts w:ascii="Century" w:hAnsi="Century"/>
          <w:sz w:val="28"/>
          <w:szCs w:val="28"/>
        </w:rPr>
        <w:t>травня</w:t>
      </w:r>
      <w:r w:rsidR="00BC3B9F" w:rsidRPr="00264B63">
        <w:rPr>
          <w:rFonts w:ascii="Century" w:hAnsi="Century"/>
          <w:sz w:val="28"/>
          <w:szCs w:val="28"/>
        </w:rPr>
        <w:t xml:space="preserve"> </w:t>
      </w:r>
      <w:r w:rsidR="00710AF0" w:rsidRPr="00264B63">
        <w:rPr>
          <w:rFonts w:ascii="Century" w:hAnsi="Century"/>
          <w:sz w:val="28"/>
          <w:szCs w:val="28"/>
        </w:rPr>
        <w:t>2025</w:t>
      </w:r>
      <w:r w:rsidR="00E87F1D" w:rsidRPr="00264B63">
        <w:rPr>
          <w:rFonts w:ascii="Century" w:hAnsi="Century"/>
          <w:sz w:val="28"/>
          <w:szCs w:val="28"/>
        </w:rPr>
        <w:t xml:space="preserve"> року</w:t>
      </w:r>
      <w:r w:rsidR="00E87F1D" w:rsidRPr="00264B63">
        <w:rPr>
          <w:rFonts w:ascii="Century" w:hAnsi="Century"/>
          <w:sz w:val="28"/>
          <w:szCs w:val="28"/>
        </w:rPr>
        <w:tab/>
      </w:r>
      <w:r w:rsidR="00E87F1D" w:rsidRPr="00264B63">
        <w:rPr>
          <w:rFonts w:ascii="Century" w:hAnsi="Century"/>
          <w:sz w:val="28"/>
          <w:szCs w:val="28"/>
        </w:rPr>
        <w:tab/>
      </w:r>
      <w:r w:rsidR="00E87F1D" w:rsidRPr="00264B63">
        <w:rPr>
          <w:rFonts w:ascii="Century" w:hAnsi="Century"/>
          <w:sz w:val="28"/>
          <w:szCs w:val="28"/>
        </w:rPr>
        <w:tab/>
      </w:r>
      <w:r w:rsidR="00E87F1D" w:rsidRPr="00264B63">
        <w:rPr>
          <w:rFonts w:ascii="Century" w:hAnsi="Century"/>
          <w:sz w:val="28"/>
          <w:szCs w:val="28"/>
        </w:rPr>
        <w:tab/>
      </w:r>
      <w:r w:rsidR="00AC75AF" w:rsidRPr="00264B63">
        <w:rPr>
          <w:rFonts w:ascii="Century" w:hAnsi="Century"/>
          <w:sz w:val="28"/>
          <w:szCs w:val="28"/>
        </w:rPr>
        <w:tab/>
      </w:r>
      <w:r w:rsidR="00AC75AF" w:rsidRPr="00264B63">
        <w:rPr>
          <w:rFonts w:ascii="Century" w:hAnsi="Century"/>
          <w:sz w:val="28"/>
          <w:szCs w:val="28"/>
        </w:rPr>
        <w:tab/>
      </w:r>
      <w:r w:rsidR="00E87F1D" w:rsidRPr="00264B63">
        <w:rPr>
          <w:rFonts w:ascii="Century" w:hAnsi="Century"/>
          <w:sz w:val="28"/>
          <w:szCs w:val="28"/>
        </w:rPr>
        <w:tab/>
        <w:t xml:space="preserve">     м. Городок</w:t>
      </w:r>
    </w:p>
    <w:p w14:paraId="2F0F6A4D" w14:textId="77777777" w:rsidR="00E87F1D" w:rsidRPr="00264B63" w:rsidRDefault="00E87F1D" w:rsidP="00E87F1D">
      <w:pPr>
        <w:pStyle w:val="ab"/>
        <w:rPr>
          <w:rFonts w:ascii="Century" w:hAnsi="Century"/>
          <w:b/>
          <w:sz w:val="28"/>
          <w:szCs w:val="28"/>
        </w:rPr>
      </w:pPr>
    </w:p>
    <w:p w14:paraId="7D6DDAB8" w14:textId="77777777" w:rsidR="00E87F1D" w:rsidRPr="00264B63" w:rsidRDefault="00BC3B9F" w:rsidP="00B360B8">
      <w:pPr>
        <w:pStyle w:val="ab"/>
        <w:jc w:val="both"/>
        <w:rPr>
          <w:rFonts w:ascii="Century" w:hAnsi="Century"/>
          <w:b/>
          <w:color w:val="auto"/>
          <w:sz w:val="28"/>
          <w:szCs w:val="28"/>
        </w:rPr>
      </w:pPr>
      <w:r w:rsidRPr="00264B63">
        <w:rPr>
          <w:rFonts w:ascii="Century" w:hAnsi="Century"/>
          <w:b/>
          <w:sz w:val="28"/>
          <w:szCs w:val="28"/>
        </w:rPr>
        <w:t xml:space="preserve">Про </w:t>
      </w:r>
      <w:r w:rsidR="00B360B8" w:rsidRPr="00264B63">
        <w:rPr>
          <w:rFonts w:ascii="Century" w:hAnsi="Century"/>
          <w:b/>
          <w:sz w:val="28"/>
          <w:szCs w:val="28"/>
        </w:rPr>
        <w:t>внесення змін до рішення сесії міської ради від 19 лютого 2025 року №25/60-8276 “Про затвердження п</w:t>
      </w:r>
      <w:r w:rsidR="00B5312A" w:rsidRPr="00264B63">
        <w:rPr>
          <w:rFonts w:ascii="Century" w:hAnsi="Century"/>
          <w:b/>
          <w:sz w:val="28"/>
          <w:szCs w:val="28"/>
        </w:rPr>
        <w:t xml:space="preserve">рограми </w:t>
      </w:r>
      <w:r w:rsidR="00B360B8" w:rsidRPr="00264B63">
        <w:rPr>
          <w:rFonts w:ascii="Century" w:hAnsi="Century"/>
          <w:b/>
          <w:sz w:val="28"/>
          <w:szCs w:val="28"/>
        </w:rPr>
        <w:t>м</w:t>
      </w:r>
      <w:r w:rsidR="00B5312A" w:rsidRPr="00264B63">
        <w:rPr>
          <w:rFonts w:ascii="Century" w:hAnsi="Century"/>
          <w:b/>
          <w:color w:val="auto"/>
          <w:sz w:val="28"/>
          <w:szCs w:val="28"/>
        </w:rPr>
        <w:t xml:space="preserve">атеріальної підтримки відділення поліції №1 Львівського районного  управління поліції №2 ГУНП у Львівській області з питань </w:t>
      </w:r>
      <w:r w:rsidR="00465D69" w:rsidRPr="00264B63">
        <w:rPr>
          <w:rFonts w:ascii="Century" w:hAnsi="Century"/>
          <w:b/>
          <w:color w:val="auto"/>
          <w:sz w:val="28"/>
          <w:szCs w:val="28"/>
        </w:rPr>
        <w:t>покращення матеріально-технічної бази,</w:t>
      </w:r>
      <w:r w:rsidR="002E04F6" w:rsidRPr="00264B63">
        <w:rPr>
          <w:rFonts w:ascii="Century" w:hAnsi="Century"/>
          <w:b/>
          <w:color w:val="auto"/>
          <w:sz w:val="28"/>
          <w:szCs w:val="28"/>
        </w:rPr>
        <w:t xml:space="preserve"> </w:t>
      </w:r>
      <w:r w:rsidR="00B5312A" w:rsidRPr="00264B63">
        <w:rPr>
          <w:rFonts w:ascii="Century" w:hAnsi="Century"/>
          <w:b/>
          <w:color w:val="auto"/>
          <w:sz w:val="28"/>
          <w:szCs w:val="28"/>
        </w:rPr>
        <w:t>забезпечення охорони публічного порядку</w:t>
      </w:r>
      <w:r w:rsidR="002E04F6" w:rsidRPr="00264B63">
        <w:rPr>
          <w:rFonts w:ascii="Century" w:hAnsi="Century"/>
          <w:b/>
          <w:color w:val="auto"/>
          <w:sz w:val="28"/>
          <w:szCs w:val="28"/>
        </w:rPr>
        <w:t xml:space="preserve"> </w:t>
      </w:r>
      <w:r w:rsidR="00B5312A" w:rsidRPr="00264B63">
        <w:rPr>
          <w:rFonts w:ascii="Century" w:hAnsi="Century"/>
          <w:b/>
          <w:color w:val="auto"/>
          <w:sz w:val="28"/>
          <w:szCs w:val="28"/>
        </w:rPr>
        <w:t xml:space="preserve">та безпеки, профілактики правопорушень, законності, охорони прав, свобод і законних інтересів громадян Городоцької територіальної </w:t>
      </w:r>
      <w:r w:rsidRPr="00264B63">
        <w:rPr>
          <w:rFonts w:ascii="Century" w:hAnsi="Century"/>
          <w:b/>
          <w:color w:val="auto"/>
          <w:sz w:val="28"/>
          <w:szCs w:val="28"/>
        </w:rPr>
        <w:t xml:space="preserve">громади на </w:t>
      </w:r>
      <w:r w:rsidR="00710AF0" w:rsidRPr="00264B63">
        <w:rPr>
          <w:rFonts w:ascii="Century" w:hAnsi="Century"/>
          <w:b/>
          <w:color w:val="auto"/>
          <w:sz w:val="28"/>
          <w:szCs w:val="28"/>
        </w:rPr>
        <w:t>2025</w:t>
      </w:r>
      <w:r w:rsidR="00B5312A" w:rsidRPr="00264B63">
        <w:rPr>
          <w:rFonts w:ascii="Century" w:hAnsi="Century"/>
          <w:b/>
          <w:color w:val="auto"/>
          <w:sz w:val="28"/>
          <w:szCs w:val="28"/>
        </w:rPr>
        <w:t xml:space="preserve"> рік»</w:t>
      </w:r>
    </w:p>
    <w:p w14:paraId="7A6CC15F" w14:textId="77777777" w:rsidR="00E87F1D" w:rsidRPr="00264B63" w:rsidRDefault="00B5312A" w:rsidP="000672D1">
      <w:pPr>
        <w:pStyle w:val="1"/>
        <w:shd w:val="clear" w:color="auto" w:fill="FFFFFF"/>
        <w:spacing w:after="96"/>
        <w:ind w:firstLine="708"/>
        <w:jc w:val="both"/>
        <w:textAlignment w:val="baseline"/>
        <w:rPr>
          <w:rFonts w:ascii="Century" w:eastAsia="Times New Roman" w:hAnsi="Century" w:cs="Times New Roman"/>
          <w:b w:val="0"/>
          <w:color w:val="auto"/>
        </w:rPr>
      </w:pPr>
      <w:r w:rsidRPr="00264B63">
        <w:rPr>
          <w:rFonts w:ascii="Century" w:hAnsi="Century" w:cs="Times New Roman"/>
          <w:b w:val="0"/>
          <w:bCs w:val="0"/>
          <w:color w:val="auto"/>
        </w:rPr>
        <w:t>З</w:t>
      </w:r>
      <w:r w:rsidRPr="00264B63">
        <w:rPr>
          <w:rFonts w:ascii="Century" w:hAnsi="Century" w:cs="Times New Roman"/>
          <w:b w:val="0"/>
          <w:color w:val="auto"/>
        </w:rPr>
        <w:t xml:space="preserve"> метою підвищен</w:t>
      </w:r>
      <w:r w:rsidRPr="00264B63">
        <w:rPr>
          <w:rFonts w:ascii="Century" w:hAnsi="Century" w:cs="Times New Roman"/>
          <w:b w:val="0"/>
          <w:bCs w:val="0"/>
          <w:color w:val="auto"/>
        </w:rPr>
        <w:t>ня рівня забезпечення  порядку,</w:t>
      </w:r>
      <w:r w:rsidRPr="00264B63">
        <w:rPr>
          <w:rFonts w:ascii="Century" w:hAnsi="Century" w:cs="Times New Roman"/>
          <w:b w:val="0"/>
          <w:color w:val="auto"/>
        </w:rPr>
        <w:t xml:space="preserve"> безпеки та протидії злочинності на території </w:t>
      </w:r>
      <w:r w:rsidR="0080471A" w:rsidRPr="00264B63">
        <w:rPr>
          <w:rFonts w:ascii="Century" w:hAnsi="Century" w:cs="Times New Roman"/>
          <w:b w:val="0"/>
          <w:color w:val="auto"/>
        </w:rPr>
        <w:t xml:space="preserve"> </w:t>
      </w:r>
      <w:r w:rsidRPr="00264B63">
        <w:rPr>
          <w:rFonts w:ascii="Century" w:hAnsi="Century" w:cs="Times New Roman"/>
          <w:b w:val="0"/>
          <w:color w:val="auto"/>
        </w:rPr>
        <w:t xml:space="preserve">Городоцької </w:t>
      </w:r>
      <w:r w:rsidR="0080471A" w:rsidRPr="00264B63">
        <w:rPr>
          <w:rFonts w:ascii="Century" w:hAnsi="Century" w:cs="Times New Roman"/>
          <w:b w:val="0"/>
          <w:color w:val="auto"/>
        </w:rPr>
        <w:t xml:space="preserve"> </w:t>
      </w:r>
      <w:r w:rsidRPr="00264B63">
        <w:rPr>
          <w:rFonts w:ascii="Century" w:hAnsi="Century" w:cs="Times New Roman"/>
          <w:b w:val="0"/>
          <w:color w:val="auto"/>
        </w:rPr>
        <w:t>ТГ</w:t>
      </w:r>
      <w:r w:rsidR="00916FEB" w:rsidRPr="00264B63">
        <w:rPr>
          <w:rFonts w:ascii="Century" w:hAnsi="Century" w:cs="Times New Roman"/>
          <w:b w:val="0"/>
          <w:color w:val="auto"/>
          <w:spacing w:val="-10"/>
        </w:rPr>
        <w:t xml:space="preserve">, </w:t>
      </w:r>
      <w:r w:rsidR="00CF31B5" w:rsidRPr="00264B63">
        <w:rPr>
          <w:rFonts w:ascii="Century" w:hAnsi="Century" w:cs="Times New Roman"/>
          <w:b w:val="0"/>
          <w:color w:val="auto"/>
          <w:spacing w:val="-10"/>
        </w:rPr>
        <w:t xml:space="preserve">враховуючи висновок </w:t>
      </w:r>
      <w:r w:rsidR="00CF31B5" w:rsidRPr="00264B63">
        <w:rPr>
          <w:rFonts w:ascii="Century" w:hAnsi="Century"/>
          <w:b w:val="0"/>
          <w:color w:val="auto"/>
        </w:rPr>
        <w:t>постійної комісії</w:t>
      </w:r>
      <w:r w:rsidR="00CF31B5" w:rsidRPr="00264B63">
        <w:rPr>
          <w:rFonts w:ascii="Century" w:eastAsia="Times New Roman" w:hAnsi="Century" w:cs="Times New Roman"/>
          <w:b w:val="0"/>
          <w:color w:val="auto"/>
        </w:rPr>
        <w:t xml:space="preserve"> з питань</w:t>
      </w:r>
      <w:r w:rsidR="00CF31B5" w:rsidRPr="00264B63">
        <w:rPr>
          <w:rFonts w:ascii="Century" w:eastAsia="Times New Roman" w:hAnsi="Century" w:cs="Times New Roman"/>
          <w:b w:val="0"/>
          <w:bCs w:val="0"/>
          <w:color w:val="auto"/>
        </w:rPr>
        <w:t xml:space="preserve"> </w:t>
      </w:r>
      <w:r w:rsidR="00CF31B5" w:rsidRPr="00264B63">
        <w:rPr>
          <w:rFonts w:ascii="Century" w:eastAsia="Times New Roman" w:hAnsi="Century" w:cs="Times New Roman"/>
          <w:b w:val="0"/>
          <w:bCs w:val="0"/>
          <w:color w:val="auto"/>
          <w:shd w:val="clear" w:color="auto" w:fill="FFFFFF"/>
        </w:rPr>
        <w:t xml:space="preserve">бюджету, соціально-економічного розвитку, комунального майна і приватизації </w:t>
      </w:r>
      <w:r w:rsidR="00E87F1D" w:rsidRPr="00264B63">
        <w:rPr>
          <w:rFonts w:ascii="Century" w:hAnsi="Century" w:cs="Times New Roman"/>
          <w:b w:val="0"/>
          <w:color w:val="auto"/>
        </w:rPr>
        <w:t>ст. 26</w:t>
      </w:r>
      <w:r w:rsidRPr="00264B63">
        <w:rPr>
          <w:rFonts w:ascii="Century" w:hAnsi="Century" w:cs="Times New Roman"/>
          <w:b w:val="0"/>
          <w:color w:val="auto"/>
        </w:rPr>
        <w:t xml:space="preserve"> Закону України  «Про місцеве самоврядування в Україні»,  </w:t>
      </w:r>
      <w:r w:rsidR="00E87F1D" w:rsidRPr="00264B63">
        <w:rPr>
          <w:rFonts w:ascii="Century" w:eastAsia="Times New Roman" w:hAnsi="Century" w:cs="Times New Roman"/>
          <w:b w:val="0"/>
          <w:color w:val="auto"/>
        </w:rPr>
        <w:t xml:space="preserve">міська рада </w:t>
      </w:r>
    </w:p>
    <w:p w14:paraId="39435585" w14:textId="77777777" w:rsidR="00E87F1D" w:rsidRPr="00264B63" w:rsidRDefault="00E87F1D" w:rsidP="002E04F6">
      <w:pPr>
        <w:rPr>
          <w:rFonts w:ascii="Century" w:hAnsi="Century"/>
          <w:b/>
          <w:sz w:val="28"/>
          <w:szCs w:val="28"/>
        </w:rPr>
      </w:pPr>
      <w:r w:rsidRPr="00264B63">
        <w:rPr>
          <w:rFonts w:ascii="Century" w:hAnsi="Century"/>
          <w:b/>
          <w:sz w:val="28"/>
          <w:szCs w:val="28"/>
        </w:rPr>
        <w:t>В И Р І Ш И Л А:</w:t>
      </w:r>
    </w:p>
    <w:p w14:paraId="67349A78" w14:textId="77777777" w:rsidR="005F1FC3" w:rsidRPr="00264B63" w:rsidRDefault="00B360B8" w:rsidP="00AC75AF">
      <w:pPr>
        <w:pStyle w:val="1"/>
        <w:numPr>
          <w:ilvl w:val="0"/>
          <w:numId w:val="7"/>
        </w:numPr>
        <w:shd w:val="clear" w:color="auto" w:fill="FFFFFF"/>
        <w:spacing w:before="0" w:after="96"/>
        <w:ind w:left="0" w:firstLine="567"/>
        <w:jc w:val="both"/>
        <w:textAlignment w:val="baseline"/>
        <w:rPr>
          <w:rFonts w:ascii="Century" w:hAnsi="Century"/>
          <w:b w:val="0"/>
          <w:color w:val="auto"/>
        </w:rPr>
      </w:pPr>
      <w:r w:rsidRPr="00264B63">
        <w:rPr>
          <w:rFonts w:ascii="Century" w:hAnsi="Century"/>
          <w:b w:val="0"/>
          <w:color w:val="auto"/>
        </w:rPr>
        <w:t>Внести зміни до рішення сесії міської ради від 19</w:t>
      </w:r>
      <w:r w:rsidR="00DA3B64" w:rsidRPr="00264B63">
        <w:rPr>
          <w:rFonts w:ascii="Century" w:hAnsi="Century"/>
          <w:b w:val="0"/>
          <w:color w:val="auto"/>
        </w:rPr>
        <w:t xml:space="preserve"> лютого 2025 року №25/60-8276 «Про затвердження п</w:t>
      </w:r>
      <w:r w:rsidR="00B5312A" w:rsidRPr="00264B63">
        <w:rPr>
          <w:rFonts w:ascii="Century" w:hAnsi="Century"/>
          <w:b w:val="0"/>
          <w:color w:val="auto"/>
        </w:rPr>
        <w:t>рограм</w:t>
      </w:r>
      <w:r w:rsidR="00DA3B64" w:rsidRPr="00264B63">
        <w:rPr>
          <w:rFonts w:ascii="Century" w:hAnsi="Century"/>
          <w:b w:val="0"/>
          <w:color w:val="auto"/>
        </w:rPr>
        <w:t>и</w:t>
      </w:r>
      <w:r w:rsidR="00B5312A" w:rsidRPr="00264B63">
        <w:rPr>
          <w:rFonts w:ascii="Century" w:hAnsi="Century"/>
          <w:b w:val="0"/>
          <w:color w:val="auto"/>
        </w:rPr>
        <w:t xml:space="preserve"> </w:t>
      </w:r>
      <w:r w:rsidR="00DA3B64" w:rsidRPr="00264B63">
        <w:rPr>
          <w:rFonts w:ascii="Century" w:hAnsi="Century"/>
          <w:b w:val="0"/>
          <w:color w:val="auto"/>
        </w:rPr>
        <w:t>м</w:t>
      </w:r>
      <w:r w:rsidR="00B5312A" w:rsidRPr="00264B63">
        <w:rPr>
          <w:rFonts w:ascii="Century" w:hAnsi="Century"/>
          <w:b w:val="0"/>
          <w:color w:val="auto"/>
        </w:rPr>
        <w:t xml:space="preserve">атеріальної підтримки відділення поліції №1 Львівського районного управління поліції №2 ГУНП у Львівській області з питань </w:t>
      </w:r>
      <w:r w:rsidR="00465D69" w:rsidRPr="00264B63">
        <w:rPr>
          <w:rFonts w:ascii="Century" w:hAnsi="Century"/>
          <w:b w:val="0"/>
          <w:color w:val="auto"/>
        </w:rPr>
        <w:t xml:space="preserve">покращення матеріально-технічної бази, </w:t>
      </w:r>
      <w:r w:rsidR="00B5312A" w:rsidRPr="00264B63">
        <w:rPr>
          <w:rFonts w:ascii="Century" w:hAnsi="Century"/>
          <w:b w:val="0"/>
          <w:color w:val="auto"/>
        </w:rPr>
        <w:t>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</w:t>
      </w:r>
      <w:r w:rsidR="005F1FC3" w:rsidRPr="00264B63">
        <w:rPr>
          <w:rFonts w:ascii="Century" w:hAnsi="Century"/>
          <w:b w:val="0"/>
          <w:color w:val="auto"/>
        </w:rPr>
        <w:t xml:space="preserve">торіальної громади на </w:t>
      </w:r>
      <w:r w:rsidR="00710AF0" w:rsidRPr="00264B63">
        <w:rPr>
          <w:rFonts w:ascii="Century" w:hAnsi="Century"/>
          <w:b w:val="0"/>
          <w:color w:val="auto"/>
        </w:rPr>
        <w:t>2025</w:t>
      </w:r>
      <w:r w:rsidR="00465D69" w:rsidRPr="00264B63">
        <w:rPr>
          <w:rFonts w:ascii="Century" w:hAnsi="Century"/>
          <w:b w:val="0"/>
          <w:color w:val="auto"/>
        </w:rPr>
        <w:t xml:space="preserve"> рік»</w:t>
      </w:r>
      <w:r w:rsidR="00DA3B64" w:rsidRPr="00264B63">
        <w:rPr>
          <w:rFonts w:ascii="Century" w:hAnsi="Century"/>
          <w:b w:val="0"/>
          <w:color w:val="auto"/>
        </w:rPr>
        <w:t>, а саме:</w:t>
      </w:r>
    </w:p>
    <w:p w14:paraId="6816CE8D" w14:textId="77777777" w:rsidR="00DA3B64" w:rsidRPr="00264B63" w:rsidRDefault="000672D1" w:rsidP="000672D1">
      <w:pPr>
        <w:spacing w:after="0"/>
        <w:ind w:firstLine="567"/>
        <w:jc w:val="both"/>
        <w:rPr>
          <w:rFonts w:ascii="Century" w:hAnsi="Century"/>
          <w:bCs/>
          <w:sz w:val="28"/>
          <w:szCs w:val="28"/>
        </w:rPr>
      </w:pPr>
      <w:r w:rsidRPr="00264B63">
        <w:rPr>
          <w:rFonts w:ascii="Century" w:hAnsi="Century"/>
          <w:bCs/>
          <w:sz w:val="28"/>
          <w:szCs w:val="28"/>
        </w:rPr>
        <w:t xml:space="preserve">- </w:t>
      </w:r>
      <w:r w:rsidR="00E7058A" w:rsidRPr="00264B63">
        <w:rPr>
          <w:rFonts w:ascii="Century" w:hAnsi="Century"/>
          <w:bCs/>
          <w:sz w:val="28"/>
          <w:szCs w:val="28"/>
        </w:rPr>
        <w:t xml:space="preserve">пункт 5 </w:t>
      </w:r>
      <w:r w:rsidR="00DA3B64" w:rsidRPr="00264B63">
        <w:rPr>
          <w:rFonts w:ascii="Century" w:hAnsi="Century"/>
          <w:bCs/>
          <w:sz w:val="28"/>
          <w:szCs w:val="28"/>
        </w:rPr>
        <w:t>План заходів і бюджет Програми</w:t>
      </w:r>
      <w:r w:rsidR="00E7058A" w:rsidRPr="00264B63">
        <w:rPr>
          <w:rFonts w:ascii="Century" w:hAnsi="Century"/>
          <w:bCs/>
          <w:sz w:val="28"/>
          <w:szCs w:val="28"/>
        </w:rPr>
        <w:t xml:space="preserve"> доповнити абзацом :</w:t>
      </w:r>
      <w:r w:rsidR="00DA3B64" w:rsidRPr="00264B63">
        <w:rPr>
          <w:rFonts w:ascii="Century" w:hAnsi="Century"/>
          <w:bCs/>
          <w:sz w:val="28"/>
          <w:szCs w:val="28"/>
        </w:rPr>
        <w:t xml:space="preserve"> </w:t>
      </w:r>
      <w:r w:rsidR="00E7058A" w:rsidRPr="00264B63">
        <w:rPr>
          <w:rFonts w:ascii="Century" w:hAnsi="Century"/>
          <w:bCs/>
          <w:sz w:val="28"/>
          <w:szCs w:val="28"/>
        </w:rPr>
        <w:t>«</w:t>
      </w:r>
      <w:r w:rsidR="00DA3B64" w:rsidRPr="00264B63">
        <w:rPr>
          <w:rFonts w:ascii="Century" w:hAnsi="Century"/>
          <w:bCs/>
          <w:sz w:val="28"/>
          <w:szCs w:val="28"/>
        </w:rPr>
        <w:t>обслуговування системи відеоспостереження</w:t>
      </w:r>
      <w:bookmarkStart w:id="0" w:name="_Hlk88490631"/>
      <w:r w:rsidR="00DA3B64" w:rsidRPr="00264B63">
        <w:rPr>
          <w:rFonts w:ascii="Century" w:hAnsi="Century"/>
          <w:bCs/>
          <w:sz w:val="28"/>
          <w:szCs w:val="28"/>
        </w:rPr>
        <w:t xml:space="preserve"> </w:t>
      </w:r>
      <w:bookmarkEnd w:id="0"/>
      <w:r w:rsidR="00DA3B64" w:rsidRPr="00264B63">
        <w:rPr>
          <w:rFonts w:ascii="Century" w:hAnsi="Century"/>
          <w:bCs/>
          <w:sz w:val="28"/>
          <w:szCs w:val="28"/>
        </w:rPr>
        <w:t>(</w:t>
      </w:r>
      <w:r w:rsidR="00DA3B64" w:rsidRPr="00264B63">
        <w:rPr>
          <w:rFonts w:ascii="Century" w:hAnsi="Century"/>
          <w:sz w:val="28"/>
          <w:szCs w:val="28"/>
        </w:rPr>
        <w:t xml:space="preserve">для забезпечення охорони публічного порядку та миттєвого реагування на злочини, інші надзвичайні події </w:t>
      </w:r>
      <w:r w:rsidR="00DA3B64" w:rsidRPr="00264B63">
        <w:rPr>
          <w:rFonts w:ascii="Century" w:hAnsi="Century"/>
          <w:bCs/>
          <w:sz w:val="28"/>
          <w:szCs w:val="28"/>
        </w:rPr>
        <w:t>та запобігання злочинності</w:t>
      </w:r>
      <w:r w:rsidR="00DA3B64" w:rsidRPr="00264B63">
        <w:rPr>
          <w:rFonts w:ascii="Century" w:hAnsi="Century"/>
          <w:sz w:val="28"/>
          <w:szCs w:val="28"/>
        </w:rPr>
        <w:t xml:space="preserve"> зокрема, на території Городоцької ТГ</w:t>
      </w:r>
      <w:r w:rsidR="00DA3B64" w:rsidRPr="00264B63">
        <w:rPr>
          <w:rFonts w:ascii="Century" w:hAnsi="Century"/>
          <w:bCs/>
          <w:sz w:val="28"/>
          <w:szCs w:val="28"/>
        </w:rPr>
        <w:t>)</w:t>
      </w:r>
      <w:r w:rsidR="00E7058A" w:rsidRPr="00264B63">
        <w:rPr>
          <w:rFonts w:ascii="Century" w:hAnsi="Century"/>
          <w:bCs/>
          <w:sz w:val="28"/>
          <w:szCs w:val="28"/>
        </w:rPr>
        <w:t xml:space="preserve"> – 30 000 грн</w:t>
      </w:r>
      <w:r w:rsidR="0039411B" w:rsidRPr="00264B63">
        <w:rPr>
          <w:rFonts w:ascii="Century" w:hAnsi="Century"/>
          <w:bCs/>
          <w:sz w:val="28"/>
          <w:szCs w:val="28"/>
        </w:rPr>
        <w:t>;</w:t>
      </w:r>
    </w:p>
    <w:p w14:paraId="4DFED2B6" w14:textId="77777777" w:rsidR="000672D1" w:rsidRPr="00264B63" w:rsidRDefault="000672D1" w:rsidP="00DA3B64">
      <w:pPr>
        <w:pStyle w:val="a3"/>
        <w:spacing w:after="0"/>
        <w:ind w:left="1068"/>
        <w:jc w:val="center"/>
        <w:rPr>
          <w:rFonts w:ascii="Century" w:hAnsi="Century"/>
          <w:b/>
          <w:bCs/>
          <w:sz w:val="28"/>
          <w:szCs w:val="28"/>
        </w:rPr>
      </w:pPr>
    </w:p>
    <w:p w14:paraId="43E661A4" w14:textId="77777777" w:rsidR="00DA3B64" w:rsidRPr="00264B63" w:rsidRDefault="00E7058A" w:rsidP="0039411B">
      <w:pPr>
        <w:pStyle w:val="a3"/>
        <w:numPr>
          <w:ilvl w:val="0"/>
          <w:numId w:val="10"/>
        </w:numPr>
        <w:spacing w:after="0"/>
        <w:ind w:left="426" w:hanging="426"/>
        <w:rPr>
          <w:rFonts w:ascii="Century" w:hAnsi="Century"/>
          <w:bCs/>
          <w:sz w:val="28"/>
          <w:szCs w:val="28"/>
        </w:rPr>
      </w:pPr>
      <w:r w:rsidRPr="00264B63">
        <w:rPr>
          <w:rFonts w:ascii="Century" w:hAnsi="Century"/>
          <w:bCs/>
          <w:sz w:val="28"/>
          <w:szCs w:val="28"/>
        </w:rPr>
        <w:t>Збільшити р</w:t>
      </w:r>
      <w:r w:rsidR="00DA3B64" w:rsidRPr="00264B63">
        <w:rPr>
          <w:rFonts w:ascii="Century" w:hAnsi="Century"/>
          <w:bCs/>
          <w:sz w:val="28"/>
          <w:szCs w:val="28"/>
        </w:rPr>
        <w:t>есурсне забезпечення Програми</w:t>
      </w:r>
      <w:r w:rsidRPr="00264B63">
        <w:rPr>
          <w:rFonts w:ascii="Century" w:hAnsi="Century"/>
          <w:bCs/>
          <w:sz w:val="28"/>
          <w:szCs w:val="28"/>
        </w:rPr>
        <w:t>,  доповнити напрямки діяльності та заходи Програми та очікувані результати втілення програми:</w:t>
      </w:r>
    </w:p>
    <w:p w14:paraId="783C9C07" w14:textId="77777777" w:rsidR="00E7058A" w:rsidRPr="00264B63" w:rsidRDefault="0039411B" w:rsidP="00E7058A">
      <w:pPr>
        <w:spacing w:after="0"/>
        <w:ind w:left="360"/>
        <w:rPr>
          <w:rFonts w:ascii="Century" w:hAnsi="Century"/>
          <w:b/>
          <w:bCs/>
          <w:sz w:val="28"/>
          <w:szCs w:val="28"/>
        </w:rPr>
      </w:pPr>
      <w:r w:rsidRPr="00264B63">
        <w:rPr>
          <w:rFonts w:ascii="Century" w:hAnsi="Century"/>
          <w:bCs/>
          <w:sz w:val="28"/>
          <w:szCs w:val="28"/>
        </w:rPr>
        <w:t xml:space="preserve">                   </w:t>
      </w:r>
      <w:r w:rsidRPr="00264B63">
        <w:rPr>
          <w:rFonts w:ascii="Century" w:hAnsi="Century"/>
          <w:b/>
          <w:bCs/>
          <w:sz w:val="28"/>
          <w:szCs w:val="28"/>
        </w:rPr>
        <w:t>Ресурсне забезпечення Програми(зміни)</w:t>
      </w:r>
    </w:p>
    <w:tbl>
      <w:tblPr>
        <w:tblW w:w="9781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DA3B64" w:rsidRPr="00264B63" w14:paraId="3F7F2DC7" w14:textId="77777777" w:rsidTr="000E008F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483AB560" w14:textId="77777777" w:rsidR="00DA3B64" w:rsidRPr="00264B63" w:rsidRDefault="00DA3B64" w:rsidP="000E008F">
            <w:pPr>
              <w:spacing w:after="0"/>
              <w:jc w:val="center"/>
              <w:rPr>
                <w:rFonts w:ascii="Century" w:hAnsi="Century"/>
              </w:rPr>
            </w:pPr>
            <w:r w:rsidRPr="00264B63">
              <w:rPr>
                <w:rFonts w:ascii="Century" w:hAnsi="Century"/>
                <w:b/>
                <w:bCs/>
              </w:rPr>
              <w:t>Обсяг коштів, які пропонується залучити на виконання Програми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0F4CEF08" w14:textId="77777777" w:rsidR="00DA3B64" w:rsidRPr="00264B63" w:rsidRDefault="00DA3B64" w:rsidP="000E008F">
            <w:pPr>
              <w:pStyle w:val="a4"/>
              <w:spacing w:after="0"/>
              <w:jc w:val="center"/>
              <w:rPr>
                <w:rFonts w:ascii="Century" w:hAnsi="Century"/>
              </w:rPr>
            </w:pPr>
            <w:r w:rsidRPr="00264B63">
              <w:rPr>
                <w:rFonts w:ascii="Century" w:hAnsi="Century"/>
                <w:b/>
                <w:bCs/>
              </w:rPr>
              <w:t>На 2025 рік</w:t>
            </w:r>
          </w:p>
          <w:p w14:paraId="157AC081" w14:textId="77777777" w:rsidR="00DA3B64" w:rsidRPr="00264B63" w:rsidRDefault="00DA3B64" w:rsidP="000E008F">
            <w:pPr>
              <w:pStyle w:val="a4"/>
              <w:spacing w:after="0"/>
              <w:jc w:val="center"/>
              <w:rPr>
                <w:rFonts w:ascii="Century" w:hAnsi="Century"/>
              </w:rPr>
            </w:pPr>
            <w:r w:rsidRPr="00264B63">
              <w:rPr>
                <w:rFonts w:ascii="Century" w:hAnsi="Century"/>
                <w:b/>
                <w:bCs/>
              </w:rPr>
              <w:t>(у грн.)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14:paraId="2137C9FD" w14:textId="77777777" w:rsidR="00DA3B64" w:rsidRPr="00264B63" w:rsidRDefault="00DA3B64" w:rsidP="000E008F">
            <w:pPr>
              <w:pStyle w:val="a4"/>
              <w:spacing w:after="0"/>
              <w:jc w:val="center"/>
              <w:rPr>
                <w:rFonts w:ascii="Century" w:hAnsi="Century"/>
              </w:rPr>
            </w:pPr>
            <w:r w:rsidRPr="00264B63">
              <w:rPr>
                <w:rFonts w:ascii="Century" w:hAnsi="Century"/>
                <w:b/>
                <w:bCs/>
              </w:rPr>
              <w:t>Усього витрат на виконання Програми</w:t>
            </w:r>
          </w:p>
          <w:p w14:paraId="744CC06E" w14:textId="77777777" w:rsidR="00DA3B64" w:rsidRPr="00264B63" w:rsidRDefault="00DA3B64" w:rsidP="000E008F">
            <w:pPr>
              <w:pStyle w:val="a4"/>
              <w:spacing w:after="0"/>
              <w:jc w:val="center"/>
              <w:rPr>
                <w:rFonts w:ascii="Century" w:hAnsi="Century"/>
              </w:rPr>
            </w:pPr>
            <w:r w:rsidRPr="00264B63">
              <w:rPr>
                <w:rFonts w:ascii="Century" w:hAnsi="Century"/>
                <w:b/>
                <w:bCs/>
              </w:rPr>
              <w:t>(у грн.)</w:t>
            </w:r>
          </w:p>
        </w:tc>
      </w:tr>
      <w:tr w:rsidR="00DA3B64" w:rsidRPr="00264B63" w14:paraId="3D541C58" w14:textId="77777777" w:rsidTr="000E008F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0D0C01D7" w14:textId="77777777" w:rsidR="00DA3B64" w:rsidRPr="00264B63" w:rsidRDefault="00DA3B64" w:rsidP="000E008F">
            <w:pPr>
              <w:pStyle w:val="a4"/>
              <w:spacing w:after="0"/>
              <w:rPr>
                <w:rFonts w:ascii="Century" w:hAnsi="Century"/>
              </w:rPr>
            </w:pPr>
            <w:r w:rsidRPr="00264B63">
              <w:rPr>
                <w:rFonts w:ascii="Century" w:hAnsi="Century"/>
                <w:sz w:val="24"/>
                <w:szCs w:val="24"/>
              </w:rPr>
              <w:t>Бюджет Городоцької територіальної громади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20AF40B7" w14:textId="77777777" w:rsidR="00DA3B64" w:rsidRPr="00264B63" w:rsidRDefault="00E7058A" w:rsidP="000E008F">
            <w:pPr>
              <w:pStyle w:val="a4"/>
              <w:jc w:val="center"/>
              <w:rPr>
                <w:rFonts w:ascii="Century" w:hAnsi="Century"/>
                <w:sz w:val="24"/>
                <w:szCs w:val="24"/>
              </w:rPr>
            </w:pPr>
            <w:r w:rsidRPr="00264B63">
              <w:rPr>
                <w:rFonts w:ascii="Century" w:hAnsi="Century"/>
                <w:color w:val="auto"/>
                <w:sz w:val="24"/>
                <w:szCs w:val="24"/>
              </w:rPr>
              <w:t>+</w:t>
            </w:r>
            <w:r w:rsidR="00DA3B64" w:rsidRPr="00264B63">
              <w:rPr>
                <w:rFonts w:ascii="Century" w:hAnsi="Century"/>
                <w:color w:val="auto"/>
                <w:sz w:val="24"/>
                <w:szCs w:val="24"/>
              </w:rPr>
              <w:t>30 00,00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E527B60" w14:textId="77777777" w:rsidR="00DA3B64" w:rsidRPr="00264B63" w:rsidRDefault="00E7058A" w:rsidP="000E008F">
            <w:pPr>
              <w:pStyle w:val="a4"/>
              <w:jc w:val="center"/>
              <w:rPr>
                <w:rFonts w:ascii="Century" w:hAnsi="Century"/>
                <w:sz w:val="24"/>
                <w:szCs w:val="24"/>
              </w:rPr>
            </w:pPr>
            <w:r w:rsidRPr="00264B63">
              <w:rPr>
                <w:rFonts w:ascii="Century" w:hAnsi="Century"/>
                <w:color w:val="auto"/>
                <w:sz w:val="24"/>
                <w:szCs w:val="24"/>
              </w:rPr>
              <w:t>+</w:t>
            </w:r>
            <w:r w:rsidR="00DA3B64" w:rsidRPr="00264B63">
              <w:rPr>
                <w:rFonts w:ascii="Century" w:hAnsi="Century"/>
                <w:color w:val="auto"/>
                <w:sz w:val="24"/>
                <w:szCs w:val="24"/>
              </w:rPr>
              <w:t>30 000,00</w:t>
            </w:r>
          </w:p>
        </w:tc>
      </w:tr>
      <w:tr w:rsidR="00DA3B64" w:rsidRPr="00264B63" w14:paraId="3DD05EA7" w14:textId="77777777" w:rsidTr="000E008F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5ED02938" w14:textId="77777777" w:rsidR="00DA3B64" w:rsidRPr="00264B63" w:rsidRDefault="00DA3B64" w:rsidP="000E008F">
            <w:pPr>
              <w:pStyle w:val="a4"/>
              <w:rPr>
                <w:rFonts w:ascii="Century" w:hAnsi="Century"/>
                <w:b/>
              </w:rPr>
            </w:pPr>
            <w:r w:rsidRPr="00264B63">
              <w:rPr>
                <w:rFonts w:ascii="Century" w:hAnsi="Century"/>
                <w:b/>
                <w:sz w:val="24"/>
                <w:szCs w:val="24"/>
              </w:rPr>
              <w:t>Усього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72CA2D98" w14:textId="77777777" w:rsidR="00DA3B64" w:rsidRPr="00264B63" w:rsidRDefault="00E7058A" w:rsidP="000E008F">
            <w:pPr>
              <w:pStyle w:val="a4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264B63">
              <w:rPr>
                <w:rFonts w:ascii="Century" w:hAnsi="Century"/>
                <w:b/>
                <w:sz w:val="24"/>
                <w:szCs w:val="24"/>
              </w:rPr>
              <w:t>+</w:t>
            </w:r>
            <w:r w:rsidR="00DA3B64" w:rsidRPr="00264B63">
              <w:rPr>
                <w:rFonts w:ascii="Century" w:hAnsi="Century"/>
                <w:b/>
                <w:sz w:val="24"/>
                <w:szCs w:val="24"/>
              </w:rPr>
              <w:t>30 000, 00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14421C5" w14:textId="77777777" w:rsidR="00DA3B64" w:rsidRPr="00264B63" w:rsidRDefault="00E7058A" w:rsidP="00E7058A">
            <w:pPr>
              <w:pStyle w:val="a4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264B63">
              <w:rPr>
                <w:rFonts w:ascii="Century" w:hAnsi="Century"/>
                <w:b/>
                <w:sz w:val="24"/>
                <w:szCs w:val="24"/>
              </w:rPr>
              <w:t>+</w:t>
            </w:r>
            <w:r w:rsidR="00DA3B64" w:rsidRPr="00264B63">
              <w:rPr>
                <w:rFonts w:ascii="Century" w:hAnsi="Century"/>
                <w:b/>
                <w:sz w:val="24"/>
                <w:szCs w:val="24"/>
              </w:rPr>
              <w:t>30 000,00</w:t>
            </w:r>
          </w:p>
        </w:tc>
      </w:tr>
    </w:tbl>
    <w:p w14:paraId="7DCC0F92" w14:textId="77777777" w:rsidR="00DA3B64" w:rsidRPr="00264B63" w:rsidRDefault="00DA3B64" w:rsidP="00DA3B64">
      <w:pPr>
        <w:spacing w:after="0"/>
        <w:ind w:firstLine="708"/>
        <w:jc w:val="both"/>
        <w:rPr>
          <w:rFonts w:ascii="Century" w:hAnsi="Century"/>
          <w:b/>
          <w:bCs/>
          <w:sz w:val="28"/>
          <w:szCs w:val="28"/>
        </w:rPr>
      </w:pPr>
    </w:p>
    <w:p w14:paraId="187E4B41" w14:textId="77777777" w:rsidR="00DA3B64" w:rsidRPr="00264B63" w:rsidRDefault="00E7058A" w:rsidP="00DA3B64">
      <w:pPr>
        <w:spacing w:after="0"/>
        <w:ind w:firstLine="708"/>
        <w:jc w:val="both"/>
        <w:rPr>
          <w:rFonts w:ascii="Century" w:hAnsi="Century"/>
          <w:b/>
          <w:bCs/>
          <w:sz w:val="28"/>
          <w:szCs w:val="28"/>
        </w:rPr>
      </w:pPr>
      <w:r w:rsidRPr="00264B63">
        <w:rPr>
          <w:rFonts w:ascii="Century" w:hAnsi="Century"/>
          <w:bCs/>
          <w:sz w:val="28"/>
          <w:szCs w:val="28"/>
        </w:rPr>
        <w:t xml:space="preserve">            </w:t>
      </w:r>
      <w:r w:rsidRPr="00264B63">
        <w:rPr>
          <w:rFonts w:ascii="Century" w:hAnsi="Century"/>
          <w:b/>
          <w:bCs/>
          <w:sz w:val="28"/>
          <w:szCs w:val="28"/>
        </w:rPr>
        <w:t xml:space="preserve"> Напрямки діяльності та заходи Програми (зміни)</w:t>
      </w:r>
    </w:p>
    <w:tbl>
      <w:tblPr>
        <w:tblW w:w="9782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2"/>
        <w:gridCol w:w="1531"/>
        <w:gridCol w:w="2908"/>
        <w:gridCol w:w="1358"/>
        <w:gridCol w:w="1819"/>
        <w:gridCol w:w="1794"/>
      </w:tblGrid>
      <w:tr w:rsidR="00DA3B64" w:rsidRPr="00264B63" w14:paraId="3107E9E0" w14:textId="77777777" w:rsidTr="000E008F">
        <w:tc>
          <w:tcPr>
            <w:tcW w:w="3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4019AFCA" w14:textId="77777777" w:rsidR="00DA3B64" w:rsidRPr="00264B63" w:rsidRDefault="00DA3B64" w:rsidP="000E008F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r w:rsidRPr="00264B63">
              <w:rPr>
                <w:rFonts w:ascii="Century" w:hAnsi="Century"/>
                <w:bCs/>
                <w:sz w:val="24"/>
                <w:szCs w:val="24"/>
              </w:rPr>
              <w:t>№</w:t>
            </w:r>
          </w:p>
        </w:tc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3479B48C" w14:textId="77777777" w:rsidR="00DA3B64" w:rsidRPr="00264B63" w:rsidRDefault="00DA3B64" w:rsidP="000E008F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264B63">
              <w:rPr>
                <w:rFonts w:ascii="Century" w:hAnsi="Century"/>
                <w:b/>
                <w:bCs/>
                <w:sz w:val="24"/>
                <w:szCs w:val="24"/>
              </w:rPr>
              <w:t>Назва напряму діяльності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3C10225F" w14:textId="77777777" w:rsidR="00DA3B64" w:rsidRPr="00264B63" w:rsidRDefault="00DA3B64" w:rsidP="000E008F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264B63">
              <w:rPr>
                <w:rFonts w:ascii="Century" w:hAnsi="Century"/>
                <w:b/>
                <w:bCs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5203633D" w14:textId="77777777" w:rsidR="00DA3B64" w:rsidRPr="00264B63" w:rsidRDefault="00DA3B64" w:rsidP="000E008F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264B63">
              <w:rPr>
                <w:rFonts w:ascii="Century" w:hAnsi="Century"/>
                <w:b/>
                <w:bCs/>
                <w:sz w:val="24"/>
                <w:szCs w:val="24"/>
              </w:rPr>
              <w:t>Строк виконання заходу</w:t>
            </w:r>
          </w:p>
        </w:tc>
        <w:tc>
          <w:tcPr>
            <w:tcW w:w="1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6702F4FF" w14:textId="77777777" w:rsidR="00DA3B64" w:rsidRPr="00264B63" w:rsidRDefault="00DA3B64" w:rsidP="000E008F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264B63">
              <w:rPr>
                <w:rFonts w:ascii="Century" w:hAnsi="Century"/>
                <w:b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7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14:paraId="777DD2AB" w14:textId="77777777" w:rsidR="00DA3B64" w:rsidRPr="00264B63" w:rsidRDefault="00DA3B64" w:rsidP="000E008F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264B63">
              <w:rPr>
                <w:rFonts w:ascii="Century" w:hAnsi="Century"/>
                <w:b/>
                <w:bCs/>
                <w:sz w:val="24"/>
                <w:szCs w:val="24"/>
              </w:rPr>
              <w:t>Орієнтовні обсяги фінансування, (грн.) 2025 рік</w:t>
            </w:r>
          </w:p>
        </w:tc>
      </w:tr>
      <w:tr w:rsidR="00DA3B64" w:rsidRPr="00264B63" w14:paraId="1CBEDEA7" w14:textId="77777777" w:rsidTr="000E008F">
        <w:trPr>
          <w:trHeight w:val="1077"/>
        </w:trPr>
        <w:tc>
          <w:tcPr>
            <w:tcW w:w="374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7A404AE" w14:textId="77777777" w:rsidR="00DA3B64" w:rsidRPr="00264B63" w:rsidRDefault="00DA3B64" w:rsidP="000E008F">
            <w:pPr>
              <w:pStyle w:val="a4"/>
              <w:spacing w:line="240" w:lineRule="auto"/>
              <w:rPr>
                <w:rFonts w:ascii="Century" w:hAnsi="Century"/>
                <w:sz w:val="24"/>
                <w:szCs w:val="24"/>
              </w:rPr>
            </w:pPr>
            <w:r w:rsidRPr="00264B63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A543392" w14:textId="77777777" w:rsidR="00DA3B64" w:rsidRPr="00264B63" w:rsidRDefault="00DA3B64" w:rsidP="000E008F">
            <w:pPr>
              <w:pStyle w:val="a4"/>
              <w:spacing w:after="0" w:line="240" w:lineRule="auto"/>
              <w:rPr>
                <w:rFonts w:ascii="Century" w:hAnsi="Century"/>
                <w:sz w:val="18"/>
                <w:szCs w:val="18"/>
              </w:rPr>
            </w:pPr>
            <w:r w:rsidRPr="00264B63">
              <w:rPr>
                <w:rFonts w:ascii="Century" w:hAnsi="Century"/>
                <w:sz w:val="18"/>
                <w:szCs w:val="18"/>
              </w:rPr>
              <w:t>Підвищення рівня матеріально-технічного забезпечення підрозділу поліції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5B4B2FE5" w14:textId="77777777" w:rsidR="00DA3B64" w:rsidRPr="00264B63" w:rsidRDefault="00DA3B64" w:rsidP="000E008F">
            <w:pPr>
              <w:pStyle w:val="a4"/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  <w:r w:rsidRPr="00264B63">
              <w:rPr>
                <w:rFonts w:ascii="Century" w:hAnsi="Century"/>
                <w:sz w:val="24"/>
                <w:szCs w:val="24"/>
              </w:rPr>
              <w:t>1. О</w:t>
            </w:r>
            <w:r w:rsidRPr="00264B63">
              <w:rPr>
                <w:rFonts w:ascii="Century" w:hAnsi="Century"/>
                <w:bCs/>
                <w:sz w:val="24"/>
                <w:szCs w:val="24"/>
              </w:rPr>
              <w:t xml:space="preserve">бслуговування системи відеоспостереження </w:t>
            </w:r>
          </w:p>
          <w:p w14:paraId="6E794572" w14:textId="77777777" w:rsidR="00DA3B64" w:rsidRPr="00264B63" w:rsidRDefault="00DA3B64" w:rsidP="000E008F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264B63">
              <w:rPr>
                <w:rFonts w:ascii="Century" w:hAnsi="Century"/>
                <w:sz w:val="24"/>
                <w:szCs w:val="24"/>
              </w:rPr>
              <w:t>(КЕКВ 2620)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3D6A1DC6" w14:textId="77777777" w:rsidR="00DA3B64" w:rsidRPr="00264B63" w:rsidRDefault="00DA3B64" w:rsidP="000E008F">
            <w:pPr>
              <w:pStyle w:val="a4"/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264B63">
              <w:rPr>
                <w:rFonts w:ascii="Century" w:hAnsi="Century"/>
                <w:sz w:val="24"/>
                <w:szCs w:val="24"/>
              </w:rPr>
              <w:t>2025 рік</w:t>
            </w:r>
          </w:p>
        </w:tc>
        <w:tc>
          <w:tcPr>
            <w:tcW w:w="1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2B051C68" w14:textId="77777777" w:rsidR="00DA3B64" w:rsidRPr="00264B63" w:rsidRDefault="00DA3B64" w:rsidP="000E008F">
            <w:pPr>
              <w:pStyle w:val="a4"/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264B63">
              <w:rPr>
                <w:rFonts w:ascii="Century" w:hAnsi="Century"/>
                <w:sz w:val="24"/>
                <w:szCs w:val="24"/>
              </w:rPr>
              <w:t>Городоцька територіальна громада</w:t>
            </w:r>
          </w:p>
        </w:tc>
        <w:tc>
          <w:tcPr>
            <w:tcW w:w="17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E1F95B3" w14:textId="77777777" w:rsidR="00DA3B64" w:rsidRPr="00264B63" w:rsidRDefault="00DA3B64" w:rsidP="000E008F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264B63">
              <w:rPr>
                <w:rFonts w:ascii="Century" w:hAnsi="Century"/>
                <w:sz w:val="24"/>
                <w:szCs w:val="24"/>
              </w:rPr>
              <w:t>30 000,00</w:t>
            </w:r>
          </w:p>
        </w:tc>
      </w:tr>
    </w:tbl>
    <w:p w14:paraId="6170726D" w14:textId="77777777" w:rsidR="00DA3B64" w:rsidRPr="00264B63" w:rsidRDefault="00DA3B64" w:rsidP="00DA3B64">
      <w:pPr>
        <w:spacing w:after="0"/>
        <w:jc w:val="center"/>
        <w:rPr>
          <w:rFonts w:ascii="Century" w:hAnsi="Century"/>
          <w:b/>
          <w:bCs/>
          <w:sz w:val="28"/>
          <w:szCs w:val="28"/>
        </w:rPr>
      </w:pPr>
    </w:p>
    <w:p w14:paraId="31E29D8F" w14:textId="77777777" w:rsidR="00DA3B64" w:rsidRPr="00264B63" w:rsidRDefault="00DA3B64" w:rsidP="00DA3B64">
      <w:pPr>
        <w:spacing w:after="0"/>
        <w:jc w:val="center"/>
        <w:rPr>
          <w:rFonts w:ascii="Century" w:hAnsi="Century"/>
          <w:b/>
          <w:bCs/>
          <w:sz w:val="28"/>
          <w:szCs w:val="28"/>
        </w:rPr>
      </w:pPr>
      <w:r w:rsidRPr="00264B63">
        <w:rPr>
          <w:rFonts w:ascii="Century" w:hAnsi="Century"/>
          <w:b/>
          <w:bCs/>
          <w:sz w:val="28"/>
          <w:szCs w:val="28"/>
        </w:rPr>
        <w:t>Очікувані результати втілення Програми</w:t>
      </w:r>
      <w:r w:rsidR="00E7058A" w:rsidRPr="00264B63">
        <w:rPr>
          <w:rFonts w:ascii="Century" w:hAnsi="Century"/>
          <w:b/>
          <w:bCs/>
          <w:sz w:val="28"/>
          <w:szCs w:val="28"/>
        </w:rPr>
        <w:t>(зміни)</w:t>
      </w:r>
    </w:p>
    <w:tbl>
      <w:tblPr>
        <w:tblW w:w="9781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5"/>
        <w:gridCol w:w="4738"/>
        <w:gridCol w:w="4308"/>
      </w:tblGrid>
      <w:tr w:rsidR="00DA3B64" w:rsidRPr="00264B63" w14:paraId="589DE86E" w14:textId="77777777" w:rsidTr="000E008F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5DC3483F" w14:textId="77777777" w:rsidR="00DA3B64" w:rsidRPr="00264B63" w:rsidRDefault="00DA3B64" w:rsidP="000E008F">
            <w:pPr>
              <w:pStyle w:val="a4"/>
              <w:spacing w:line="240" w:lineRule="auto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264B63">
              <w:rPr>
                <w:rFonts w:ascii="Century" w:hAnsi="Century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27B775CD" w14:textId="77777777" w:rsidR="00DA3B64" w:rsidRPr="00264B63" w:rsidRDefault="00DA3B64" w:rsidP="000E008F">
            <w:pPr>
              <w:pStyle w:val="a4"/>
              <w:spacing w:line="240" w:lineRule="auto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264B63">
              <w:rPr>
                <w:rFonts w:ascii="Century" w:hAnsi="Century"/>
                <w:b/>
                <w:bCs/>
                <w:sz w:val="24"/>
                <w:szCs w:val="24"/>
              </w:rPr>
              <w:t>Заходи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442EF5F1" w14:textId="77777777" w:rsidR="00DA3B64" w:rsidRPr="00264B63" w:rsidRDefault="00DA3B64" w:rsidP="000E008F">
            <w:pPr>
              <w:pStyle w:val="a4"/>
              <w:spacing w:line="240" w:lineRule="auto"/>
              <w:rPr>
                <w:rFonts w:ascii="Century" w:hAnsi="Century"/>
                <w:b/>
                <w:bCs/>
                <w:color w:val="000000"/>
                <w:sz w:val="24"/>
                <w:szCs w:val="24"/>
              </w:rPr>
            </w:pPr>
            <w:r w:rsidRPr="00264B63">
              <w:rPr>
                <w:rFonts w:ascii="Century" w:hAnsi="Century"/>
                <w:b/>
                <w:bCs/>
                <w:color w:val="000000"/>
                <w:sz w:val="24"/>
                <w:szCs w:val="24"/>
              </w:rPr>
              <w:t xml:space="preserve">Очікувані результати </w:t>
            </w:r>
          </w:p>
        </w:tc>
      </w:tr>
      <w:tr w:rsidR="00DA3B64" w:rsidRPr="00264B63" w14:paraId="22E922BF" w14:textId="77777777" w:rsidTr="000E008F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3CEAA18C" w14:textId="77777777" w:rsidR="00DA3B64" w:rsidRPr="00264B63" w:rsidRDefault="00DA3B64" w:rsidP="000E008F">
            <w:pPr>
              <w:pStyle w:val="a4"/>
              <w:spacing w:line="240" w:lineRule="auto"/>
              <w:jc w:val="center"/>
              <w:rPr>
                <w:rFonts w:ascii="Century" w:hAnsi="Century"/>
                <w:b/>
              </w:rPr>
            </w:pPr>
            <w:r w:rsidRPr="00264B63">
              <w:rPr>
                <w:rFonts w:ascii="Century" w:hAnsi="Century"/>
                <w:b/>
              </w:rPr>
              <w:t>1.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10444CAE" w14:textId="77777777" w:rsidR="00DA3B64" w:rsidRPr="00264B63" w:rsidRDefault="00DA3B64" w:rsidP="000E008F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264B63">
              <w:rPr>
                <w:rFonts w:ascii="Century" w:hAnsi="Century"/>
                <w:bCs/>
                <w:sz w:val="24"/>
                <w:szCs w:val="24"/>
              </w:rPr>
              <w:t>Обслуговування системи відеоспостереження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3E7A5E" w14:textId="77777777" w:rsidR="00DA3B64" w:rsidRPr="00264B63" w:rsidRDefault="00DA3B64" w:rsidP="000E008F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  <w:highlight w:val="yellow"/>
              </w:rPr>
            </w:pPr>
            <w:r w:rsidRPr="00264B63">
              <w:rPr>
                <w:rFonts w:ascii="Century" w:hAnsi="Century"/>
                <w:bCs/>
                <w:sz w:val="24"/>
                <w:szCs w:val="24"/>
              </w:rPr>
              <w:t>Обслуговування</w:t>
            </w:r>
            <w:r w:rsidRPr="00264B63">
              <w:rPr>
                <w:rFonts w:ascii="Century" w:hAnsi="Century"/>
                <w:sz w:val="24"/>
                <w:szCs w:val="24"/>
              </w:rPr>
              <w:t xml:space="preserve"> </w:t>
            </w:r>
            <w:r w:rsidRPr="00264B63">
              <w:rPr>
                <w:rFonts w:ascii="Century" w:hAnsi="Century"/>
                <w:bCs/>
                <w:sz w:val="24"/>
                <w:szCs w:val="24"/>
              </w:rPr>
              <w:t xml:space="preserve">системи відеоспостереження </w:t>
            </w:r>
          </w:p>
        </w:tc>
      </w:tr>
    </w:tbl>
    <w:p w14:paraId="64E6AE82" w14:textId="77777777" w:rsidR="00DA3B64" w:rsidRPr="00264B63" w:rsidRDefault="00DA3B64" w:rsidP="00DA3B64">
      <w:pPr>
        <w:rPr>
          <w:rFonts w:ascii="Century" w:hAnsi="Century"/>
        </w:rPr>
      </w:pPr>
    </w:p>
    <w:p w14:paraId="00C1A91E" w14:textId="77777777" w:rsidR="00B5312A" w:rsidRPr="00264B63" w:rsidRDefault="00CF31B5" w:rsidP="00AC75AF">
      <w:pPr>
        <w:pStyle w:val="a3"/>
        <w:numPr>
          <w:ilvl w:val="0"/>
          <w:numId w:val="7"/>
        </w:numPr>
        <w:ind w:left="0" w:firstLine="567"/>
        <w:rPr>
          <w:rFonts w:ascii="Century" w:hAnsi="Century"/>
          <w:sz w:val="28"/>
          <w:szCs w:val="28"/>
        </w:rPr>
      </w:pPr>
      <w:r w:rsidRPr="00264B63">
        <w:rPr>
          <w:rFonts w:ascii="Century" w:hAnsi="Century"/>
          <w:sz w:val="28"/>
          <w:szCs w:val="28"/>
        </w:rPr>
        <w:t>Контроль за виконанням рішення покласти на постійну комісію з питань</w:t>
      </w:r>
      <w:r w:rsidRPr="00264B6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264B6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Pr="00264B6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Pr="00264B6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Pr="00264B63">
        <w:rPr>
          <w:rFonts w:ascii="Century" w:hAnsi="Century"/>
          <w:sz w:val="28"/>
          <w:szCs w:val="28"/>
        </w:rPr>
        <w:t>.</w:t>
      </w:r>
    </w:p>
    <w:p w14:paraId="208188FD" w14:textId="77777777" w:rsidR="00B5312A" w:rsidRPr="00264B63" w:rsidRDefault="00B5312A" w:rsidP="00AC75AF">
      <w:pPr>
        <w:spacing w:after="120"/>
        <w:jc w:val="both"/>
        <w:rPr>
          <w:rFonts w:ascii="Century" w:hAnsi="Century"/>
          <w:sz w:val="28"/>
          <w:szCs w:val="28"/>
          <w:lang w:val="ru-RU"/>
        </w:rPr>
      </w:pPr>
    </w:p>
    <w:p w14:paraId="24712861" w14:textId="77777777" w:rsidR="0039411B" w:rsidRPr="00264B63" w:rsidRDefault="0039411B" w:rsidP="00AC75AF">
      <w:pPr>
        <w:spacing w:after="120"/>
        <w:jc w:val="both"/>
        <w:rPr>
          <w:rFonts w:ascii="Century" w:hAnsi="Century"/>
          <w:sz w:val="28"/>
          <w:szCs w:val="28"/>
          <w:lang w:val="ru-RU"/>
        </w:rPr>
      </w:pPr>
    </w:p>
    <w:p w14:paraId="2426E7BF" w14:textId="77777777" w:rsidR="00AC75AF" w:rsidRPr="00264B63" w:rsidRDefault="00B5312A" w:rsidP="00AC75AF">
      <w:pPr>
        <w:spacing w:after="120"/>
        <w:jc w:val="both"/>
        <w:rPr>
          <w:rFonts w:ascii="Century" w:hAnsi="Century"/>
          <w:b/>
          <w:sz w:val="28"/>
          <w:szCs w:val="28"/>
        </w:rPr>
      </w:pPr>
      <w:r w:rsidRPr="00264B63">
        <w:rPr>
          <w:rFonts w:ascii="Century" w:hAnsi="Century"/>
          <w:b/>
          <w:sz w:val="28"/>
          <w:szCs w:val="28"/>
        </w:rPr>
        <w:t xml:space="preserve">Міський голова                                                  </w:t>
      </w:r>
      <w:r w:rsidR="00916FEB" w:rsidRPr="00264B63">
        <w:rPr>
          <w:rFonts w:ascii="Century" w:hAnsi="Century"/>
          <w:b/>
          <w:sz w:val="28"/>
          <w:szCs w:val="28"/>
        </w:rPr>
        <w:t>Володимир РЕМЕНЯК</w:t>
      </w:r>
    </w:p>
    <w:p w14:paraId="039545B2" w14:textId="77777777" w:rsidR="00AC75AF" w:rsidRPr="00264B63" w:rsidRDefault="00AC75AF">
      <w:pPr>
        <w:suppressAutoHyphens w:val="0"/>
        <w:spacing w:after="160" w:line="259" w:lineRule="auto"/>
        <w:rPr>
          <w:rFonts w:ascii="Century" w:hAnsi="Century"/>
          <w:b/>
          <w:sz w:val="28"/>
          <w:szCs w:val="28"/>
        </w:rPr>
      </w:pPr>
    </w:p>
    <w:sectPr w:rsidR="00AC75AF" w:rsidRPr="00264B63" w:rsidSect="00264B63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451EE" w14:textId="77777777" w:rsidR="00597CF6" w:rsidRDefault="00597CF6" w:rsidP="006C4C6E">
      <w:pPr>
        <w:spacing w:after="0" w:line="240" w:lineRule="auto"/>
      </w:pPr>
      <w:r>
        <w:separator/>
      </w:r>
    </w:p>
  </w:endnote>
  <w:endnote w:type="continuationSeparator" w:id="0">
    <w:p w14:paraId="34192CFC" w14:textId="77777777" w:rsidR="00597CF6" w:rsidRDefault="00597CF6" w:rsidP="006C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16E43" w14:textId="77777777" w:rsidR="00597CF6" w:rsidRDefault="00597CF6" w:rsidP="006C4C6E">
      <w:pPr>
        <w:spacing w:after="0" w:line="240" w:lineRule="auto"/>
      </w:pPr>
      <w:r>
        <w:separator/>
      </w:r>
    </w:p>
  </w:footnote>
  <w:footnote w:type="continuationSeparator" w:id="0">
    <w:p w14:paraId="753F7A7C" w14:textId="77777777" w:rsidR="00597CF6" w:rsidRDefault="00597CF6" w:rsidP="006C4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1655081"/>
      <w:docPartObj>
        <w:docPartGallery w:val="Page Numbers (Top of Page)"/>
        <w:docPartUnique/>
      </w:docPartObj>
    </w:sdtPr>
    <w:sdtContent>
      <w:p w14:paraId="0C7EF6C3" w14:textId="77777777" w:rsidR="0009148E" w:rsidRDefault="008E2FA2">
        <w:pPr>
          <w:pStyle w:val="a7"/>
          <w:jc w:val="center"/>
        </w:pPr>
        <w:r>
          <w:fldChar w:fldCharType="begin"/>
        </w:r>
        <w:r w:rsidR="0009148E">
          <w:instrText>PAGE   \* MERGEFORMAT</w:instrText>
        </w:r>
        <w:r>
          <w:fldChar w:fldCharType="separate"/>
        </w:r>
        <w:r w:rsidR="0039411B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395F1" w14:textId="169C9731" w:rsidR="00264B63" w:rsidRPr="00264B63" w:rsidRDefault="00264B63">
    <w:pPr>
      <w:pStyle w:val="a7"/>
      <w:jc w:val="center"/>
      <w:rPr>
        <w:rFonts w:ascii="Century" w:hAnsi="Century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2B441A"/>
    <w:multiLevelType w:val="hybridMultilevel"/>
    <w:tmpl w:val="E93C470A"/>
    <w:lvl w:ilvl="0" w:tplc="D466C7DC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36294"/>
    <w:multiLevelType w:val="hybridMultilevel"/>
    <w:tmpl w:val="2EA26B52"/>
    <w:lvl w:ilvl="0" w:tplc="55B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A0546D"/>
    <w:multiLevelType w:val="hybridMultilevel"/>
    <w:tmpl w:val="21C4A5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77AB7"/>
    <w:multiLevelType w:val="hybridMultilevel"/>
    <w:tmpl w:val="AF8AF37E"/>
    <w:lvl w:ilvl="0" w:tplc="55FC2152">
      <w:start w:val="6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AB3A95"/>
    <w:multiLevelType w:val="hybridMultilevel"/>
    <w:tmpl w:val="04EE603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7C3892"/>
    <w:multiLevelType w:val="hybridMultilevel"/>
    <w:tmpl w:val="D16C9D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66E75"/>
    <w:multiLevelType w:val="hybridMultilevel"/>
    <w:tmpl w:val="87DA19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25496"/>
    <w:multiLevelType w:val="hybridMultilevel"/>
    <w:tmpl w:val="B21664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355F5F"/>
    <w:multiLevelType w:val="hybridMultilevel"/>
    <w:tmpl w:val="A93E2A0E"/>
    <w:lvl w:ilvl="0" w:tplc="C1020C92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171186">
    <w:abstractNumId w:val="2"/>
  </w:num>
  <w:num w:numId="2" w16cid:durableId="4661628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8952071">
    <w:abstractNumId w:val="6"/>
  </w:num>
  <w:num w:numId="4" w16cid:durableId="661549327">
    <w:abstractNumId w:val="5"/>
  </w:num>
  <w:num w:numId="5" w16cid:durableId="584799676">
    <w:abstractNumId w:val="8"/>
  </w:num>
  <w:num w:numId="6" w16cid:durableId="592933895">
    <w:abstractNumId w:val="3"/>
  </w:num>
  <w:num w:numId="7" w16cid:durableId="350377863">
    <w:abstractNumId w:val="7"/>
  </w:num>
  <w:num w:numId="8" w16cid:durableId="1571967329">
    <w:abstractNumId w:val="4"/>
  </w:num>
  <w:num w:numId="9" w16cid:durableId="1626306131">
    <w:abstractNumId w:val="1"/>
  </w:num>
  <w:num w:numId="10" w16cid:durableId="6975802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472"/>
    <w:rsid w:val="00005C5F"/>
    <w:rsid w:val="00027CA8"/>
    <w:rsid w:val="000672D1"/>
    <w:rsid w:val="0007491B"/>
    <w:rsid w:val="00076210"/>
    <w:rsid w:val="0009148E"/>
    <w:rsid w:val="000A3EC5"/>
    <w:rsid w:val="000C41E5"/>
    <w:rsid w:val="000C4B1C"/>
    <w:rsid w:val="000C726A"/>
    <w:rsid w:val="00126222"/>
    <w:rsid w:val="00126DCD"/>
    <w:rsid w:val="00157C4D"/>
    <w:rsid w:val="00160F5D"/>
    <w:rsid w:val="00172097"/>
    <w:rsid w:val="00175CF9"/>
    <w:rsid w:val="001A5EA2"/>
    <w:rsid w:val="001B0EC1"/>
    <w:rsid w:val="001E1F26"/>
    <w:rsid w:val="001F5DC2"/>
    <w:rsid w:val="00206B58"/>
    <w:rsid w:val="00264B63"/>
    <w:rsid w:val="0027784A"/>
    <w:rsid w:val="00294037"/>
    <w:rsid w:val="002A58D3"/>
    <w:rsid w:val="002D1E7F"/>
    <w:rsid w:val="002E04F6"/>
    <w:rsid w:val="002F6E1C"/>
    <w:rsid w:val="003136D4"/>
    <w:rsid w:val="0036093E"/>
    <w:rsid w:val="00376291"/>
    <w:rsid w:val="0039411B"/>
    <w:rsid w:val="003E4EC2"/>
    <w:rsid w:val="00410050"/>
    <w:rsid w:val="00412B45"/>
    <w:rsid w:val="00416BEC"/>
    <w:rsid w:val="00431A21"/>
    <w:rsid w:val="00457787"/>
    <w:rsid w:val="00465D69"/>
    <w:rsid w:val="00476352"/>
    <w:rsid w:val="004C1A0A"/>
    <w:rsid w:val="004E010D"/>
    <w:rsid w:val="00504DFD"/>
    <w:rsid w:val="00540123"/>
    <w:rsid w:val="0056036D"/>
    <w:rsid w:val="0056124A"/>
    <w:rsid w:val="00566774"/>
    <w:rsid w:val="00597CF6"/>
    <w:rsid w:val="005B68C8"/>
    <w:rsid w:val="005E01CB"/>
    <w:rsid w:val="005E6D1D"/>
    <w:rsid w:val="005F1FC3"/>
    <w:rsid w:val="006054DB"/>
    <w:rsid w:val="00611C33"/>
    <w:rsid w:val="0063618B"/>
    <w:rsid w:val="0064670C"/>
    <w:rsid w:val="00660CAF"/>
    <w:rsid w:val="00686710"/>
    <w:rsid w:val="006C4C6E"/>
    <w:rsid w:val="006D25C5"/>
    <w:rsid w:val="00710AF0"/>
    <w:rsid w:val="00740307"/>
    <w:rsid w:val="007E044A"/>
    <w:rsid w:val="0080471A"/>
    <w:rsid w:val="008262A4"/>
    <w:rsid w:val="00831F55"/>
    <w:rsid w:val="00843CFE"/>
    <w:rsid w:val="00874F12"/>
    <w:rsid w:val="008772DC"/>
    <w:rsid w:val="00877EE3"/>
    <w:rsid w:val="008840BE"/>
    <w:rsid w:val="00893260"/>
    <w:rsid w:val="008A79D2"/>
    <w:rsid w:val="008E2FA2"/>
    <w:rsid w:val="008F4FBF"/>
    <w:rsid w:val="008F62D4"/>
    <w:rsid w:val="00916FEB"/>
    <w:rsid w:val="009403B5"/>
    <w:rsid w:val="009507A2"/>
    <w:rsid w:val="00953F97"/>
    <w:rsid w:val="00962889"/>
    <w:rsid w:val="00987988"/>
    <w:rsid w:val="009910D0"/>
    <w:rsid w:val="00997361"/>
    <w:rsid w:val="009A6335"/>
    <w:rsid w:val="009B341C"/>
    <w:rsid w:val="009D36E0"/>
    <w:rsid w:val="009D7AA1"/>
    <w:rsid w:val="009E6F3C"/>
    <w:rsid w:val="009F797C"/>
    <w:rsid w:val="00A01418"/>
    <w:rsid w:val="00A0621D"/>
    <w:rsid w:val="00A31905"/>
    <w:rsid w:val="00A41B99"/>
    <w:rsid w:val="00A63230"/>
    <w:rsid w:val="00AA01D6"/>
    <w:rsid w:val="00AA4C20"/>
    <w:rsid w:val="00AC4555"/>
    <w:rsid w:val="00AC75AF"/>
    <w:rsid w:val="00B0083F"/>
    <w:rsid w:val="00B033DB"/>
    <w:rsid w:val="00B2423F"/>
    <w:rsid w:val="00B360B8"/>
    <w:rsid w:val="00B52D73"/>
    <w:rsid w:val="00B5312A"/>
    <w:rsid w:val="00B63CD2"/>
    <w:rsid w:val="00B8529F"/>
    <w:rsid w:val="00BA6CE1"/>
    <w:rsid w:val="00BC3B9F"/>
    <w:rsid w:val="00BD4D04"/>
    <w:rsid w:val="00BF01AF"/>
    <w:rsid w:val="00C37472"/>
    <w:rsid w:val="00C462F0"/>
    <w:rsid w:val="00CC2F1C"/>
    <w:rsid w:val="00CC40C1"/>
    <w:rsid w:val="00CD04AD"/>
    <w:rsid w:val="00CF31B5"/>
    <w:rsid w:val="00D16B22"/>
    <w:rsid w:val="00D30974"/>
    <w:rsid w:val="00D523C9"/>
    <w:rsid w:val="00DA3B64"/>
    <w:rsid w:val="00DE4063"/>
    <w:rsid w:val="00DF787E"/>
    <w:rsid w:val="00E26598"/>
    <w:rsid w:val="00E33479"/>
    <w:rsid w:val="00E4652C"/>
    <w:rsid w:val="00E53495"/>
    <w:rsid w:val="00E7058A"/>
    <w:rsid w:val="00E87F1D"/>
    <w:rsid w:val="00ED2347"/>
    <w:rsid w:val="00F12EB1"/>
    <w:rsid w:val="00F30E9D"/>
    <w:rsid w:val="00F55656"/>
    <w:rsid w:val="00F804E5"/>
    <w:rsid w:val="00FB3667"/>
    <w:rsid w:val="00FE0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8968E"/>
  <w15:docId w15:val="{3636090D-DDD1-496E-B4DD-E152FE2C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22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1">
    <w:name w:val="heading 1"/>
    <w:basedOn w:val="a"/>
    <w:next w:val="a"/>
    <w:link w:val="10"/>
    <w:uiPriority w:val="9"/>
    <w:qFormat/>
    <w:rsid w:val="00916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5312A"/>
    <w:pPr>
      <w:keepNext/>
      <w:keepLines/>
      <w:tabs>
        <w:tab w:val="num" w:pos="0"/>
      </w:tabs>
      <w:spacing w:before="200" w:after="0" w:line="240" w:lineRule="auto"/>
      <w:ind w:left="1152" w:hanging="1152"/>
      <w:jc w:val="both"/>
      <w:outlineLvl w:val="5"/>
    </w:pPr>
    <w:rPr>
      <w:rFonts w:ascii="Cambria" w:hAnsi="Cambria" w:cs="Cambria"/>
      <w:i/>
      <w:iCs/>
      <w:color w:val="243F6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6222"/>
    <w:pPr>
      <w:ind w:left="720"/>
      <w:contextualSpacing/>
    </w:pPr>
  </w:style>
  <w:style w:type="paragraph" w:customStyle="1" w:styleId="a4">
    <w:name w:val="Содержимое таблицы"/>
    <w:basedOn w:val="a"/>
    <w:qFormat/>
    <w:rsid w:val="00126222"/>
  </w:style>
  <w:style w:type="paragraph" w:styleId="a5">
    <w:name w:val="Balloon Text"/>
    <w:basedOn w:val="a"/>
    <w:link w:val="a6"/>
    <w:unhideWhenUsed/>
    <w:rsid w:val="0095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rsid w:val="009507A2"/>
    <w:rPr>
      <w:rFonts w:ascii="Segoe UI" w:eastAsia="Calibri" w:hAnsi="Segoe UI" w:cs="Segoe UI"/>
      <w:color w:val="00000A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C4C6E"/>
    <w:rPr>
      <w:rFonts w:ascii="Calibri" w:eastAsia="Calibri" w:hAnsi="Calibri" w:cs="Times New Roman"/>
      <w:color w:val="00000A"/>
    </w:rPr>
  </w:style>
  <w:style w:type="paragraph" w:styleId="a9">
    <w:name w:val="footer"/>
    <w:basedOn w:val="a"/>
    <w:link w:val="aa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C4C6E"/>
    <w:rPr>
      <w:rFonts w:ascii="Calibri" w:eastAsia="Calibri" w:hAnsi="Calibri" w:cs="Times New Roman"/>
      <w:color w:val="00000A"/>
    </w:rPr>
  </w:style>
  <w:style w:type="paragraph" w:styleId="ab">
    <w:name w:val="No Spacing"/>
    <w:uiPriority w:val="1"/>
    <w:qFormat/>
    <w:rsid w:val="006C4C6E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60">
    <w:name w:val="Заголовок 6 Знак"/>
    <w:basedOn w:val="a0"/>
    <w:link w:val="6"/>
    <w:semiHidden/>
    <w:rsid w:val="00B5312A"/>
    <w:rPr>
      <w:rFonts w:ascii="Cambria" w:eastAsia="Calibri" w:hAnsi="Cambria" w:cs="Cambria"/>
      <w:i/>
      <w:iCs/>
      <w:color w:val="243F60"/>
      <w:sz w:val="28"/>
      <w:szCs w:val="28"/>
      <w:lang w:eastAsia="zh-CN"/>
    </w:rPr>
  </w:style>
  <w:style w:type="paragraph" w:styleId="ac">
    <w:name w:val="Quote"/>
    <w:basedOn w:val="a"/>
    <w:link w:val="ad"/>
    <w:qFormat/>
    <w:rsid w:val="00B5312A"/>
    <w:pPr>
      <w:widowControl w:val="0"/>
      <w:autoSpaceDE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color w:val="auto"/>
      <w:sz w:val="28"/>
      <w:szCs w:val="20"/>
      <w:lang w:eastAsia="zh-CN"/>
    </w:rPr>
  </w:style>
  <w:style w:type="character" w:customStyle="1" w:styleId="ad">
    <w:name w:val="Цитата Знак"/>
    <w:basedOn w:val="a0"/>
    <w:link w:val="ac"/>
    <w:rsid w:val="00B5312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c2">
    <w:name w:val="tc2"/>
    <w:basedOn w:val="a"/>
    <w:rsid w:val="00B5312A"/>
    <w:pPr>
      <w:spacing w:after="0" w:line="300" w:lineRule="atLeast"/>
      <w:jc w:val="center"/>
    </w:pPr>
    <w:rPr>
      <w:rFonts w:ascii="Times New Roman" w:eastAsia="Times New Roman" w:hAnsi="Times New Roman"/>
      <w:color w:val="auto"/>
      <w:sz w:val="24"/>
      <w:szCs w:val="24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916FE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27784A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27784A"/>
    <w:rPr>
      <w:rFonts w:ascii="Calibri" w:eastAsia="Calibri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5E3FC-A614-4120-9728-4960484A8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1859</Words>
  <Characters>1060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Логістика</dc:creator>
  <cp:lastModifiedBy>Secretary</cp:lastModifiedBy>
  <cp:revision>2</cp:revision>
  <cp:lastPrinted>2025-05-23T10:39:00Z</cp:lastPrinted>
  <dcterms:created xsi:type="dcterms:W3CDTF">2025-06-02T14:11:00Z</dcterms:created>
  <dcterms:modified xsi:type="dcterms:W3CDTF">2025-06-02T14:11:00Z</dcterms:modified>
</cp:coreProperties>
</file>