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7ED52" w14:textId="77777777" w:rsidR="00572B85" w:rsidRPr="00572B85" w:rsidRDefault="00572B85" w:rsidP="00572B85">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572B85">
        <w:rPr>
          <w:rFonts w:ascii="Century" w:eastAsia="Century" w:hAnsi="Century" w:cs="Century"/>
          <w:noProof/>
          <w:color w:val="000000"/>
          <w:sz w:val="24"/>
          <w:szCs w:val="24"/>
          <w:lang w:eastAsia="uk-UA"/>
        </w:rPr>
        <w:drawing>
          <wp:inline distT="0" distB="0" distL="0" distR="0" wp14:anchorId="1E0DDC5F" wp14:editId="14CBE2CF">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a:stretch>
                      <a:fillRect/>
                    </a:stretch>
                  </pic:blipFill>
                  <pic:spPr>
                    <a:xfrm>
                      <a:off x="0" y="0"/>
                      <a:ext cx="561975" cy="628650"/>
                    </a:xfrm>
                    <a:prstGeom prst="rect">
                      <a:avLst/>
                    </a:prstGeom>
                    <a:ln/>
                  </pic:spPr>
                </pic:pic>
              </a:graphicData>
            </a:graphic>
          </wp:inline>
        </w:drawing>
      </w:r>
    </w:p>
    <w:p w14:paraId="66E84F22"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УКРАЇНА</w:t>
      </w:r>
    </w:p>
    <w:p w14:paraId="7930BE37"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572B85">
        <w:rPr>
          <w:rFonts w:ascii="Century" w:eastAsia="Century" w:hAnsi="Century" w:cs="Century"/>
          <w:b/>
          <w:color w:val="000000"/>
          <w:sz w:val="32"/>
          <w:szCs w:val="32"/>
          <w:lang w:eastAsia="uk-UA"/>
        </w:rPr>
        <w:t>ГОРОДОЦЬКА МІСЬКА РАДА</w:t>
      </w:r>
    </w:p>
    <w:p w14:paraId="5DFE2F47"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ЛЬВІВСЬКОЇ ОБЛАСТІ</w:t>
      </w:r>
    </w:p>
    <w:p w14:paraId="7B6894D3" w14:textId="77777777" w:rsidR="00572B85" w:rsidRPr="00572B85" w:rsidRDefault="00AF3CE1" w:rsidP="00572B85">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63</w:t>
      </w:r>
      <w:r w:rsidR="00572B85" w:rsidRPr="00572B85">
        <w:rPr>
          <w:rFonts w:ascii="Century" w:eastAsia="Century" w:hAnsi="Century" w:cs="Century"/>
          <w:b/>
          <w:color w:val="000000"/>
          <w:sz w:val="28"/>
          <w:szCs w:val="28"/>
          <w:lang w:eastAsia="uk-UA"/>
        </w:rPr>
        <w:t xml:space="preserve"> </w:t>
      </w:r>
      <w:r w:rsidR="00572B85" w:rsidRPr="00572B85">
        <w:rPr>
          <w:rFonts w:ascii="Century" w:eastAsia="Century" w:hAnsi="Century" w:cs="Century"/>
          <w:smallCaps/>
          <w:color w:val="000000"/>
          <w:sz w:val="28"/>
          <w:szCs w:val="28"/>
          <w:lang w:eastAsia="uk-UA"/>
        </w:rPr>
        <w:t>СЕСІЯ ВОСЬМОГО СКЛИКАННЯ</w:t>
      </w:r>
    </w:p>
    <w:p w14:paraId="76226147" w14:textId="07DE7A60" w:rsidR="00572B85" w:rsidRPr="00572B85" w:rsidRDefault="00572B85" w:rsidP="00572B85">
      <w:pPr>
        <w:spacing w:line="276" w:lineRule="auto"/>
        <w:ind w:firstLine="0"/>
        <w:jc w:val="center"/>
        <w:rPr>
          <w:rFonts w:ascii="Century" w:eastAsia="Century" w:hAnsi="Century" w:cs="Century"/>
          <w:b/>
          <w:sz w:val="32"/>
          <w:szCs w:val="32"/>
          <w:lang w:eastAsia="uk-UA"/>
        </w:rPr>
      </w:pPr>
      <w:r w:rsidRPr="00572B85">
        <w:rPr>
          <w:rFonts w:ascii="Century" w:eastAsia="Century" w:hAnsi="Century" w:cs="Century"/>
          <w:sz w:val="32"/>
          <w:szCs w:val="32"/>
          <w:lang w:eastAsia="uk-UA"/>
        </w:rPr>
        <w:t>РІШЕННЯ</w:t>
      </w:r>
      <w:r w:rsidRPr="00572B85">
        <w:rPr>
          <w:rFonts w:ascii="Century" w:eastAsia="Century" w:hAnsi="Century" w:cs="Century"/>
          <w:b/>
          <w:sz w:val="32"/>
          <w:szCs w:val="32"/>
          <w:lang w:eastAsia="uk-UA"/>
        </w:rPr>
        <w:t xml:space="preserve"> </w:t>
      </w:r>
      <w:r w:rsidRPr="00572B85">
        <w:rPr>
          <w:rFonts w:ascii="Century" w:eastAsia="Century" w:hAnsi="Century" w:cs="Century"/>
          <w:sz w:val="32"/>
          <w:szCs w:val="32"/>
          <w:lang w:eastAsia="uk-UA"/>
        </w:rPr>
        <w:t>№</w:t>
      </w:r>
      <w:r w:rsidRPr="00572B85">
        <w:rPr>
          <w:rFonts w:ascii="Century" w:eastAsia="Century" w:hAnsi="Century" w:cs="Century"/>
          <w:b/>
          <w:sz w:val="32"/>
          <w:szCs w:val="32"/>
          <w:lang w:eastAsia="uk-UA"/>
        </w:rPr>
        <w:t xml:space="preserve"> </w:t>
      </w:r>
      <w:r w:rsidR="00AF3CE1">
        <w:rPr>
          <w:rFonts w:ascii="Century" w:eastAsia="Century" w:hAnsi="Century" w:cs="Century"/>
          <w:b/>
          <w:sz w:val="32"/>
          <w:szCs w:val="32"/>
          <w:lang w:eastAsia="uk-UA"/>
        </w:rPr>
        <w:t>25</w:t>
      </w:r>
      <w:r w:rsidRPr="00572B85">
        <w:rPr>
          <w:rFonts w:ascii="Century" w:eastAsia="Century" w:hAnsi="Century" w:cs="Century"/>
          <w:b/>
          <w:sz w:val="32"/>
          <w:szCs w:val="32"/>
          <w:lang w:eastAsia="uk-UA"/>
        </w:rPr>
        <w:t>/</w:t>
      </w:r>
      <w:r w:rsidR="00AF3CE1">
        <w:rPr>
          <w:rFonts w:ascii="Century" w:eastAsia="Century" w:hAnsi="Century" w:cs="Century"/>
          <w:b/>
          <w:sz w:val="32"/>
          <w:szCs w:val="32"/>
          <w:lang w:eastAsia="uk-UA"/>
        </w:rPr>
        <w:t>63</w:t>
      </w:r>
      <w:r w:rsidR="00671926">
        <w:rPr>
          <w:rFonts w:ascii="Century" w:eastAsia="Century" w:hAnsi="Century" w:cs="Century"/>
          <w:b/>
          <w:sz w:val="32"/>
          <w:szCs w:val="32"/>
          <w:lang w:eastAsia="uk-UA"/>
        </w:rPr>
        <w:t>-8617</w:t>
      </w:r>
    </w:p>
    <w:p w14:paraId="1FFAE019" w14:textId="77777777" w:rsidR="00572B85" w:rsidRPr="00572B85" w:rsidRDefault="00AF3CE1" w:rsidP="00572B85">
      <w:pPr>
        <w:ind w:firstLine="0"/>
        <w:rPr>
          <w:rFonts w:ascii="Century" w:eastAsia="Century" w:hAnsi="Century" w:cs="Century"/>
          <w:sz w:val="28"/>
          <w:szCs w:val="28"/>
          <w:lang w:eastAsia="uk-UA"/>
        </w:rPr>
      </w:pPr>
      <w:bookmarkStart w:id="2" w:name="_heading=h.30j0zll" w:colFirst="0" w:colLast="0"/>
      <w:bookmarkEnd w:id="2"/>
      <w:r>
        <w:rPr>
          <w:rFonts w:ascii="Century" w:eastAsia="Century" w:hAnsi="Century" w:cs="Century"/>
          <w:sz w:val="28"/>
          <w:szCs w:val="28"/>
          <w:lang w:eastAsia="uk-UA"/>
        </w:rPr>
        <w:t>29</w:t>
      </w:r>
      <w:r w:rsidR="00572B85" w:rsidRPr="00572B85">
        <w:rPr>
          <w:rFonts w:ascii="Century" w:eastAsia="Century" w:hAnsi="Century" w:cs="Century"/>
          <w:sz w:val="28"/>
          <w:szCs w:val="28"/>
          <w:lang w:eastAsia="uk-UA"/>
        </w:rPr>
        <w:t xml:space="preserve"> </w:t>
      </w:r>
      <w:r>
        <w:rPr>
          <w:rFonts w:ascii="Century" w:eastAsia="Century" w:hAnsi="Century" w:cs="Century"/>
          <w:sz w:val="28"/>
          <w:szCs w:val="28"/>
          <w:lang w:eastAsia="uk-UA"/>
        </w:rPr>
        <w:t>травня</w:t>
      </w:r>
      <w:r w:rsidR="00572B85" w:rsidRPr="00572B85">
        <w:rPr>
          <w:rFonts w:ascii="Century" w:eastAsia="Century" w:hAnsi="Century" w:cs="Century"/>
          <w:sz w:val="28"/>
          <w:szCs w:val="28"/>
          <w:lang w:eastAsia="uk-UA"/>
        </w:rPr>
        <w:t xml:space="preserve"> 202</w:t>
      </w:r>
      <w:r>
        <w:rPr>
          <w:rFonts w:ascii="Century" w:eastAsia="Century" w:hAnsi="Century" w:cs="Century"/>
          <w:sz w:val="28"/>
          <w:szCs w:val="28"/>
          <w:lang w:eastAsia="uk-UA"/>
        </w:rPr>
        <w:t>5</w:t>
      </w:r>
      <w:r w:rsidR="00572B85" w:rsidRPr="00572B85">
        <w:rPr>
          <w:rFonts w:ascii="Century" w:eastAsia="Century" w:hAnsi="Century" w:cs="Century"/>
          <w:sz w:val="28"/>
          <w:szCs w:val="28"/>
          <w:lang w:eastAsia="uk-UA"/>
        </w:rPr>
        <w:t xml:space="preserve"> року</w:t>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r>
      <w:r w:rsidR="00572B85" w:rsidRPr="00572B85">
        <w:rPr>
          <w:rFonts w:ascii="Century" w:eastAsia="Century" w:hAnsi="Century" w:cs="Century"/>
          <w:sz w:val="28"/>
          <w:szCs w:val="28"/>
          <w:lang w:eastAsia="uk-UA"/>
        </w:rPr>
        <w:tab/>
        <w:t xml:space="preserve">   м. Городок</w:t>
      </w:r>
    </w:p>
    <w:bookmarkEnd w:id="1"/>
    <w:p w14:paraId="7673E9EF" w14:textId="77777777" w:rsidR="00420094" w:rsidRPr="00572B85" w:rsidRDefault="00420094" w:rsidP="00420094">
      <w:pPr>
        <w:jc w:val="center"/>
        <w:rPr>
          <w:rFonts w:ascii="Century" w:hAnsi="Century" w:cs="Times New Roman"/>
          <w:sz w:val="28"/>
          <w:szCs w:val="28"/>
        </w:rPr>
      </w:pPr>
    </w:p>
    <w:p w14:paraId="57E26145" w14:textId="77777777" w:rsidR="00420094" w:rsidRPr="00572B85" w:rsidRDefault="00C646E5" w:rsidP="00420094">
      <w:pPr>
        <w:tabs>
          <w:tab w:val="left" w:pos="4395"/>
        </w:tabs>
        <w:spacing w:after="240"/>
        <w:ind w:right="-1" w:firstLine="0"/>
        <w:jc w:val="left"/>
        <w:rPr>
          <w:rFonts w:ascii="Century" w:hAnsi="Century"/>
          <w:b/>
          <w:bCs/>
          <w:sz w:val="28"/>
          <w:szCs w:val="28"/>
          <w:lang w:eastAsia="uk-UA"/>
        </w:rPr>
      </w:pPr>
      <w:r w:rsidRPr="00572B85">
        <w:rPr>
          <w:rFonts w:ascii="Century" w:hAnsi="Century"/>
          <w:b/>
          <w:bCs/>
          <w:sz w:val="28"/>
          <w:szCs w:val="28"/>
          <w:lang w:eastAsia="uk-UA"/>
        </w:rPr>
        <w:t xml:space="preserve">Про внесення змін до </w:t>
      </w:r>
      <w:r w:rsidR="00420094" w:rsidRPr="00572B85">
        <w:rPr>
          <w:rFonts w:ascii="Century" w:hAnsi="Century"/>
          <w:b/>
          <w:bCs/>
          <w:sz w:val="28"/>
          <w:szCs w:val="28"/>
          <w:lang w:eastAsia="uk-UA"/>
        </w:rPr>
        <w:t xml:space="preserve"> «</w:t>
      </w:r>
      <w:r w:rsidR="00420094" w:rsidRPr="00572B85">
        <w:rPr>
          <w:rFonts w:ascii="Century" w:hAnsi="Century"/>
          <w:b/>
          <w:bCs/>
          <w:sz w:val="28"/>
          <w:szCs w:val="28"/>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w:t>
      </w:r>
      <w:r w:rsidR="00AF3CE1">
        <w:rPr>
          <w:rFonts w:ascii="Century" w:hAnsi="Century"/>
          <w:b/>
          <w:bCs/>
          <w:sz w:val="28"/>
          <w:szCs w:val="28"/>
        </w:rPr>
        <w:t>5</w:t>
      </w:r>
      <w:r w:rsidR="00420094" w:rsidRPr="00572B85">
        <w:rPr>
          <w:rFonts w:ascii="Century" w:hAnsi="Century"/>
          <w:b/>
          <w:bCs/>
          <w:sz w:val="28"/>
          <w:szCs w:val="28"/>
        </w:rPr>
        <w:t>рік</w:t>
      </w:r>
      <w:r w:rsidR="00420094" w:rsidRPr="00572B85">
        <w:rPr>
          <w:rFonts w:ascii="Century" w:hAnsi="Century"/>
          <w:b/>
          <w:bCs/>
          <w:sz w:val="28"/>
          <w:szCs w:val="28"/>
          <w:lang w:eastAsia="uk-UA"/>
        </w:rPr>
        <w:t xml:space="preserve">» </w:t>
      </w:r>
      <w:r w:rsidRPr="00572B85">
        <w:rPr>
          <w:rFonts w:ascii="Century" w:hAnsi="Century"/>
          <w:b/>
          <w:bCs/>
          <w:sz w:val="28"/>
          <w:szCs w:val="28"/>
          <w:lang w:eastAsia="uk-UA"/>
        </w:rPr>
        <w:t xml:space="preserve"> затвердженої рішенням сесії Городоцької міської ради від 1</w:t>
      </w:r>
      <w:r w:rsidR="00AF3CE1">
        <w:rPr>
          <w:rFonts w:ascii="Century" w:hAnsi="Century"/>
          <w:b/>
          <w:bCs/>
          <w:sz w:val="28"/>
          <w:szCs w:val="28"/>
          <w:lang w:eastAsia="uk-UA"/>
        </w:rPr>
        <w:t>9</w:t>
      </w:r>
      <w:r w:rsidRPr="00572B85">
        <w:rPr>
          <w:rFonts w:ascii="Century" w:hAnsi="Century"/>
          <w:b/>
          <w:bCs/>
          <w:sz w:val="28"/>
          <w:szCs w:val="28"/>
          <w:lang w:eastAsia="uk-UA"/>
        </w:rPr>
        <w:t>.12.202</w:t>
      </w:r>
      <w:r w:rsidR="00AF3CE1">
        <w:rPr>
          <w:rFonts w:ascii="Century" w:hAnsi="Century"/>
          <w:b/>
          <w:bCs/>
          <w:sz w:val="28"/>
          <w:szCs w:val="28"/>
          <w:lang w:eastAsia="uk-UA"/>
        </w:rPr>
        <w:t>4</w:t>
      </w:r>
      <w:r w:rsidRPr="00572B85">
        <w:rPr>
          <w:rFonts w:ascii="Century" w:hAnsi="Century"/>
          <w:b/>
          <w:bCs/>
          <w:sz w:val="28"/>
          <w:szCs w:val="28"/>
          <w:lang w:eastAsia="uk-UA"/>
        </w:rPr>
        <w:t>р. №2</w:t>
      </w:r>
      <w:r w:rsidR="00AF3CE1">
        <w:rPr>
          <w:rFonts w:ascii="Century" w:hAnsi="Century"/>
          <w:b/>
          <w:bCs/>
          <w:sz w:val="28"/>
          <w:szCs w:val="28"/>
          <w:lang w:eastAsia="uk-UA"/>
        </w:rPr>
        <w:t>4</w:t>
      </w:r>
      <w:r w:rsidRPr="00572B85">
        <w:rPr>
          <w:rFonts w:ascii="Century" w:hAnsi="Century"/>
          <w:b/>
          <w:bCs/>
          <w:sz w:val="28"/>
          <w:szCs w:val="28"/>
          <w:lang w:eastAsia="uk-UA"/>
        </w:rPr>
        <w:t>/</w:t>
      </w:r>
      <w:r w:rsidR="00AF3CE1">
        <w:rPr>
          <w:rFonts w:ascii="Century" w:hAnsi="Century"/>
          <w:b/>
          <w:bCs/>
          <w:sz w:val="28"/>
          <w:szCs w:val="28"/>
          <w:lang w:eastAsia="uk-UA"/>
        </w:rPr>
        <w:t>57</w:t>
      </w:r>
      <w:r w:rsidRPr="00572B85">
        <w:rPr>
          <w:rFonts w:ascii="Century" w:hAnsi="Century"/>
          <w:b/>
          <w:bCs/>
          <w:sz w:val="28"/>
          <w:szCs w:val="28"/>
          <w:lang w:eastAsia="uk-UA"/>
        </w:rPr>
        <w:t>-</w:t>
      </w:r>
      <w:r w:rsidR="00AF3CE1">
        <w:rPr>
          <w:rFonts w:ascii="Century" w:hAnsi="Century"/>
          <w:b/>
          <w:bCs/>
          <w:sz w:val="28"/>
          <w:szCs w:val="28"/>
          <w:lang w:eastAsia="uk-UA"/>
        </w:rPr>
        <w:t>8050</w:t>
      </w:r>
    </w:p>
    <w:p w14:paraId="22BA8031" w14:textId="77777777" w:rsidR="00420094" w:rsidRPr="00572B85" w:rsidRDefault="00420094" w:rsidP="00420094">
      <w:pPr>
        <w:rPr>
          <w:rFonts w:ascii="Century" w:hAnsi="Century"/>
          <w:b/>
          <w:bCs/>
          <w:sz w:val="28"/>
          <w:szCs w:val="28"/>
          <w:lang w:eastAsia="uk-UA"/>
        </w:rPr>
      </w:pPr>
      <w:r w:rsidRPr="00572B85">
        <w:rPr>
          <w:rFonts w:ascii="Century" w:hAnsi="Century"/>
          <w:sz w:val="28"/>
          <w:szCs w:val="28"/>
          <w:lang w:eastAsia="uk-UA"/>
        </w:rPr>
        <w:t xml:space="preserve">Відповідно до Конституції України, Законів України </w:t>
      </w:r>
      <w:r w:rsidRPr="00572B85">
        <w:rPr>
          <w:rFonts w:ascii="Century" w:hAnsi="Century"/>
          <w:sz w:val="28"/>
          <w:szCs w:val="28"/>
        </w:rPr>
        <w:t xml:space="preserve">«Про місцеве самоврядування в Україні», </w:t>
      </w:r>
      <w:r w:rsidRPr="00572B85">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572B85">
        <w:rPr>
          <w:rFonts w:ascii="Century" w:hAnsi="Century"/>
          <w:sz w:val="28"/>
          <w:szCs w:val="28"/>
          <w:lang w:eastAsia="uk-UA"/>
        </w:rPr>
        <w:t xml:space="preserve"> «Про інформацію», </w:t>
      </w:r>
      <w:r w:rsidRPr="00572B85">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572B85">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67D48F65" w14:textId="77777777" w:rsidR="00420094" w:rsidRPr="00572B85" w:rsidRDefault="00420094" w:rsidP="00572B85">
      <w:pPr>
        <w:ind w:firstLine="0"/>
        <w:rPr>
          <w:rFonts w:ascii="Century" w:hAnsi="Century"/>
          <w:b/>
          <w:bCs/>
          <w:sz w:val="28"/>
          <w:szCs w:val="28"/>
          <w:lang w:eastAsia="uk-UA"/>
        </w:rPr>
      </w:pPr>
      <w:r w:rsidRPr="00572B85">
        <w:rPr>
          <w:rFonts w:ascii="Century" w:hAnsi="Century"/>
          <w:b/>
          <w:bCs/>
          <w:sz w:val="28"/>
          <w:szCs w:val="28"/>
          <w:lang w:eastAsia="uk-UA"/>
        </w:rPr>
        <w:t xml:space="preserve">В И Р І Ш И Л А: </w:t>
      </w:r>
    </w:p>
    <w:p w14:paraId="608E0D5A" w14:textId="77777777" w:rsidR="00420094" w:rsidRPr="00572B85" w:rsidRDefault="00C646E5" w:rsidP="00AF3CE1">
      <w:pPr>
        <w:pStyle w:val="a3"/>
        <w:numPr>
          <w:ilvl w:val="0"/>
          <w:numId w:val="4"/>
        </w:numPr>
        <w:ind w:left="0" w:firstLine="0"/>
        <w:rPr>
          <w:rFonts w:ascii="Century" w:eastAsia="Times New Roman" w:hAnsi="Century" w:cs="Times New Roman"/>
          <w:sz w:val="28"/>
          <w:szCs w:val="28"/>
          <w:lang w:eastAsia="ru-RU"/>
        </w:rPr>
      </w:pPr>
      <w:r w:rsidRPr="00572B85">
        <w:rPr>
          <w:rFonts w:ascii="Century" w:eastAsia="Times New Roman" w:hAnsi="Century" w:cs="Times New Roman"/>
          <w:sz w:val="28"/>
          <w:szCs w:val="28"/>
          <w:lang w:eastAsia="ru-RU"/>
        </w:rPr>
        <w:t>Внести зміни в «</w:t>
      </w:r>
      <w:r w:rsidR="00420094" w:rsidRPr="00572B85">
        <w:rPr>
          <w:rFonts w:ascii="Century" w:eastAsia="Times New Roman" w:hAnsi="Century" w:cs="Times New Roman"/>
          <w:sz w:val="28"/>
          <w:szCs w:val="28"/>
          <w:lang w:eastAsia="ru-RU"/>
        </w:rPr>
        <w:t xml:space="preserve">Програму </w:t>
      </w:r>
      <w:r w:rsidR="00420094" w:rsidRPr="00572B85">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на 202</w:t>
      </w:r>
      <w:r w:rsidR="00AF3CE1">
        <w:rPr>
          <w:rFonts w:ascii="Century" w:hAnsi="Century"/>
          <w:bCs/>
          <w:sz w:val="28"/>
          <w:szCs w:val="28"/>
        </w:rPr>
        <w:t>5</w:t>
      </w:r>
      <w:r w:rsidR="00420094" w:rsidRPr="00572B85">
        <w:rPr>
          <w:rFonts w:ascii="Century" w:hAnsi="Century"/>
          <w:bCs/>
          <w:sz w:val="28"/>
          <w:szCs w:val="28"/>
        </w:rPr>
        <w:t xml:space="preserve"> рік </w:t>
      </w:r>
      <w:r w:rsidR="00420094" w:rsidRPr="00572B85">
        <w:rPr>
          <w:rFonts w:ascii="Century" w:eastAsia="Times New Roman" w:hAnsi="Century" w:cs="Times New Roman"/>
          <w:sz w:val="28"/>
          <w:szCs w:val="28"/>
          <w:lang w:eastAsia="ru-RU"/>
        </w:rPr>
        <w:t xml:space="preserve"> у газеті «Народна думка» </w:t>
      </w:r>
      <w:r w:rsidRPr="00572B85">
        <w:rPr>
          <w:rFonts w:ascii="Century" w:eastAsia="Times New Roman" w:hAnsi="Century" w:cs="Times New Roman"/>
          <w:sz w:val="28"/>
          <w:szCs w:val="28"/>
          <w:lang w:eastAsia="ru-RU"/>
        </w:rPr>
        <w:t xml:space="preserve">, а саме кошторис видатків </w:t>
      </w:r>
      <w:r w:rsidRPr="00572B85">
        <w:rPr>
          <w:rFonts w:ascii="Century" w:eastAsia="Times New Roman" w:hAnsi="Century" w:cs="Times New Roman"/>
          <w:sz w:val="28"/>
          <w:szCs w:val="28"/>
          <w:lang w:eastAsia="uk-UA"/>
        </w:rPr>
        <w:t>на фінансування заходів Програми  викласти в новій редакції  (</w:t>
      </w:r>
      <w:r w:rsidR="00420094" w:rsidRPr="00572B85">
        <w:rPr>
          <w:rFonts w:ascii="Century" w:eastAsia="Times New Roman" w:hAnsi="Century" w:cs="Times New Roman"/>
          <w:sz w:val="28"/>
          <w:szCs w:val="28"/>
          <w:lang w:eastAsia="ru-RU"/>
        </w:rPr>
        <w:t>додається).</w:t>
      </w:r>
    </w:p>
    <w:p w14:paraId="44A3129B" w14:textId="77777777" w:rsidR="00420094" w:rsidRPr="00572B85" w:rsidRDefault="00420094" w:rsidP="00AF3CE1">
      <w:pPr>
        <w:pStyle w:val="a3"/>
        <w:numPr>
          <w:ilvl w:val="0"/>
          <w:numId w:val="4"/>
        </w:numPr>
        <w:spacing w:after="120"/>
        <w:ind w:left="0" w:right="-108" w:firstLine="0"/>
        <w:rPr>
          <w:rFonts w:ascii="Century" w:eastAsia="Times New Roman" w:hAnsi="Century" w:cs="Times New Roman"/>
          <w:b/>
          <w:bCs/>
          <w:sz w:val="28"/>
          <w:szCs w:val="28"/>
          <w:lang w:eastAsia="ru-RU"/>
        </w:rPr>
      </w:pPr>
      <w:r w:rsidRPr="00572B85">
        <w:rPr>
          <w:rFonts w:ascii="Century" w:eastAsia="Times New Roman" w:hAnsi="Century" w:cs="Times New Roman"/>
          <w:sz w:val="28"/>
          <w:szCs w:val="28"/>
          <w:lang w:eastAsia="ru-RU"/>
        </w:rPr>
        <w:t xml:space="preserve">Контроль за виконанням рішення покласти на комісію </w:t>
      </w:r>
      <w:r w:rsidRPr="00572B85">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572B85">
        <w:rPr>
          <w:rFonts w:ascii="Century" w:eastAsia="Times New Roman" w:hAnsi="Century" w:cs="Times New Roman"/>
          <w:sz w:val="28"/>
          <w:szCs w:val="28"/>
          <w:lang w:eastAsia="ru-RU"/>
        </w:rPr>
        <w:t xml:space="preserve"> (</w:t>
      </w:r>
      <w:proofErr w:type="spellStart"/>
      <w:r w:rsidRPr="00572B85">
        <w:rPr>
          <w:rFonts w:ascii="Century" w:eastAsia="Times New Roman" w:hAnsi="Century" w:cs="Times New Roman"/>
          <w:sz w:val="28"/>
          <w:szCs w:val="28"/>
          <w:lang w:eastAsia="ru-RU"/>
        </w:rPr>
        <w:t>гол.І.Мєскало</w:t>
      </w:r>
      <w:proofErr w:type="spellEnd"/>
      <w:r w:rsidRPr="00572B85">
        <w:rPr>
          <w:rFonts w:ascii="Century" w:eastAsia="Times New Roman" w:hAnsi="Century" w:cs="Times New Roman"/>
          <w:sz w:val="28"/>
          <w:szCs w:val="28"/>
          <w:lang w:eastAsia="ru-RU"/>
        </w:rPr>
        <w:t>).</w:t>
      </w:r>
    </w:p>
    <w:p w14:paraId="3F0DA724" w14:textId="77777777" w:rsidR="00572B85" w:rsidRPr="00572B85" w:rsidRDefault="00572B85" w:rsidP="00572B85">
      <w:pPr>
        <w:pStyle w:val="a3"/>
        <w:spacing w:after="120"/>
        <w:ind w:left="0" w:right="-108" w:firstLine="0"/>
        <w:jc w:val="left"/>
        <w:rPr>
          <w:rFonts w:ascii="Century" w:eastAsia="Times New Roman" w:hAnsi="Century" w:cs="Times New Roman"/>
          <w:b/>
          <w:bCs/>
          <w:sz w:val="28"/>
          <w:szCs w:val="28"/>
          <w:lang w:eastAsia="ru-RU"/>
        </w:rPr>
      </w:pPr>
    </w:p>
    <w:p w14:paraId="09D1D9F6" w14:textId="77777777" w:rsidR="00420094" w:rsidRPr="00572B85" w:rsidRDefault="00420094" w:rsidP="00572B85">
      <w:pPr>
        <w:pStyle w:val="a3"/>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b/>
          <w:bCs/>
          <w:sz w:val="28"/>
          <w:szCs w:val="28"/>
          <w:lang w:eastAsia="ru-RU"/>
        </w:rPr>
        <w:t>Міський голова</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Володимир РЕМЕНЯК</w:t>
      </w:r>
      <w:r w:rsidRPr="00572B85">
        <w:rPr>
          <w:rFonts w:ascii="Century" w:eastAsia="Times New Roman" w:hAnsi="Century" w:cs="Times New Roman"/>
          <w:b/>
          <w:bCs/>
          <w:sz w:val="28"/>
          <w:szCs w:val="28"/>
          <w:lang w:eastAsia="ru-RU"/>
        </w:rPr>
        <w:br w:type="page"/>
      </w:r>
    </w:p>
    <w:p w14:paraId="52A36997" w14:textId="77777777" w:rsidR="00572B85" w:rsidRPr="00323940" w:rsidRDefault="00572B85" w:rsidP="00572B85">
      <w:pPr>
        <w:ind w:left="5103" w:firstLine="0"/>
        <w:jc w:val="left"/>
        <w:rPr>
          <w:rFonts w:ascii="Century" w:hAnsi="Century"/>
          <w:b/>
          <w:sz w:val="28"/>
          <w:szCs w:val="28"/>
        </w:rPr>
      </w:pPr>
      <w:r w:rsidRPr="00323940">
        <w:rPr>
          <w:rFonts w:ascii="Century" w:hAnsi="Century"/>
          <w:b/>
          <w:sz w:val="28"/>
          <w:szCs w:val="28"/>
        </w:rPr>
        <w:lastRenderedPageBreak/>
        <w:t xml:space="preserve">Додаток </w:t>
      </w:r>
    </w:p>
    <w:p w14:paraId="62169AAC" w14:textId="77777777" w:rsidR="00572B85" w:rsidRPr="00CC5A51" w:rsidRDefault="00572B85" w:rsidP="00572B85">
      <w:pPr>
        <w:ind w:left="5103" w:firstLine="0"/>
        <w:jc w:val="left"/>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1838AA01" w14:textId="61090DAE" w:rsidR="00572B85" w:rsidRPr="00CC5A51" w:rsidRDefault="00572B85" w:rsidP="00572B85">
      <w:pPr>
        <w:ind w:left="5103" w:firstLine="0"/>
        <w:jc w:val="left"/>
        <w:rPr>
          <w:rFonts w:ascii="Century" w:hAnsi="Century"/>
          <w:bCs/>
          <w:sz w:val="28"/>
          <w:szCs w:val="28"/>
        </w:rPr>
      </w:pPr>
      <w:r>
        <w:rPr>
          <w:rFonts w:ascii="Century" w:hAnsi="Century"/>
          <w:bCs/>
          <w:sz w:val="28"/>
          <w:szCs w:val="28"/>
        </w:rPr>
        <w:t>2</w:t>
      </w:r>
      <w:r w:rsidR="00AF3CE1">
        <w:rPr>
          <w:rFonts w:ascii="Century" w:hAnsi="Century"/>
          <w:bCs/>
          <w:sz w:val="28"/>
          <w:szCs w:val="28"/>
        </w:rPr>
        <w:t>9</w:t>
      </w:r>
      <w:r>
        <w:rPr>
          <w:rFonts w:ascii="Century" w:hAnsi="Century"/>
          <w:bCs/>
          <w:sz w:val="28"/>
          <w:szCs w:val="28"/>
        </w:rPr>
        <w:t>.</w:t>
      </w:r>
      <w:r w:rsidR="00AF3CE1">
        <w:rPr>
          <w:rFonts w:ascii="Century" w:hAnsi="Century"/>
          <w:bCs/>
          <w:sz w:val="28"/>
          <w:szCs w:val="28"/>
        </w:rPr>
        <w:t>05</w:t>
      </w:r>
      <w:r>
        <w:rPr>
          <w:rFonts w:ascii="Century" w:hAnsi="Century"/>
          <w:bCs/>
          <w:sz w:val="28"/>
          <w:szCs w:val="28"/>
        </w:rPr>
        <w:t>.202</w:t>
      </w:r>
      <w:r w:rsidR="00AF3CE1">
        <w:rPr>
          <w:rFonts w:ascii="Century" w:hAnsi="Century"/>
          <w:bCs/>
          <w:sz w:val="28"/>
          <w:szCs w:val="28"/>
        </w:rPr>
        <w:t>5</w:t>
      </w:r>
      <w:r w:rsidRPr="00AF3CE1">
        <w:rPr>
          <w:rFonts w:ascii="Century" w:hAnsi="Century"/>
          <w:bCs/>
          <w:sz w:val="28"/>
          <w:szCs w:val="28"/>
        </w:rPr>
        <w:t xml:space="preserve"> </w:t>
      </w:r>
      <w:r w:rsidRPr="00CC5A51">
        <w:rPr>
          <w:rFonts w:ascii="Century" w:hAnsi="Century"/>
          <w:bCs/>
          <w:sz w:val="28"/>
          <w:szCs w:val="28"/>
        </w:rPr>
        <w:t xml:space="preserve">№ </w:t>
      </w:r>
      <w:r w:rsidR="00AF3CE1">
        <w:rPr>
          <w:rFonts w:ascii="Century" w:hAnsi="Century"/>
          <w:bCs/>
          <w:sz w:val="28"/>
          <w:szCs w:val="28"/>
        </w:rPr>
        <w:t>25/63-</w:t>
      </w:r>
      <w:r w:rsidR="00671926">
        <w:rPr>
          <w:rFonts w:ascii="Century" w:hAnsi="Century"/>
          <w:bCs/>
          <w:sz w:val="28"/>
          <w:szCs w:val="28"/>
        </w:rPr>
        <w:t>8617</w:t>
      </w:r>
    </w:p>
    <w:p w14:paraId="50DEA2F5" w14:textId="77777777" w:rsidR="00572B85" w:rsidRDefault="00572B85" w:rsidP="00420094">
      <w:pPr>
        <w:ind w:firstLine="708"/>
        <w:jc w:val="center"/>
        <w:rPr>
          <w:rFonts w:ascii="Century" w:eastAsia="Times New Roman" w:hAnsi="Century" w:cs="Times New Roman"/>
          <w:b/>
          <w:sz w:val="28"/>
          <w:szCs w:val="28"/>
          <w:lang w:eastAsia="uk-UA"/>
        </w:rPr>
      </w:pPr>
    </w:p>
    <w:p w14:paraId="081E6C7F" w14:textId="77777777" w:rsidR="00420094" w:rsidRPr="00572B85" w:rsidRDefault="00420094" w:rsidP="00420094">
      <w:pPr>
        <w:ind w:firstLine="708"/>
        <w:jc w:val="center"/>
        <w:rPr>
          <w:rFonts w:ascii="Century" w:eastAsia="Times New Roman" w:hAnsi="Century" w:cs="Times New Roman"/>
          <w:b/>
          <w:sz w:val="28"/>
          <w:szCs w:val="28"/>
          <w:lang w:eastAsia="uk-UA"/>
        </w:rPr>
      </w:pPr>
      <w:r w:rsidRPr="00572B85">
        <w:rPr>
          <w:rFonts w:ascii="Century" w:eastAsia="Times New Roman" w:hAnsi="Century" w:cs="Times New Roman"/>
          <w:b/>
          <w:sz w:val="28"/>
          <w:szCs w:val="28"/>
          <w:lang w:eastAsia="uk-UA"/>
        </w:rPr>
        <w:t>КОШТОРИС</w:t>
      </w:r>
    </w:p>
    <w:p w14:paraId="1234EF4C" w14:textId="77777777" w:rsidR="00420094" w:rsidRPr="00572B85" w:rsidRDefault="00420094" w:rsidP="00420094">
      <w:pPr>
        <w:ind w:firstLine="708"/>
        <w:jc w:val="center"/>
        <w:rPr>
          <w:rFonts w:ascii="Century" w:eastAsia="Times New Roman" w:hAnsi="Century" w:cs="Times New Roman"/>
          <w:sz w:val="28"/>
          <w:szCs w:val="28"/>
          <w:lang w:eastAsia="uk-UA"/>
        </w:rPr>
      </w:pPr>
      <w:r w:rsidRPr="00572B85">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14:paraId="13CD0211" w14:textId="77777777" w:rsidR="00500946" w:rsidRPr="00572B85" w:rsidRDefault="00500946" w:rsidP="00420094">
      <w:pPr>
        <w:ind w:firstLine="708"/>
        <w:jc w:val="center"/>
        <w:rPr>
          <w:rFonts w:ascii="Century" w:eastAsia="Times New Roman" w:hAnsi="Century" w:cs="Times New Roman"/>
          <w:sz w:val="28"/>
          <w:szCs w:val="28"/>
          <w:lang w:eastAsia="uk-UA"/>
        </w:rPr>
      </w:pPr>
    </w:p>
    <w:p w14:paraId="3AD4F648" w14:textId="77777777" w:rsidR="00500946" w:rsidRPr="00572B85" w:rsidRDefault="00500946" w:rsidP="00500946">
      <w:pPr>
        <w:ind w:firstLine="708"/>
        <w:jc w:val="right"/>
        <w:rPr>
          <w:rFonts w:ascii="Century" w:eastAsia="Times New Roman" w:hAnsi="Century" w:cs="Times New Roman"/>
          <w:sz w:val="26"/>
          <w:szCs w:val="26"/>
          <w:lang w:eastAsia="uk-UA"/>
        </w:rPr>
      </w:pPr>
      <w:r w:rsidRPr="00572B85">
        <w:rPr>
          <w:rFonts w:ascii="Century" w:eastAsia="Times New Roman" w:hAnsi="Century" w:cs="Times New Roman"/>
          <w:sz w:val="26"/>
          <w:szCs w:val="26"/>
          <w:lang w:eastAsia="uk-UA"/>
        </w:rPr>
        <w:t>грн.</w:t>
      </w:r>
    </w:p>
    <w:tbl>
      <w:tblPr>
        <w:tblpPr w:leftFromText="180" w:rightFromText="180" w:vertAnchor="text"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
        <w:gridCol w:w="2126"/>
        <w:gridCol w:w="1985"/>
        <w:gridCol w:w="1559"/>
        <w:gridCol w:w="1334"/>
        <w:gridCol w:w="2351"/>
      </w:tblGrid>
      <w:tr w:rsidR="00420094" w:rsidRPr="00572B85" w14:paraId="5C5B498C" w14:textId="77777777" w:rsidTr="00671926">
        <w:trPr>
          <w:trHeight w:val="1419"/>
        </w:trPr>
        <w:tc>
          <w:tcPr>
            <w:tcW w:w="392" w:type="dxa"/>
            <w:tcBorders>
              <w:top w:val="single" w:sz="4" w:space="0" w:color="000000"/>
              <w:left w:val="single" w:sz="4" w:space="0" w:color="000000"/>
              <w:bottom w:val="single" w:sz="4" w:space="0" w:color="000000"/>
              <w:right w:val="single" w:sz="4" w:space="0" w:color="000000"/>
            </w:tcBorders>
            <w:hideMark/>
          </w:tcPr>
          <w:p w14:paraId="16F8F32A"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w:t>
            </w:r>
          </w:p>
        </w:tc>
        <w:tc>
          <w:tcPr>
            <w:tcW w:w="2126" w:type="dxa"/>
            <w:tcBorders>
              <w:top w:val="single" w:sz="4" w:space="0" w:color="000000"/>
              <w:left w:val="single" w:sz="4" w:space="0" w:color="000000"/>
              <w:bottom w:val="single" w:sz="4" w:space="0" w:color="000000"/>
              <w:right w:val="single" w:sz="4" w:space="0" w:color="000000"/>
            </w:tcBorders>
            <w:hideMark/>
          </w:tcPr>
          <w:p w14:paraId="67953EEA"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Завдання</w:t>
            </w:r>
          </w:p>
          <w:p w14:paraId="639B7ABC"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14:paraId="5EC0756E"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14:paraId="1865F5D3" w14:textId="77777777" w:rsidR="00420094"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Замовник</w:t>
            </w:r>
            <w:r w:rsidR="00420094" w:rsidRPr="00572B85">
              <w:rPr>
                <w:rFonts w:ascii="Century" w:eastAsia="Times New Roman" w:hAnsi="Century" w:cs="Times New Roman"/>
                <w:sz w:val="24"/>
                <w:szCs w:val="24"/>
                <w:lang w:eastAsia="uk-UA"/>
              </w:rPr>
              <w:t xml:space="preserve"> заходу</w:t>
            </w:r>
          </w:p>
        </w:tc>
        <w:tc>
          <w:tcPr>
            <w:tcW w:w="1334" w:type="dxa"/>
            <w:tcBorders>
              <w:top w:val="single" w:sz="4" w:space="0" w:color="000000"/>
              <w:left w:val="single" w:sz="4" w:space="0" w:color="000000"/>
              <w:bottom w:val="single" w:sz="4" w:space="0" w:color="000000"/>
              <w:right w:val="single" w:sz="4" w:space="0" w:color="000000"/>
            </w:tcBorders>
            <w:hideMark/>
          </w:tcPr>
          <w:p w14:paraId="1A94529B" w14:textId="77777777" w:rsidR="00420094" w:rsidRPr="00572B85" w:rsidRDefault="00420094" w:rsidP="00AF3CE1">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Фінансування у 202</w:t>
            </w:r>
            <w:r w:rsidR="00AF3CE1">
              <w:rPr>
                <w:rFonts w:ascii="Century" w:eastAsia="Times New Roman" w:hAnsi="Century" w:cs="Times New Roman"/>
                <w:sz w:val="24"/>
                <w:szCs w:val="24"/>
                <w:lang w:eastAsia="uk-UA"/>
              </w:rPr>
              <w:t xml:space="preserve">5 </w:t>
            </w:r>
            <w:r w:rsidRPr="00572B85">
              <w:rPr>
                <w:rFonts w:ascii="Century" w:eastAsia="Times New Roman" w:hAnsi="Century" w:cs="Times New Roman"/>
                <w:sz w:val="24"/>
                <w:szCs w:val="24"/>
                <w:lang w:eastAsia="uk-UA"/>
              </w:rPr>
              <w:t>році</w:t>
            </w:r>
          </w:p>
        </w:tc>
        <w:tc>
          <w:tcPr>
            <w:tcW w:w="2351" w:type="dxa"/>
            <w:tcBorders>
              <w:top w:val="single" w:sz="4" w:space="0" w:color="000000"/>
              <w:left w:val="single" w:sz="4" w:space="0" w:color="000000"/>
              <w:bottom w:val="single" w:sz="4" w:space="0" w:color="000000"/>
              <w:right w:val="single" w:sz="4" w:space="0" w:color="000000"/>
            </w:tcBorders>
            <w:hideMark/>
          </w:tcPr>
          <w:p w14:paraId="4731CB91"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Очікуваний результат</w:t>
            </w:r>
          </w:p>
        </w:tc>
      </w:tr>
      <w:tr w:rsidR="00420094" w:rsidRPr="00572B85" w14:paraId="030EEC77" w14:textId="77777777" w:rsidTr="00671926">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352171D4"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w:t>
            </w:r>
          </w:p>
        </w:tc>
        <w:tc>
          <w:tcPr>
            <w:tcW w:w="2126" w:type="dxa"/>
            <w:tcBorders>
              <w:top w:val="single" w:sz="4" w:space="0" w:color="000000"/>
              <w:left w:val="single" w:sz="4" w:space="0" w:color="000000"/>
              <w:bottom w:val="single" w:sz="4" w:space="0" w:color="000000"/>
              <w:right w:val="single" w:sz="4" w:space="0" w:color="000000"/>
            </w:tcBorders>
            <w:hideMark/>
          </w:tcPr>
          <w:p w14:paraId="5F18900E" w14:textId="77777777" w:rsidR="00420094" w:rsidRPr="00572B85" w:rsidRDefault="00420094" w:rsidP="00C235FE">
            <w:pPr>
              <w:ind w:firstLine="0"/>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14:paraId="4C5B5236" w14:textId="77777777" w:rsidR="00420094" w:rsidRPr="00572B85" w:rsidRDefault="00420094" w:rsidP="00C235FE">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14:paraId="666DB563"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19D473A7"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150</w:t>
            </w:r>
            <w:r w:rsidR="00356572" w:rsidRPr="00572B85">
              <w:rPr>
                <w:rFonts w:ascii="Century" w:eastAsia="Times New Roman" w:hAnsi="Century" w:cs="Times New Roman"/>
                <w:sz w:val="24"/>
                <w:szCs w:val="24"/>
                <w:lang w:eastAsia="uk-UA"/>
              </w:rPr>
              <w:t> 000</w:t>
            </w:r>
          </w:p>
        </w:tc>
        <w:tc>
          <w:tcPr>
            <w:tcW w:w="2351" w:type="dxa"/>
            <w:tcBorders>
              <w:top w:val="single" w:sz="4" w:space="0" w:color="000000"/>
              <w:left w:val="single" w:sz="4" w:space="0" w:color="000000"/>
              <w:bottom w:val="single" w:sz="4" w:space="0" w:color="000000"/>
              <w:right w:val="single" w:sz="4" w:space="0" w:color="000000"/>
            </w:tcBorders>
            <w:hideMark/>
          </w:tcPr>
          <w:p w14:paraId="06659B99" w14:textId="77777777" w:rsidR="00420094" w:rsidRPr="00572B85" w:rsidRDefault="00420094" w:rsidP="00AF3CE1">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572B85" w14:paraId="678662E2" w14:textId="77777777" w:rsidTr="00671926">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6E924754" w14:textId="77777777" w:rsidR="00C646E5" w:rsidRPr="00572B85" w:rsidRDefault="00C646E5"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2</w:t>
            </w:r>
          </w:p>
        </w:tc>
        <w:tc>
          <w:tcPr>
            <w:tcW w:w="2126" w:type="dxa"/>
            <w:tcBorders>
              <w:top w:val="single" w:sz="4" w:space="0" w:color="000000"/>
              <w:left w:val="single" w:sz="4" w:space="0" w:color="000000"/>
              <w:bottom w:val="single" w:sz="4" w:space="0" w:color="000000"/>
              <w:right w:val="single" w:sz="4" w:space="0" w:color="000000"/>
            </w:tcBorders>
            <w:hideMark/>
          </w:tcPr>
          <w:p w14:paraId="7CC740E6" w14:textId="77777777" w:rsidR="001D543E" w:rsidRPr="00572B85" w:rsidRDefault="001D543E" w:rsidP="001D543E">
            <w:pPr>
              <w:ind w:firstLine="0"/>
              <w:rPr>
                <w:rFonts w:ascii="Century" w:hAnsi="Century"/>
                <w:sz w:val="24"/>
                <w:szCs w:val="24"/>
              </w:rPr>
            </w:pPr>
            <w:r w:rsidRPr="00572B85">
              <w:rPr>
                <w:rFonts w:ascii="Century" w:hAnsi="Century"/>
                <w:sz w:val="24"/>
                <w:szCs w:val="24"/>
              </w:rPr>
              <w:t xml:space="preserve"> Розміщення інформації в</w:t>
            </w:r>
          </w:p>
          <w:p w14:paraId="0311B12B" w14:textId="77777777" w:rsidR="00C646E5" w:rsidRPr="00572B85" w:rsidRDefault="001D543E" w:rsidP="001D543E">
            <w:pPr>
              <w:ind w:firstLine="0"/>
              <w:rPr>
                <w:rFonts w:ascii="Century" w:hAnsi="Century"/>
                <w:sz w:val="24"/>
                <w:szCs w:val="24"/>
              </w:rPr>
            </w:pPr>
            <w:r w:rsidRPr="00572B85">
              <w:rPr>
                <w:rFonts w:ascii="Century" w:hAnsi="Century"/>
                <w:sz w:val="24"/>
                <w:szCs w:val="24"/>
              </w:rPr>
              <w:t xml:space="preserve">медіа з висвітлення діяльності Городоцької міської ради </w:t>
            </w:r>
          </w:p>
          <w:p w14:paraId="58C66A9A"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4EF487B0"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16065171" w14:textId="77777777" w:rsidR="001D543E" w:rsidRPr="00572B85" w:rsidRDefault="001D543E" w:rsidP="001D543E">
            <w:pPr>
              <w:ind w:firstLine="0"/>
              <w:rPr>
                <w:rFonts w:ascii="Century" w:hAnsi="Century"/>
                <w:sz w:val="24"/>
                <w:szCs w:val="24"/>
              </w:rPr>
            </w:pPr>
            <w:r w:rsidRPr="00572B85">
              <w:rPr>
                <w:rFonts w:ascii="Century" w:hAnsi="Century"/>
                <w:sz w:val="24"/>
                <w:szCs w:val="24"/>
              </w:rPr>
              <w:t>повідомлень)</w:t>
            </w:r>
          </w:p>
        </w:tc>
        <w:tc>
          <w:tcPr>
            <w:tcW w:w="1985" w:type="dxa"/>
            <w:tcBorders>
              <w:top w:val="single" w:sz="4" w:space="0" w:color="000000"/>
              <w:left w:val="single" w:sz="4" w:space="0" w:color="000000"/>
              <w:bottom w:val="single" w:sz="4" w:space="0" w:color="000000"/>
              <w:right w:val="single" w:sz="4" w:space="0" w:color="000000"/>
            </w:tcBorders>
            <w:hideMark/>
          </w:tcPr>
          <w:p w14:paraId="0B6F221D"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417C5FA4"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5B6DFDC1" w14:textId="77777777" w:rsidR="00C646E5" w:rsidRPr="00572B85" w:rsidRDefault="001D543E" w:rsidP="001D543E">
            <w:pPr>
              <w:ind w:firstLine="0"/>
              <w:jc w:val="left"/>
              <w:rPr>
                <w:rFonts w:ascii="Century" w:eastAsia="Times New Roman" w:hAnsi="Century" w:cs="Times New Roman"/>
                <w:spacing w:val="-4"/>
                <w:sz w:val="24"/>
                <w:szCs w:val="24"/>
                <w:lang w:eastAsia="uk-UA"/>
              </w:rPr>
            </w:pPr>
            <w:r w:rsidRPr="00572B85">
              <w:rPr>
                <w:rFonts w:ascii="Century" w:hAnsi="Century"/>
                <w:sz w:val="24"/>
                <w:szCs w:val="24"/>
              </w:rPr>
              <w:t>повідомлень про діяльність міської ради</w:t>
            </w:r>
          </w:p>
        </w:tc>
        <w:tc>
          <w:tcPr>
            <w:tcW w:w="1559" w:type="dxa"/>
            <w:tcBorders>
              <w:top w:val="single" w:sz="4" w:space="0" w:color="000000"/>
              <w:left w:val="single" w:sz="4" w:space="0" w:color="000000"/>
              <w:bottom w:val="single" w:sz="4" w:space="0" w:color="000000"/>
              <w:right w:val="single" w:sz="4" w:space="0" w:color="000000"/>
            </w:tcBorders>
            <w:hideMark/>
          </w:tcPr>
          <w:p w14:paraId="25ACB386" w14:textId="77777777" w:rsidR="00C646E5"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6D6FF06C" w14:textId="77777777" w:rsidR="00C646E5" w:rsidRPr="00572B85" w:rsidRDefault="00AF3CE1"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10</w:t>
            </w:r>
            <w:r w:rsidR="00500946" w:rsidRPr="00572B85">
              <w:rPr>
                <w:rFonts w:ascii="Century" w:eastAsia="Times New Roman" w:hAnsi="Century" w:cs="Times New Roman"/>
                <w:sz w:val="24"/>
                <w:szCs w:val="24"/>
                <w:lang w:eastAsia="uk-UA"/>
              </w:rPr>
              <w:t>0 000</w:t>
            </w:r>
          </w:p>
        </w:tc>
        <w:tc>
          <w:tcPr>
            <w:tcW w:w="2351" w:type="dxa"/>
            <w:tcBorders>
              <w:top w:val="single" w:sz="4" w:space="0" w:color="000000"/>
              <w:left w:val="single" w:sz="4" w:space="0" w:color="000000"/>
              <w:bottom w:val="single" w:sz="4" w:space="0" w:color="000000"/>
              <w:right w:val="single" w:sz="4" w:space="0" w:color="000000"/>
            </w:tcBorders>
            <w:hideMark/>
          </w:tcPr>
          <w:p w14:paraId="7A6749C7" w14:textId="77777777" w:rsidR="00C646E5" w:rsidRPr="00572B85" w:rsidRDefault="00C646E5" w:rsidP="00C235FE">
            <w:pPr>
              <w:ind w:firstLine="0"/>
              <w:rPr>
                <w:rFonts w:ascii="Century" w:eastAsia="Times New Roman" w:hAnsi="Century" w:cstheme="minorHAnsi"/>
                <w:spacing w:val="-4"/>
                <w:sz w:val="24"/>
                <w:szCs w:val="24"/>
                <w:lang w:eastAsia="uk-UA"/>
              </w:rPr>
            </w:pPr>
            <w:r w:rsidRPr="00572B85">
              <w:rPr>
                <w:rFonts w:ascii="Century" w:hAnsi="Century" w:cstheme="minorHAnsi"/>
                <w:sz w:val="24"/>
                <w:szCs w:val="24"/>
              </w:rPr>
              <w:t>Інформування населення про діяльність міської ради, її виконавчих органів та посадових осіб, безперешкодна діяльність засобів масової інформації</w:t>
            </w:r>
          </w:p>
        </w:tc>
      </w:tr>
      <w:tr w:rsidR="00C646E5" w:rsidRPr="00572B85" w14:paraId="6FD8F84A" w14:textId="77777777" w:rsidTr="00671926">
        <w:trPr>
          <w:trHeight w:val="1109"/>
        </w:trPr>
        <w:tc>
          <w:tcPr>
            <w:tcW w:w="392" w:type="dxa"/>
            <w:tcBorders>
              <w:top w:val="single" w:sz="4" w:space="0" w:color="000000"/>
              <w:left w:val="single" w:sz="4" w:space="0" w:color="000000"/>
              <w:bottom w:val="single" w:sz="4" w:space="0" w:color="000000"/>
              <w:right w:val="single" w:sz="4" w:space="0" w:color="000000"/>
            </w:tcBorders>
          </w:tcPr>
          <w:p w14:paraId="298C613A" w14:textId="77777777" w:rsidR="00C646E5" w:rsidRPr="00572B85" w:rsidRDefault="00C646E5" w:rsidP="00C235FE">
            <w:pPr>
              <w:ind w:firstLine="0"/>
              <w:jc w:val="center"/>
              <w:rPr>
                <w:rFonts w:ascii="Century" w:eastAsia="Times New Roman" w:hAnsi="Century" w:cs="Times New Roman"/>
                <w:sz w:val="24"/>
                <w:szCs w:val="24"/>
                <w:lang w:eastAsia="uk-UA"/>
              </w:rPr>
            </w:pPr>
          </w:p>
        </w:tc>
        <w:tc>
          <w:tcPr>
            <w:tcW w:w="2126" w:type="dxa"/>
            <w:tcBorders>
              <w:top w:val="single" w:sz="4" w:space="0" w:color="000000"/>
              <w:left w:val="single" w:sz="4" w:space="0" w:color="000000"/>
              <w:bottom w:val="single" w:sz="4" w:space="0" w:color="000000"/>
              <w:right w:val="single" w:sz="4" w:space="0" w:color="000000"/>
            </w:tcBorders>
            <w:hideMark/>
          </w:tcPr>
          <w:p w14:paraId="097AC1D8" w14:textId="77777777" w:rsidR="00C646E5" w:rsidRPr="00572B85" w:rsidRDefault="00C646E5" w:rsidP="00C235FE">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ВСЬОГО: </w:t>
            </w:r>
          </w:p>
        </w:tc>
        <w:tc>
          <w:tcPr>
            <w:tcW w:w="1985" w:type="dxa"/>
            <w:tcBorders>
              <w:top w:val="single" w:sz="4" w:space="0" w:color="000000"/>
              <w:left w:val="single" w:sz="4" w:space="0" w:color="000000"/>
              <w:bottom w:val="single" w:sz="4" w:space="0" w:color="000000"/>
              <w:right w:val="single" w:sz="4" w:space="0" w:color="000000"/>
            </w:tcBorders>
          </w:tcPr>
          <w:p w14:paraId="456B31CB"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14:paraId="3C6206AC"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334" w:type="dxa"/>
            <w:tcBorders>
              <w:top w:val="single" w:sz="4" w:space="0" w:color="000000"/>
              <w:left w:val="single" w:sz="4" w:space="0" w:color="000000"/>
              <w:bottom w:val="single" w:sz="4" w:space="0" w:color="000000"/>
              <w:right w:val="single" w:sz="4" w:space="0" w:color="000000"/>
            </w:tcBorders>
            <w:hideMark/>
          </w:tcPr>
          <w:p w14:paraId="17A6CABB" w14:textId="77777777" w:rsidR="00C646E5" w:rsidRPr="00572B85" w:rsidRDefault="00C646E5" w:rsidP="00AF3CE1">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 </w:t>
            </w:r>
            <w:r w:rsidR="00AF3CE1">
              <w:rPr>
                <w:rFonts w:ascii="Century" w:eastAsia="Times New Roman" w:hAnsi="Century" w:cs="Times New Roman"/>
                <w:b/>
                <w:sz w:val="24"/>
                <w:szCs w:val="24"/>
                <w:lang w:eastAsia="uk-UA"/>
              </w:rPr>
              <w:t>25</w:t>
            </w:r>
            <w:r w:rsidRPr="00572B85">
              <w:rPr>
                <w:rFonts w:ascii="Century" w:eastAsia="Times New Roman" w:hAnsi="Century" w:cs="Times New Roman"/>
                <w:b/>
                <w:sz w:val="24"/>
                <w:szCs w:val="24"/>
                <w:lang w:eastAsia="uk-UA"/>
              </w:rPr>
              <w:t>0 000</w:t>
            </w:r>
          </w:p>
        </w:tc>
        <w:tc>
          <w:tcPr>
            <w:tcW w:w="2351" w:type="dxa"/>
            <w:tcBorders>
              <w:top w:val="single" w:sz="4" w:space="0" w:color="000000"/>
              <w:left w:val="single" w:sz="4" w:space="0" w:color="000000"/>
              <w:bottom w:val="single" w:sz="4" w:space="0" w:color="000000"/>
              <w:right w:val="single" w:sz="4" w:space="0" w:color="000000"/>
            </w:tcBorders>
          </w:tcPr>
          <w:p w14:paraId="74BC1E07" w14:textId="77777777" w:rsidR="00C646E5" w:rsidRPr="00572B85" w:rsidRDefault="00C646E5" w:rsidP="00C235FE">
            <w:pPr>
              <w:ind w:firstLine="0"/>
              <w:jc w:val="center"/>
              <w:rPr>
                <w:rFonts w:ascii="Century" w:eastAsia="Times New Roman" w:hAnsi="Century" w:cs="Times New Roman"/>
                <w:sz w:val="24"/>
                <w:szCs w:val="24"/>
                <w:lang w:eastAsia="uk-UA"/>
              </w:rPr>
            </w:pPr>
          </w:p>
        </w:tc>
      </w:tr>
    </w:tbl>
    <w:p w14:paraId="71BA1190" w14:textId="77777777" w:rsidR="00420094" w:rsidRPr="00572B85" w:rsidRDefault="00420094" w:rsidP="00420094">
      <w:pPr>
        <w:ind w:firstLine="708"/>
        <w:rPr>
          <w:rFonts w:ascii="Century" w:eastAsia="Times New Roman" w:hAnsi="Century" w:cs="Times New Roman"/>
          <w:b/>
          <w:sz w:val="28"/>
          <w:szCs w:val="28"/>
          <w:lang w:eastAsia="uk-UA"/>
        </w:rPr>
      </w:pPr>
    </w:p>
    <w:p w14:paraId="0A40A3B2" w14:textId="77777777" w:rsidR="00420094" w:rsidRPr="00572B85" w:rsidRDefault="00420094" w:rsidP="00420094">
      <w:pPr>
        <w:ind w:right="-108" w:firstLine="0"/>
        <w:rPr>
          <w:rFonts w:ascii="Century" w:eastAsia="Times New Roman" w:hAnsi="Century" w:cs="Times New Roman"/>
          <w:b/>
          <w:bCs/>
          <w:sz w:val="28"/>
          <w:szCs w:val="28"/>
          <w:lang w:eastAsia="ru-RU"/>
        </w:rPr>
      </w:pPr>
    </w:p>
    <w:p w14:paraId="6CD4AA2B" w14:textId="77777777" w:rsidR="00420094" w:rsidRPr="00572B85" w:rsidRDefault="00420094" w:rsidP="00420094">
      <w:pPr>
        <w:ind w:firstLine="0"/>
        <w:rPr>
          <w:rFonts w:ascii="Century" w:eastAsia="Times New Roman" w:hAnsi="Century" w:cs="Times New Roman"/>
          <w:b/>
          <w:bCs/>
          <w:sz w:val="28"/>
          <w:szCs w:val="28"/>
          <w:lang w:eastAsia="ru-RU"/>
        </w:rPr>
      </w:pPr>
    </w:p>
    <w:p w14:paraId="359130E7" w14:textId="77777777" w:rsidR="006015DB" w:rsidRPr="00572B85" w:rsidRDefault="00420094" w:rsidP="00572B85">
      <w:pPr>
        <w:ind w:firstLine="0"/>
        <w:rPr>
          <w:rFonts w:ascii="Century" w:hAnsi="Century"/>
        </w:rPr>
      </w:pPr>
      <w:r w:rsidRPr="00572B85">
        <w:rPr>
          <w:rFonts w:ascii="Century" w:eastAsia="Times New Roman" w:hAnsi="Century" w:cs="Times New Roman"/>
          <w:b/>
          <w:bCs/>
          <w:sz w:val="28"/>
          <w:szCs w:val="28"/>
          <w:lang w:eastAsia="ru-RU"/>
        </w:rPr>
        <w:t>Секретар ради</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t>Микола ЛУПІЙ</w:t>
      </w:r>
    </w:p>
    <w:sectPr w:rsidR="006015DB" w:rsidRPr="00572B85" w:rsidSect="00572B8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621721010">
    <w:abstractNumId w:val="3"/>
  </w:num>
  <w:num w:numId="2" w16cid:durableId="254241546">
    <w:abstractNumId w:val="0"/>
  </w:num>
  <w:num w:numId="3" w16cid:durableId="1645424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565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1D543E"/>
    <w:rsid w:val="00265D77"/>
    <w:rsid w:val="00317903"/>
    <w:rsid w:val="00332C15"/>
    <w:rsid w:val="00356572"/>
    <w:rsid w:val="00420094"/>
    <w:rsid w:val="00500946"/>
    <w:rsid w:val="00521DE7"/>
    <w:rsid w:val="00572B85"/>
    <w:rsid w:val="006015DB"/>
    <w:rsid w:val="00671926"/>
    <w:rsid w:val="00957541"/>
    <w:rsid w:val="00A9510C"/>
    <w:rsid w:val="00AF3CE1"/>
    <w:rsid w:val="00B213F4"/>
    <w:rsid w:val="00C64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241E7"/>
  <w15:docId w15:val="{17F7261E-0A91-43CE-A943-446C1263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1928</Words>
  <Characters>1100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cp:lastPrinted>2025-05-26T13:58:00Z</cp:lastPrinted>
  <dcterms:created xsi:type="dcterms:W3CDTF">2025-06-02T14:12:00Z</dcterms:created>
  <dcterms:modified xsi:type="dcterms:W3CDTF">2025-06-02T14:12:00Z</dcterms:modified>
</cp:coreProperties>
</file>