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CAF" w:rsidRDefault="00576CAF" w:rsidP="00576CA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5216E58" wp14:editId="0E92F2B3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CAF" w:rsidRPr="00DF59BE" w:rsidRDefault="00576CAF" w:rsidP="00576C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F59BE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576CAF" w:rsidRPr="00DF59BE" w:rsidRDefault="00576CAF" w:rsidP="00576C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F59BE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576CAF" w:rsidRPr="00DF59BE" w:rsidRDefault="00576CAF" w:rsidP="00576C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F59BE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576CAF" w:rsidRPr="00DF59BE" w:rsidRDefault="00DF59BE" w:rsidP="00576CA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DF59BE">
        <w:rPr>
          <w:rFonts w:ascii="Century" w:eastAsia="Calibri" w:hAnsi="Century" w:cs="Times New Roman"/>
          <w:b/>
          <w:sz w:val="28"/>
          <w:szCs w:val="32"/>
          <w:lang w:eastAsia="ru-RU"/>
        </w:rPr>
        <w:t>64</w:t>
      </w:r>
      <w:r w:rsidR="00576CAF" w:rsidRPr="00DF59BE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576CAF" w:rsidRPr="00DF59BE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576CAF" w:rsidRDefault="00576CAF" w:rsidP="00576CA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43D0E" w:rsidRPr="00943D0E">
        <w:rPr>
          <w:rFonts w:ascii="Century" w:eastAsia="Calibri" w:hAnsi="Century" w:cs="Times New Roman"/>
          <w:b/>
          <w:sz w:val="32"/>
          <w:szCs w:val="32"/>
          <w:lang w:eastAsia="ru-RU"/>
        </w:rPr>
        <w:t>25/64-87</w:t>
      </w:r>
      <w:r w:rsidR="00943D0E">
        <w:rPr>
          <w:rFonts w:ascii="Century" w:eastAsia="Calibri" w:hAnsi="Century" w:cs="Times New Roman"/>
          <w:b/>
          <w:sz w:val="32"/>
          <w:szCs w:val="32"/>
          <w:lang w:eastAsia="ru-RU"/>
        </w:rPr>
        <w:t>40</w:t>
      </w:r>
      <w:bookmarkStart w:id="2" w:name="_GoBack"/>
      <w:bookmarkEnd w:id="2"/>
    </w:p>
    <w:p w:rsidR="00DF59BE" w:rsidRDefault="00DF59BE" w:rsidP="00576CAF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576CAF" w:rsidRDefault="00DF59BE" w:rsidP="00DF59BE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26</w:t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 xml:space="preserve"> червня 2025 року</w:t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576CAF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3"/>
    <w:p w:rsidR="00576CAF" w:rsidRDefault="00576CAF" w:rsidP="00576CAF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576CAF" w:rsidRDefault="00576CAF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</w:t>
      </w:r>
      <w:r w:rsidRPr="00ED7FC4">
        <w:t xml:space="preserve"> </w:t>
      </w:r>
      <w:r w:rsidRPr="00576CA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виріш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ення </w:t>
      </w:r>
      <w:r w:rsidRPr="00576CA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питання про затвердження Львівському міському комунальному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підприємству «</w:t>
      </w:r>
      <w:proofErr w:type="spellStart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Львівводоканал</w:t>
      </w:r>
      <w:proofErr w:type="spellEnd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» </w:t>
      </w:r>
      <w:r w:rsidRPr="00576CA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проекту землеустрою щодо відведення в постійне користування земельних ділянок кадастровий номер : 4620910100:22:000:0288; 4620910100:12:000:0283; для розміщення та експлуатації основних підсобних і допоміжних будівель та споруд (виробництва та розподілення газу, постачання пари та гарячої води, збирання, очищення та розподілення води) з урахуванням його правової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оцінки, наданої судом у рішенні від 03.03.2025 у справі №380/18977/24</w:t>
      </w:r>
    </w:p>
    <w:p w:rsidR="00576CAF" w:rsidRDefault="00576CAF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576CAF" w:rsidRDefault="00576CAF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На виконання Виконавчого листа від 30.04.2025 №380/18977/24 виданого </w:t>
      </w:r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>Львівськ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им окружним адміністративним судом про виконання рішення Львівського окружного адміністративного суду  від 03.03.2025 у справі №308/18977/24 про розгляд</w:t>
      </w:r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заяв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и</w:t>
      </w:r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Львівського міського комунального підприємства «</w:t>
      </w:r>
      <w:proofErr w:type="spellStart"/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>Львівводоканал</w:t>
      </w:r>
      <w:proofErr w:type="spellEnd"/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>» та прийняти рішення про затвердження Львівському міському комунальному підприємству «</w:t>
      </w:r>
      <w:proofErr w:type="spellStart"/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>Львівводоканал</w:t>
      </w:r>
      <w:proofErr w:type="spellEnd"/>
      <w:r w:rsidRPr="00576CAF">
        <w:rPr>
          <w:rFonts w:ascii="Century" w:eastAsia="Times New Roman" w:hAnsi="Century" w:cs="Times New Roman"/>
          <w:sz w:val="24"/>
          <w:szCs w:val="24"/>
          <w:lang w:eastAsia="zh-CN"/>
        </w:rPr>
        <w:t>» проекту землеустрою щодо відведення в постійне користування земельних ділянок кадастровий номер : 4620910100:22:000:0288; 4620910100:12:000:0283; для розміщення та експлуатації основних підсобних і допоміжних будівель та споруд (виробництва та розподілення газу, постачання пари та гарячої води, збирання, очищення та розподілення</w:t>
      </w:r>
      <w:r w:rsidR="00CB41C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води), </w:t>
      </w:r>
      <w:r w:rsidR="00CB41CE" w:rsidRPr="00CB41CE">
        <w:rPr>
          <w:rFonts w:ascii="Century" w:eastAsia="Times New Roman" w:hAnsi="Century" w:cs="Times New Roman"/>
          <w:sz w:val="24"/>
          <w:szCs w:val="24"/>
          <w:lang w:eastAsia="zh-CN"/>
        </w:rPr>
        <w:t>рішення Львівського окружного адміністративного суду  від 03.03.2025 у справі №308/18977/24</w:t>
      </w:r>
      <w:r w:rsidR="00CB41CE">
        <w:rPr>
          <w:rFonts w:ascii="Century" w:eastAsia="Times New Roman" w:hAnsi="Century" w:cs="Times New Roman"/>
          <w:sz w:val="24"/>
          <w:szCs w:val="24"/>
          <w:lang w:eastAsia="zh-CN"/>
        </w:rPr>
        <w:t>, розглянувши листа від 28.05.2025 №ДВ-9118</w:t>
      </w:r>
      <w:r w:rsidR="00CB41CE" w:rsidRPr="00CB41CE">
        <w:t xml:space="preserve"> </w:t>
      </w:r>
      <w:r w:rsidR="00CB41CE" w:rsidRPr="00CB41CE">
        <w:rPr>
          <w:rFonts w:ascii="Century" w:eastAsia="Times New Roman" w:hAnsi="Century" w:cs="Times New Roman"/>
          <w:sz w:val="24"/>
          <w:szCs w:val="24"/>
          <w:lang w:eastAsia="zh-CN"/>
        </w:rPr>
        <w:t>Львівського міського комунального підприємства «</w:t>
      </w:r>
      <w:proofErr w:type="spellStart"/>
      <w:r w:rsidR="00CB41CE" w:rsidRPr="00CB41CE">
        <w:rPr>
          <w:rFonts w:ascii="Century" w:eastAsia="Times New Roman" w:hAnsi="Century" w:cs="Times New Roman"/>
          <w:sz w:val="24"/>
          <w:szCs w:val="24"/>
          <w:lang w:eastAsia="zh-CN"/>
        </w:rPr>
        <w:t>Львівводоканал</w:t>
      </w:r>
      <w:proofErr w:type="spellEnd"/>
      <w:r w:rsidR="00CB41CE" w:rsidRPr="00CB41CE">
        <w:rPr>
          <w:rFonts w:ascii="Century" w:eastAsia="Times New Roman" w:hAnsi="Century" w:cs="Times New Roman"/>
          <w:sz w:val="24"/>
          <w:szCs w:val="24"/>
          <w:lang w:eastAsia="zh-CN"/>
        </w:rPr>
        <w:t>»</w:t>
      </w:r>
      <w:r w:rsidR="0074279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та листа від 02.06.2025 №6203/21-3/7-25 Національної комісії, що здійснює державне регулювання у сферах енергетики та комунальних послуг (НКРЕКП)</w:t>
      </w:r>
      <w:r w:rsidR="0064224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к</w:t>
      </w:r>
      <w:r w:rsidRPr="00ED7FC4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еруючись 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статтею 26 Закону України «Про місцеве самоврядування в Україні», статтями 12, </w:t>
      </w:r>
      <w:r w:rsidR="00642245">
        <w:rPr>
          <w:rFonts w:ascii="Century" w:eastAsia="Times New Roman" w:hAnsi="Century" w:cs="Times New Roman"/>
          <w:sz w:val="24"/>
          <w:szCs w:val="24"/>
          <w:lang w:eastAsia="zh-CN"/>
        </w:rPr>
        <w:t>79-1, 92, 93, 1</w:t>
      </w:r>
      <w:r w:rsidRPr="0042787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22, 124, 134 Земельного кодексу України,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враховуючи відомості з Державного земельного кадастру про земельну ділянку та висновок постійної депутатської комісії у справах земельних ресурсів, АПК, містобудування, охорони довкілля, міська рада</w:t>
      </w:r>
    </w:p>
    <w:p w:rsidR="00DF59BE" w:rsidRDefault="00DF59BE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576CAF" w:rsidRPr="00DF59BE" w:rsidRDefault="00576CAF" w:rsidP="00DF59BE">
      <w:pPr>
        <w:suppressAutoHyphens/>
        <w:spacing w:after="0" w:line="276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DF59BE"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DF59BE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DF59BE" w:rsidRDefault="00DF59BE" w:rsidP="00DF59BE">
      <w:pPr>
        <w:suppressAutoHyphens/>
        <w:spacing w:after="0" w:line="276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784EE3" w:rsidRDefault="00576CAF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1.Відмовити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Львівсько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му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місько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му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комунально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>му підприємству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«</w:t>
      </w:r>
      <w:proofErr w:type="spellStart"/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Львівводоканал</w:t>
      </w:r>
      <w:proofErr w:type="spellEnd"/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» 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у задоволені заяви (Листів №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ДВ-15791 від 07.12.2021; №ДВ-4627 від 09.05.2022; № ДВ-8257 від 20.07.2022; № ДВ-12037 від 10.10.2022; № ДВ-127 від 13.01.2023; № ДВ-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lastRenderedPageBreak/>
        <w:t xml:space="preserve">19820 від 22.12.2023; № ДВ-7550 від 28.05.2024 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та №ДВ – 9118 від 28.05.2025)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з клопотанням затвердити проект землеустрою щодо відведення земельних ділянок у постійне користування для обслуговування свердловин № 14А; 15А, розташованих на території Городоцької міської ради Львівського району Львівської області, та надати в постійне користування земельні ділянки площею 0,8522 га; 0,9418 га, кадастрові номери: 4620910100:22:0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00:0288; 4620910100:12:000:0283, </w:t>
      </w:r>
      <w:r w:rsidR="00784EE3" w:rsidRPr="00BB1419">
        <w:rPr>
          <w:rFonts w:ascii="Century" w:eastAsia="Times New Roman" w:hAnsi="Century" w:cs="Times New Roman"/>
          <w:b/>
          <w:sz w:val="24"/>
          <w:szCs w:val="24"/>
          <w:lang w:eastAsia="zh-CN"/>
        </w:rPr>
        <w:t>підстава відмови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– відповідно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підпункт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у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3 пункту 2.2 глави 2 Ліцензійних умов</w:t>
      </w:r>
      <w:r w:rsidR="00784EE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="00784EE3" w:rsidRPr="00784EE3">
        <w:rPr>
          <w:rFonts w:ascii="Century" w:eastAsia="Times New Roman" w:hAnsi="Century" w:cs="Times New Roman"/>
          <w:sz w:val="24"/>
          <w:szCs w:val="24"/>
          <w:lang w:eastAsia="zh-CN"/>
        </w:rPr>
        <w:t>при провадженні господарської діяльності з централізованого водопостачання та/або централізованого водовідведення ліцензіат повинен провадити ліцензовану діяльність виключно в межах місць провадження господарської діяльності та із застосуванням заявлених засобів провадження господарської діяльності, зазначених у відомостях про них, поданих до органу ліцензування згідно з вимогами цих Ліцензійних умов, та належним чином оформленого права власності, господарського відання або користування земельними ділянками, на яких розташовані заявлені засоби провадження господарської діяльності з централізованого водопостачання.</w:t>
      </w:r>
      <w:r w:rsidR="00BB1419" w:rsidRPr="00BB1419">
        <w:t xml:space="preserve"> </w:t>
      </w:r>
      <w:r w:rsidR="00BB1419" w:rsidRPr="00BB14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Ліцензійними умовами передбачена можливість провадження діяльності за наявності в ліцензіата одного з видів речових прав земельними ділянками, у тому числі права користування, оформленого відповідно до чинного законодавства. Право користування земельною ділянкою в Україні може набуватися на підставах, установлених Земельним кодексом України, Цивільним кодексом України, а також окремими спеціальними законами. Згідно зі статтями 92 та 93 Земельного кодексу України, право постійного користування земельною ділянкою та право оренди земельної ділянки є правом володіння та користування земельною ділянкою у тому числі на підставі договору оренди. </w:t>
      </w:r>
      <w:r w:rsidR="00BB14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Крім цього, міська рада, як власник земельних ділянок має намір передати зазначені земельні ділянки </w:t>
      </w:r>
      <w:r w:rsidR="00BB1419" w:rsidRPr="00BB1419">
        <w:rPr>
          <w:rFonts w:ascii="Century" w:eastAsia="Times New Roman" w:hAnsi="Century" w:cs="Times New Roman"/>
          <w:sz w:val="24"/>
          <w:szCs w:val="24"/>
          <w:lang w:eastAsia="zh-CN"/>
        </w:rPr>
        <w:t>Львівському міському комунальному підприємству «</w:t>
      </w:r>
      <w:proofErr w:type="spellStart"/>
      <w:r w:rsidR="00BB1419" w:rsidRPr="00BB1419">
        <w:rPr>
          <w:rFonts w:ascii="Century" w:eastAsia="Times New Roman" w:hAnsi="Century" w:cs="Times New Roman"/>
          <w:sz w:val="24"/>
          <w:szCs w:val="24"/>
          <w:lang w:eastAsia="zh-CN"/>
        </w:rPr>
        <w:t>Львівводоканал</w:t>
      </w:r>
      <w:proofErr w:type="spellEnd"/>
      <w:r w:rsidR="00BB1419" w:rsidRPr="00BB1419">
        <w:rPr>
          <w:rFonts w:ascii="Century" w:eastAsia="Times New Roman" w:hAnsi="Century" w:cs="Times New Roman"/>
          <w:sz w:val="24"/>
          <w:szCs w:val="24"/>
          <w:lang w:eastAsia="zh-CN"/>
        </w:rPr>
        <w:t>»</w:t>
      </w:r>
      <w:r w:rsidR="00BB14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 оренду.</w:t>
      </w:r>
    </w:p>
    <w:p w:rsidR="00576CAF" w:rsidRPr="007122F6" w:rsidRDefault="00576CAF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2.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І.Тирпак</w:t>
      </w:r>
      <w:proofErr w:type="spellEnd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гол.Н.Кульчицький</w:t>
      </w:r>
      <w:proofErr w:type="spellEnd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).</w:t>
      </w:r>
    </w:p>
    <w:p w:rsidR="00576CAF" w:rsidRDefault="00576CAF" w:rsidP="00DF59BE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576CAF" w:rsidRPr="003423E4" w:rsidRDefault="00576CAF" w:rsidP="00576CA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576CAF" w:rsidRDefault="00576CAF" w:rsidP="00576CAF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3423E4">
        <w:rPr>
          <w:rFonts w:ascii="Century" w:eastAsia="Times New Roman" w:hAnsi="Century" w:cs="Times New Roman"/>
          <w:b/>
          <w:sz w:val="24"/>
          <w:szCs w:val="24"/>
          <w:lang w:eastAsia="zh-CN"/>
        </w:rPr>
        <w:t>Міський голова                                                                                  Володимир РЕМЕНЯК</w:t>
      </w:r>
      <w:bookmarkEnd w:id="4"/>
    </w:p>
    <w:p w:rsidR="00576CAF" w:rsidRDefault="00576CAF" w:rsidP="00576CAF"/>
    <w:p w:rsidR="0066677E" w:rsidRDefault="0066677E"/>
    <w:sectPr w:rsidR="0066677E" w:rsidSect="00DF59B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77E" w:rsidRDefault="0099777E" w:rsidP="00DF59BE">
      <w:pPr>
        <w:spacing w:after="0" w:line="240" w:lineRule="auto"/>
      </w:pPr>
      <w:r>
        <w:separator/>
      </w:r>
    </w:p>
  </w:endnote>
  <w:endnote w:type="continuationSeparator" w:id="0">
    <w:p w:rsidR="0099777E" w:rsidRDefault="0099777E" w:rsidP="00DF5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77E" w:rsidRDefault="0099777E" w:rsidP="00DF59BE">
      <w:pPr>
        <w:spacing w:after="0" w:line="240" w:lineRule="auto"/>
      </w:pPr>
      <w:r>
        <w:separator/>
      </w:r>
    </w:p>
  </w:footnote>
  <w:footnote w:type="continuationSeparator" w:id="0">
    <w:p w:rsidR="0099777E" w:rsidRDefault="0099777E" w:rsidP="00DF5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1423908"/>
      <w:docPartObj>
        <w:docPartGallery w:val="Page Numbers (Top of Page)"/>
        <w:docPartUnique/>
      </w:docPartObj>
    </w:sdtPr>
    <w:sdtEndPr/>
    <w:sdtContent>
      <w:p w:rsidR="00DF59BE" w:rsidRDefault="00DF59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F59BE" w:rsidRDefault="00DF59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269"/>
    <w:rsid w:val="00576CAF"/>
    <w:rsid w:val="00642245"/>
    <w:rsid w:val="0066677E"/>
    <w:rsid w:val="00721135"/>
    <w:rsid w:val="00742790"/>
    <w:rsid w:val="00755269"/>
    <w:rsid w:val="00784EE3"/>
    <w:rsid w:val="00943D0E"/>
    <w:rsid w:val="0099777E"/>
    <w:rsid w:val="00BB1419"/>
    <w:rsid w:val="00CB41CE"/>
    <w:rsid w:val="00D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A1AFA"/>
  <w15:chartTrackingRefBased/>
  <w15:docId w15:val="{377A0305-A08E-4BC9-948B-2A2BFC0D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6CA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9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F59BE"/>
  </w:style>
  <w:style w:type="paragraph" w:styleId="a5">
    <w:name w:val="footer"/>
    <w:basedOn w:val="a"/>
    <w:link w:val="a6"/>
    <w:uiPriority w:val="99"/>
    <w:unhideWhenUsed/>
    <w:rsid w:val="00DF59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F5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2981</Words>
  <Characters>1700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2025-06-23T11:28:00Z</dcterms:created>
  <dcterms:modified xsi:type="dcterms:W3CDTF">2025-06-30T07:45:00Z</dcterms:modified>
</cp:coreProperties>
</file>