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777" w:rsidRDefault="004F1777" w:rsidP="007933E7">
      <w:pPr>
        <w:pStyle w:val="a5"/>
        <w:rPr>
          <w:rFonts w:ascii="Century" w:hAnsi="Century"/>
          <w:sz w:val="24"/>
          <w:szCs w:val="24"/>
        </w:rPr>
      </w:pPr>
    </w:p>
    <w:p w:rsidR="00E47912" w:rsidRDefault="00E47912" w:rsidP="00E47912">
      <w:pPr>
        <w:shd w:val="clear" w:color="auto" w:fill="FFFFFF"/>
        <w:spacing w:after="0" w:line="276" w:lineRule="auto"/>
        <w:jc w:val="center"/>
        <w:rPr>
          <w:rFonts w:ascii="Century" w:eastAsia="Calibri" w:hAnsi="Century"/>
          <w:sz w:val="24"/>
          <w:szCs w:val="24"/>
          <w:lang w:eastAsia="ru-RU"/>
        </w:rPr>
      </w:pPr>
      <w:r>
        <w:rPr>
          <w:rFonts w:ascii="Century" w:eastAsia="Calibri" w:hAnsi="Century"/>
          <w:noProof/>
          <w:sz w:val="24"/>
          <w:szCs w:val="24"/>
          <w:lang w:eastAsia="uk-UA"/>
        </w:rPr>
        <w:drawing>
          <wp:inline distT="0" distB="0" distL="0" distR="0" wp14:anchorId="482976CF" wp14:editId="79BFCC52">
            <wp:extent cx="5619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E47912" w:rsidRPr="006D75B2" w:rsidRDefault="00E47912" w:rsidP="00E47912">
      <w:pPr>
        <w:shd w:val="clear" w:color="auto" w:fill="FFFFFF"/>
        <w:spacing w:after="0" w:line="240" w:lineRule="auto"/>
        <w:jc w:val="center"/>
        <w:rPr>
          <w:rFonts w:ascii="Century" w:eastAsia="Calibri" w:hAnsi="Century"/>
          <w:sz w:val="28"/>
          <w:szCs w:val="28"/>
          <w:lang w:eastAsia="ru-RU"/>
        </w:rPr>
      </w:pPr>
      <w:r w:rsidRPr="006D75B2">
        <w:rPr>
          <w:rFonts w:ascii="Century" w:eastAsia="Calibri" w:hAnsi="Century"/>
          <w:sz w:val="28"/>
          <w:szCs w:val="28"/>
          <w:lang w:eastAsia="ru-RU"/>
        </w:rPr>
        <w:t>УКРАЇНА</w:t>
      </w:r>
    </w:p>
    <w:p w:rsidR="00E47912" w:rsidRPr="006D75B2" w:rsidRDefault="00E47912" w:rsidP="00E47912">
      <w:pPr>
        <w:shd w:val="clear" w:color="auto" w:fill="FFFFFF"/>
        <w:spacing w:after="0" w:line="240" w:lineRule="auto"/>
        <w:jc w:val="center"/>
        <w:rPr>
          <w:rFonts w:ascii="Century" w:eastAsia="Calibri" w:hAnsi="Century"/>
          <w:b/>
          <w:sz w:val="28"/>
          <w:szCs w:val="28"/>
          <w:lang w:eastAsia="ru-RU"/>
        </w:rPr>
      </w:pPr>
      <w:r w:rsidRPr="006D75B2">
        <w:rPr>
          <w:rFonts w:ascii="Century" w:eastAsia="Calibri" w:hAnsi="Century"/>
          <w:b/>
          <w:sz w:val="28"/>
          <w:szCs w:val="28"/>
          <w:lang w:eastAsia="ru-RU"/>
        </w:rPr>
        <w:t>ГОРОДОЦЬКА МІСЬКА РАДА</w:t>
      </w:r>
    </w:p>
    <w:p w:rsidR="00E47912" w:rsidRPr="006D75B2" w:rsidRDefault="00E47912" w:rsidP="00E47912">
      <w:pPr>
        <w:shd w:val="clear" w:color="auto" w:fill="FFFFFF"/>
        <w:spacing w:after="0" w:line="240" w:lineRule="auto"/>
        <w:jc w:val="center"/>
        <w:rPr>
          <w:rFonts w:ascii="Century" w:eastAsia="Calibri" w:hAnsi="Century"/>
          <w:sz w:val="28"/>
          <w:szCs w:val="28"/>
          <w:lang w:eastAsia="ru-RU"/>
        </w:rPr>
      </w:pPr>
      <w:r w:rsidRPr="006D75B2">
        <w:rPr>
          <w:rFonts w:ascii="Century" w:eastAsia="Calibri" w:hAnsi="Century"/>
          <w:sz w:val="28"/>
          <w:szCs w:val="28"/>
          <w:lang w:eastAsia="ru-RU"/>
        </w:rPr>
        <w:t>ЛЬВІВСЬКОЇ ОБЛАСТІ</w:t>
      </w:r>
    </w:p>
    <w:p w:rsidR="00E47912" w:rsidRPr="006D75B2" w:rsidRDefault="00E47912" w:rsidP="00E47912">
      <w:pPr>
        <w:shd w:val="clear" w:color="auto" w:fill="FFFFFF"/>
        <w:spacing w:after="0" w:line="240" w:lineRule="auto"/>
        <w:jc w:val="center"/>
        <w:rPr>
          <w:rFonts w:ascii="Century" w:eastAsia="Calibri" w:hAnsi="Century"/>
          <w:b/>
          <w:sz w:val="28"/>
          <w:szCs w:val="28"/>
          <w:lang w:eastAsia="ru-RU"/>
        </w:rPr>
      </w:pPr>
      <w:r w:rsidRPr="006D75B2">
        <w:rPr>
          <w:rFonts w:ascii="Century" w:eastAsia="Calibri" w:hAnsi="Century"/>
          <w:b/>
          <w:sz w:val="28"/>
          <w:szCs w:val="28"/>
          <w:lang w:eastAsia="ru-RU"/>
        </w:rPr>
        <w:softHyphen/>
      </w:r>
      <w:r w:rsidR="00530F4F">
        <w:rPr>
          <w:rFonts w:ascii="Century" w:eastAsia="Calibri" w:hAnsi="Century"/>
          <w:b/>
          <w:sz w:val="28"/>
          <w:szCs w:val="28"/>
          <w:lang w:eastAsia="ru-RU"/>
        </w:rPr>
        <w:t>67</w:t>
      </w:r>
      <w:r w:rsidR="00F83F5A">
        <w:rPr>
          <w:rFonts w:ascii="Century" w:eastAsia="Calibri" w:hAnsi="Century"/>
          <w:b/>
          <w:sz w:val="28"/>
          <w:szCs w:val="28"/>
          <w:lang w:eastAsia="ru-RU"/>
        </w:rPr>
        <w:t xml:space="preserve"> </w:t>
      </w:r>
      <w:r w:rsidRPr="00F83F5A">
        <w:rPr>
          <w:rFonts w:ascii="Century" w:eastAsia="Calibri" w:hAnsi="Century"/>
          <w:bCs/>
          <w:caps/>
          <w:sz w:val="24"/>
          <w:szCs w:val="28"/>
          <w:lang w:eastAsia="ru-RU"/>
        </w:rPr>
        <w:t>сесія восьмого скликання</w:t>
      </w:r>
    </w:p>
    <w:p w:rsidR="00E47912" w:rsidRPr="0079774D" w:rsidRDefault="00E47912" w:rsidP="00E47912">
      <w:pPr>
        <w:spacing w:after="0" w:line="276" w:lineRule="auto"/>
        <w:jc w:val="center"/>
        <w:rPr>
          <w:rFonts w:ascii="Century" w:eastAsia="Calibri" w:hAnsi="Century"/>
          <w:b/>
          <w:sz w:val="32"/>
          <w:szCs w:val="36"/>
          <w:lang w:eastAsia="ru-RU"/>
        </w:rPr>
      </w:pPr>
      <w:r w:rsidRPr="00F83F5A">
        <w:rPr>
          <w:rFonts w:ascii="Century" w:eastAsia="Calibri" w:hAnsi="Century"/>
          <w:b/>
          <w:sz w:val="32"/>
          <w:szCs w:val="28"/>
          <w:lang w:eastAsia="ru-RU"/>
        </w:rPr>
        <w:t>РІШЕННЯ №</w:t>
      </w:r>
      <w:r w:rsidRPr="006D75B2">
        <w:rPr>
          <w:rFonts w:ascii="Century" w:eastAsia="Calibri" w:hAnsi="Century"/>
          <w:b/>
          <w:sz w:val="28"/>
          <w:szCs w:val="28"/>
          <w:lang w:eastAsia="ru-RU"/>
        </w:rPr>
        <w:t xml:space="preserve"> </w:t>
      </w:r>
    </w:p>
    <w:p w:rsidR="006D75B2" w:rsidRDefault="006D75B2" w:rsidP="00E47912">
      <w:pPr>
        <w:spacing w:line="240" w:lineRule="auto"/>
        <w:jc w:val="both"/>
        <w:rPr>
          <w:rFonts w:ascii="Century" w:eastAsia="Calibri" w:hAnsi="Century"/>
          <w:sz w:val="28"/>
          <w:szCs w:val="28"/>
          <w:lang w:eastAsia="ru-RU"/>
        </w:rPr>
      </w:pPr>
    </w:p>
    <w:p w:rsidR="00E47912" w:rsidRPr="005E19ED" w:rsidRDefault="00530F4F" w:rsidP="00E47912">
      <w:pPr>
        <w:spacing w:line="240" w:lineRule="auto"/>
        <w:jc w:val="both"/>
        <w:rPr>
          <w:rFonts w:ascii="Century" w:eastAsia="Calibri" w:hAnsi="Century"/>
          <w:sz w:val="28"/>
          <w:szCs w:val="28"/>
          <w:lang w:eastAsia="ru-RU"/>
        </w:rPr>
      </w:pPr>
      <w:r>
        <w:rPr>
          <w:rFonts w:ascii="Century" w:eastAsia="Calibri" w:hAnsi="Century"/>
          <w:sz w:val="28"/>
          <w:szCs w:val="28"/>
          <w:lang w:eastAsia="ru-RU"/>
        </w:rPr>
        <w:t xml:space="preserve">25 вересня </w:t>
      </w:r>
      <w:r w:rsidR="00E47912" w:rsidRPr="005E19ED">
        <w:rPr>
          <w:rFonts w:ascii="Century" w:eastAsia="Calibri" w:hAnsi="Century"/>
          <w:sz w:val="28"/>
          <w:szCs w:val="28"/>
          <w:lang w:eastAsia="ru-RU"/>
        </w:rPr>
        <w:t>2025 року</w:t>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t xml:space="preserve">     м. Городок</w:t>
      </w:r>
    </w:p>
    <w:p w:rsidR="00E47912" w:rsidRPr="005E19ED" w:rsidRDefault="00E47912" w:rsidP="00E47912">
      <w:pPr>
        <w:spacing w:line="240" w:lineRule="auto"/>
        <w:ind w:right="-5"/>
        <w:jc w:val="both"/>
        <w:rPr>
          <w:rFonts w:ascii="Century" w:hAnsi="Century"/>
          <w:b/>
          <w:sz w:val="28"/>
          <w:szCs w:val="28"/>
        </w:rPr>
      </w:pPr>
      <w:r w:rsidRPr="005E19ED">
        <w:rPr>
          <w:rFonts w:ascii="Century" w:hAnsi="Century"/>
          <w:b/>
          <w:sz w:val="28"/>
          <w:szCs w:val="28"/>
        </w:rPr>
        <w:t>Про затвердження Правил загального водокористування водними об’єктами, розташованими на території Городоцької міської ради Львівської області</w:t>
      </w:r>
    </w:p>
    <w:p w:rsidR="00E47912" w:rsidRPr="005E19ED" w:rsidRDefault="00E47912" w:rsidP="00E47912">
      <w:pPr>
        <w:spacing w:line="240" w:lineRule="auto"/>
        <w:ind w:right="-5"/>
        <w:jc w:val="both"/>
        <w:rPr>
          <w:rFonts w:ascii="Century" w:hAnsi="Century"/>
          <w:sz w:val="28"/>
          <w:szCs w:val="28"/>
        </w:rPr>
      </w:pPr>
      <w:r w:rsidRPr="005E19ED">
        <w:rPr>
          <w:rFonts w:ascii="Century" w:hAnsi="Century"/>
          <w:sz w:val="28"/>
          <w:szCs w:val="28"/>
        </w:rPr>
        <w:t xml:space="preserve">З метою охорони життя і здоров’я громадян, в тому числі мешканців громади, охорони навколишнього природного середовища на водних об’єктах, розташованих на території Городоцької міської ради, відповідно до Конституції України, керуючись статтями 10, 47 Водного кодексу України, Законом України «Про аквакультуру», статтями 33, 40 Закону України «Про місцеве самоврядування в Україні» та враховуючи пропозиції постійної депутатської комісії з питань земельних ресурсів, АПК, містобудування, охорони довкілля, міська рада </w:t>
      </w:r>
    </w:p>
    <w:p w:rsidR="00E47912" w:rsidRPr="005E19ED" w:rsidRDefault="00E47912" w:rsidP="00E47912">
      <w:pPr>
        <w:spacing w:line="240" w:lineRule="auto"/>
        <w:ind w:right="-5"/>
        <w:rPr>
          <w:rFonts w:ascii="Century" w:hAnsi="Century"/>
          <w:b/>
          <w:sz w:val="28"/>
          <w:szCs w:val="28"/>
        </w:rPr>
      </w:pPr>
      <w:r w:rsidRPr="005E19ED">
        <w:rPr>
          <w:rFonts w:ascii="Century" w:hAnsi="Century"/>
          <w:b/>
          <w:sz w:val="28"/>
          <w:szCs w:val="28"/>
        </w:rPr>
        <w:t>В И Р І Ш И Л А:</w:t>
      </w:r>
    </w:p>
    <w:p w:rsidR="00E47912" w:rsidRPr="005E19ED" w:rsidRDefault="00E47912" w:rsidP="00E47912">
      <w:pPr>
        <w:spacing w:after="0" w:line="240" w:lineRule="auto"/>
        <w:ind w:right="-5"/>
        <w:jc w:val="both"/>
        <w:rPr>
          <w:rFonts w:ascii="Century" w:hAnsi="Century"/>
          <w:bCs/>
          <w:sz w:val="28"/>
          <w:szCs w:val="28"/>
        </w:rPr>
      </w:pPr>
      <w:r w:rsidRPr="005E19ED">
        <w:rPr>
          <w:rFonts w:ascii="Century" w:hAnsi="Century"/>
          <w:bCs/>
          <w:sz w:val="28"/>
          <w:szCs w:val="28"/>
        </w:rPr>
        <w:t>1. Затвердити Правила загального водокористування водними об’єктами, розташованими на території Городоцької міської ради  (додаток №1).</w:t>
      </w:r>
    </w:p>
    <w:p w:rsidR="00E47912" w:rsidRPr="005E19ED" w:rsidRDefault="00E47912" w:rsidP="00E47912">
      <w:pPr>
        <w:spacing w:after="0" w:line="240" w:lineRule="auto"/>
        <w:ind w:right="-5"/>
        <w:jc w:val="both"/>
        <w:rPr>
          <w:rFonts w:ascii="Century" w:hAnsi="Century"/>
          <w:bCs/>
          <w:sz w:val="28"/>
          <w:szCs w:val="28"/>
        </w:rPr>
      </w:pPr>
      <w:r w:rsidRPr="005E19ED">
        <w:rPr>
          <w:rFonts w:ascii="Century" w:hAnsi="Century"/>
          <w:bCs/>
          <w:sz w:val="28"/>
          <w:szCs w:val="28"/>
        </w:rPr>
        <w:t>2. Рішення набуває чинності з моменту його опублікування в засобах масової інформації</w:t>
      </w:r>
    </w:p>
    <w:p w:rsidR="00E47912" w:rsidRPr="005E19ED" w:rsidRDefault="00E47912" w:rsidP="00E47912">
      <w:pPr>
        <w:spacing w:after="0" w:line="240" w:lineRule="auto"/>
        <w:ind w:right="-5"/>
        <w:jc w:val="both"/>
        <w:rPr>
          <w:rFonts w:ascii="Century" w:hAnsi="Century"/>
          <w:sz w:val="28"/>
          <w:szCs w:val="28"/>
        </w:rPr>
      </w:pPr>
      <w:r w:rsidRPr="005E19ED">
        <w:rPr>
          <w:rFonts w:ascii="Century" w:hAnsi="Century"/>
          <w:bCs/>
          <w:sz w:val="28"/>
          <w:szCs w:val="28"/>
        </w:rPr>
        <w:t xml:space="preserve">3. </w:t>
      </w:r>
      <w:r w:rsidRPr="005E19ED">
        <w:rPr>
          <w:rFonts w:ascii="Century" w:hAnsi="Century"/>
          <w:sz w:val="28"/>
          <w:szCs w:val="28"/>
        </w:rPr>
        <w:t>Контроль за виконанням рішення покласти на відділ земельних відносин міської ради та постійну депутатську комісію з питань земельних ресурсів, АПК, містобудування, охорони довкілля (Кульчицький Н.Б.).</w:t>
      </w:r>
    </w:p>
    <w:p w:rsidR="00E47912" w:rsidRPr="005E19ED" w:rsidRDefault="00E47912" w:rsidP="00E47912">
      <w:pPr>
        <w:spacing w:after="0" w:line="240" w:lineRule="auto"/>
        <w:ind w:right="-5"/>
        <w:jc w:val="both"/>
        <w:rPr>
          <w:rFonts w:ascii="Century" w:hAnsi="Century"/>
          <w:bCs/>
          <w:sz w:val="28"/>
          <w:szCs w:val="28"/>
        </w:rPr>
      </w:pPr>
    </w:p>
    <w:p w:rsidR="00E47912" w:rsidRPr="005E19ED" w:rsidRDefault="00E47912" w:rsidP="00E47912">
      <w:pPr>
        <w:pStyle w:val="a5"/>
        <w:rPr>
          <w:rFonts w:ascii="Century" w:hAnsi="Century"/>
          <w:b/>
          <w:sz w:val="28"/>
          <w:szCs w:val="28"/>
        </w:rPr>
      </w:pPr>
    </w:p>
    <w:p w:rsidR="00E47912" w:rsidRPr="005E19ED" w:rsidRDefault="00E47912" w:rsidP="00E47912">
      <w:pPr>
        <w:pStyle w:val="a5"/>
        <w:rPr>
          <w:rFonts w:ascii="Century" w:hAnsi="Century"/>
          <w:b/>
          <w:sz w:val="28"/>
          <w:szCs w:val="28"/>
        </w:rPr>
      </w:pPr>
    </w:p>
    <w:p w:rsidR="00E47912" w:rsidRPr="005E19ED" w:rsidRDefault="00E47912" w:rsidP="00E47912">
      <w:pPr>
        <w:pStyle w:val="a5"/>
        <w:rPr>
          <w:rFonts w:ascii="Century" w:hAnsi="Century"/>
          <w:b/>
          <w:sz w:val="28"/>
          <w:szCs w:val="28"/>
        </w:rPr>
      </w:pPr>
      <w:r w:rsidRPr="005E19ED">
        <w:rPr>
          <w:rFonts w:ascii="Century" w:hAnsi="Century"/>
          <w:b/>
          <w:sz w:val="28"/>
          <w:szCs w:val="28"/>
        </w:rPr>
        <w:t xml:space="preserve">Міський голова </w:t>
      </w:r>
      <w:r w:rsidRPr="005E19ED">
        <w:rPr>
          <w:rFonts w:ascii="Century" w:hAnsi="Century"/>
          <w:b/>
          <w:sz w:val="28"/>
          <w:szCs w:val="28"/>
        </w:rPr>
        <w:tab/>
      </w:r>
      <w:r w:rsidRPr="005E19ED">
        <w:rPr>
          <w:rFonts w:ascii="Century" w:hAnsi="Century"/>
          <w:b/>
          <w:sz w:val="28"/>
          <w:szCs w:val="28"/>
        </w:rPr>
        <w:tab/>
      </w:r>
      <w:r w:rsidRPr="005E19ED">
        <w:rPr>
          <w:rFonts w:ascii="Century" w:hAnsi="Century"/>
          <w:b/>
          <w:sz w:val="28"/>
          <w:szCs w:val="28"/>
        </w:rPr>
        <w:tab/>
      </w:r>
      <w:r w:rsidRPr="005E19ED">
        <w:rPr>
          <w:rFonts w:ascii="Century" w:hAnsi="Century"/>
          <w:b/>
          <w:sz w:val="28"/>
          <w:szCs w:val="28"/>
        </w:rPr>
        <w:tab/>
      </w:r>
      <w:r w:rsidRPr="005E19ED">
        <w:rPr>
          <w:rFonts w:ascii="Century" w:hAnsi="Century"/>
          <w:b/>
          <w:sz w:val="28"/>
          <w:szCs w:val="28"/>
        </w:rPr>
        <w:tab/>
      </w:r>
      <w:r w:rsidRPr="005E19ED">
        <w:rPr>
          <w:rFonts w:ascii="Century" w:hAnsi="Century"/>
          <w:b/>
          <w:sz w:val="28"/>
          <w:szCs w:val="28"/>
        </w:rPr>
        <w:tab/>
        <w:t xml:space="preserve"> </w:t>
      </w:r>
      <w:r w:rsidR="005E19ED">
        <w:rPr>
          <w:rFonts w:ascii="Century" w:hAnsi="Century"/>
          <w:b/>
          <w:sz w:val="28"/>
          <w:szCs w:val="28"/>
        </w:rPr>
        <w:t xml:space="preserve"> </w:t>
      </w:r>
      <w:r w:rsidRPr="005E19ED">
        <w:rPr>
          <w:rFonts w:ascii="Century" w:hAnsi="Century"/>
          <w:b/>
          <w:sz w:val="28"/>
          <w:szCs w:val="28"/>
        </w:rPr>
        <w:t>Володимир РЕМЕНЯК</w:t>
      </w:r>
    </w:p>
    <w:p w:rsidR="00E47912" w:rsidRPr="005E19ED" w:rsidRDefault="00E47912" w:rsidP="004F1777">
      <w:pPr>
        <w:spacing w:after="0" w:line="240" w:lineRule="auto"/>
        <w:ind w:left="5812"/>
        <w:rPr>
          <w:rFonts w:ascii="Times New Roman" w:eastAsia="Times New Roman" w:hAnsi="Times New Roman" w:cs="Times New Roman"/>
          <w:sz w:val="28"/>
          <w:szCs w:val="28"/>
        </w:rPr>
      </w:pPr>
    </w:p>
    <w:p w:rsidR="00E47912" w:rsidRDefault="00E47912" w:rsidP="004F1777">
      <w:pPr>
        <w:spacing w:after="0" w:line="240" w:lineRule="auto"/>
        <w:ind w:left="5812"/>
        <w:rPr>
          <w:rFonts w:ascii="Times New Roman" w:eastAsia="Times New Roman" w:hAnsi="Times New Roman" w:cs="Times New Roman"/>
          <w:sz w:val="26"/>
          <w:szCs w:val="26"/>
        </w:rPr>
      </w:pPr>
    </w:p>
    <w:p w:rsidR="00E47912" w:rsidRDefault="00E47912" w:rsidP="004F1777">
      <w:pPr>
        <w:spacing w:after="0" w:line="240" w:lineRule="auto"/>
        <w:ind w:left="5812"/>
        <w:rPr>
          <w:rFonts w:ascii="Times New Roman" w:eastAsia="Times New Roman" w:hAnsi="Times New Roman" w:cs="Times New Roman"/>
          <w:sz w:val="26"/>
          <w:szCs w:val="26"/>
        </w:rPr>
      </w:pPr>
    </w:p>
    <w:p w:rsidR="00E47912" w:rsidRDefault="00E47912" w:rsidP="004F1777">
      <w:pPr>
        <w:spacing w:after="0" w:line="240" w:lineRule="auto"/>
        <w:ind w:left="5812"/>
        <w:rPr>
          <w:rFonts w:ascii="Times New Roman" w:eastAsia="Times New Roman" w:hAnsi="Times New Roman" w:cs="Times New Roman"/>
          <w:sz w:val="26"/>
          <w:szCs w:val="26"/>
        </w:rPr>
      </w:pPr>
    </w:p>
    <w:p w:rsidR="005E19ED" w:rsidRDefault="004F1777" w:rsidP="004F1777">
      <w:pPr>
        <w:spacing w:after="0" w:line="240" w:lineRule="auto"/>
        <w:ind w:left="5812"/>
        <w:rPr>
          <w:rFonts w:ascii="Times New Roman" w:eastAsia="Times New Roman" w:hAnsi="Times New Roman" w:cs="Times New Roman"/>
          <w:sz w:val="26"/>
          <w:szCs w:val="26"/>
        </w:rPr>
      </w:pPr>
      <w:r w:rsidRPr="004F1777">
        <w:rPr>
          <w:rFonts w:ascii="Times New Roman" w:eastAsia="Times New Roman" w:hAnsi="Times New Roman" w:cs="Times New Roman"/>
          <w:sz w:val="26"/>
          <w:szCs w:val="26"/>
        </w:rPr>
        <w:t xml:space="preserve">     </w:t>
      </w:r>
    </w:p>
    <w:p w:rsidR="005E19ED" w:rsidRDefault="005E19ED" w:rsidP="004F1777">
      <w:pPr>
        <w:spacing w:after="0" w:line="240" w:lineRule="auto"/>
        <w:ind w:left="5812"/>
        <w:rPr>
          <w:rFonts w:ascii="Times New Roman" w:eastAsia="Times New Roman" w:hAnsi="Times New Roman" w:cs="Times New Roman"/>
          <w:sz w:val="26"/>
          <w:szCs w:val="26"/>
        </w:rPr>
      </w:pPr>
    </w:p>
    <w:p w:rsidR="005E19ED" w:rsidRDefault="005E19ED" w:rsidP="004F1777">
      <w:pPr>
        <w:spacing w:after="0" w:line="240" w:lineRule="auto"/>
        <w:ind w:left="5812"/>
        <w:rPr>
          <w:rFonts w:ascii="Times New Roman" w:eastAsia="Times New Roman" w:hAnsi="Times New Roman" w:cs="Times New Roman"/>
          <w:sz w:val="26"/>
          <w:szCs w:val="26"/>
        </w:rPr>
      </w:pPr>
    </w:p>
    <w:p w:rsidR="004F1777" w:rsidRPr="004F1777" w:rsidRDefault="005E19ED" w:rsidP="004F1777">
      <w:pPr>
        <w:spacing w:after="0" w:line="240" w:lineRule="auto"/>
        <w:ind w:left="5812"/>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sidR="004F1777" w:rsidRPr="004F1777">
        <w:rPr>
          <w:rFonts w:ascii="Times New Roman" w:eastAsia="Times New Roman" w:hAnsi="Times New Roman" w:cs="Times New Roman"/>
          <w:sz w:val="26"/>
          <w:szCs w:val="26"/>
        </w:rPr>
        <w:t>Додаток №1</w:t>
      </w:r>
    </w:p>
    <w:p w:rsidR="004F1777" w:rsidRPr="004F1777" w:rsidRDefault="004F1777" w:rsidP="004F1777">
      <w:pPr>
        <w:spacing w:after="0" w:line="240" w:lineRule="auto"/>
        <w:rPr>
          <w:rFonts w:ascii="Times New Roman" w:eastAsia="Times New Roman" w:hAnsi="Times New Roman" w:cs="Times New Roman"/>
          <w:sz w:val="26"/>
          <w:szCs w:val="26"/>
        </w:rPr>
      </w:pPr>
      <w:r w:rsidRPr="004F1777">
        <w:rPr>
          <w:rFonts w:ascii="Times New Roman" w:eastAsia="Times New Roman" w:hAnsi="Times New Roman" w:cs="Times New Roman"/>
          <w:sz w:val="26"/>
          <w:szCs w:val="26"/>
        </w:rPr>
        <w:t xml:space="preserve">                                                                                              до рішення</w:t>
      </w:r>
    </w:p>
    <w:p w:rsidR="004F1777" w:rsidRPr="004F1777" w:rsidRDefault="004F1777" w:rsidP="004F1777">
      <w:pPr>
        <w:spacing w:after="0" w:line="240" w:lineRule="auto"/>
        <w:ind w:left="5812"/>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Городоцької міської</w:t>
      </w:r>
      <w:r w:rsidRPr="004F1777">
        <w:rPr>
          <w:rFonts w:ascii="Times New Roman" w:eastAsia="Times New Roman" w:hAnsi="Times New Roman" w:cs="Times New Roman"/>
          <w:sz w:val="26"/>
          <w:szCs w:val="26"/>
        </w:rPr>
        <w:t xml:space="preserve"> ради</w:t>
      </w:r>
    </w:p>
    <w:p w:rsidR="004F1777" w:rsidRPr="004F1777" w:rsidRDefault="004F1777" w:rsidP="004F1777">
      <w:pPr>
        <w:spacing w:after="0" w:line="240" w:lineRule="auto"/>
        <w:ind w:left="5812"/>
        <w:jc w:val="center"/>
        <w:rPr>
          <w:rFonts w:ascii="Times New Roman" w:eastAsia="Times New Roman" w:hAnsi="Times New Roman" w:cs="Times New Roman"/>
          <w:b/>
          <w:sz w:val="26"/>
          <w:szCs w:val="26"/>
        </w:rPr>
      </w:pPr>
      <w:r w:rsidRPr="004F1777">
        <w:rPr>
          <w:rFonts w:ascii="Times New Roman" w:eastAsia="Times New Roman" w:hAnsi="Times New Roman" w:cs="Times New Roman"/>
          <w:sz w:val="26"/>
          <w:szCs w:val="26"/>
        </w:rPr>
        <w:t>№         від</w:t>
      </w:r>
      <w:r w:rsidR="00F83F5A">
        <w:rPr>
          <w:rFonts w:ascii="Times New Roman" w:eastAsia="Times New Roman" w:hAnsi="Times New Roman" w:cs="Times New Roman"/>
          <w:sz w:val="26"/>
          <w:szCs w:val="26"/>
        </w:rPr>
        <w:t xml:space="preserve"> </w:t>
      </w:r>
      <w:bookmarkStart w:id="0" w:name="_GoBack"/>
      <w:bookmarkEnd w:id="0"/>
      <w:r w:rsidR="00530F4F">
        <w:rPr>
          <w:rFonts w:ascii="Times New Roman" w:eastAsia="Times New Roman" w:hAnsi="Times New Roman" w:cs="Times New Roman"/>
          <w:sz w:val="26"/>
          <w:szCs w:val="26"/>
        </w:rPr>
        <w:t>25.09.</w:t>
      </w:r>
      <w:r w:rsidRPr="004F1777">
        <w:rPr>
          <w:rFonts w:ascii="Times New Roman" w:eastAsia="Times New Roman" w:hAnsi="Times New Roman" w:cs="Times New Roman"/>
          <w:sz w:val="26"/>
          <w:szCs w:val="26"/>
        </w:rPr>
        <w:t>202</w:t>
      </w:r>
      <w:r>
        <w:rPr>
          <w:rFonts w:ascii="Times New Roman" w:eastAsia="Times New Roman" w:hAnsi="Times New Roman" w:cs="Times New Roman"/>
          <w:sz w:val="26"/>
          <w:szCs w:val="26"/>
        </w:rPr>
        <w:t>5</w:t>
      </w:r>
      <w:r w:rsidRPr="004F1777">
        <w:rPr>
          <w:rFonts w:ascii="Times New Roman" w:eastAsia="Times New Roman" w:hAnsi="Times New Roman" w:cs="Times New Roman"/>
          <w:sz w:val="26"/>
          <w:szCs w:val="26"/>
        </w:rPr>
        <w:t xml:space="preserve"> року</w:t>
      </w:r>
    </w:p>
    <w:p w:rsidR="004F1777" w:rsidRPr="004F1777" w:rsidRDefault="004F1777" w:rsidP="004F1777">
      <w:pPr>
        <w:spacing w:after="0" w:line="240" w:lineRule="auto"/>
        <w:jc w:val="center"/>
        <w:rPr>
          <w:rFonts w:ascii="Times New Roman" w:eastAsia="Times New Roman" w:hAnsi="Times New Roman" w:cs="Times New Roman"/>
          <w:b/>
          <w:sz w:val="26"/>
          <w:szCs w:val="26"/>
        </w:rPr>
      </w:pPr>
    </w:p>
    <w:p w:rsidR="004F1777" w:rsidRPr="004F1777" w:rsidRDefault="004F1777" w:rsidP="004F1777">
      <w:pPr>
        <w:spacing w:after="0" w:line="240" w:lineRule="auto"/>
        <w:jc w:val="center"/>
        <w:rPr>
          <w:rFonts w:ascii="Times New Roman" w:eastAsia="Calibri" w:hAnsi="Times New Roman" w:cs="Times New Roman"/>
          <w:b/>
          <w:bCs/>
          <w:sz w:val="28"/>
          <w:szCs w:val="28"/>
          <w:lang w:eastAsia="ru-RU"/>
        </w:rPr>
      </w:pPr>
      <w:r w:rsidRPr="004F1777">
        <w:rPr>
          <w:rFonts w:ascii="Times New Roman" w:eastAsia="Calibri" w:hAnsi="Times New Roman" w:cs="Times New Roman"/>
          <w:b/>
          <w:sz w:val="28"/>
          <w:szCs w:val="28"/>
        </w:rPr>
        <w:t xml:space="preserve">Правила загального водокористування </w:t>
      </w:r>
      <w:r w:rsidRPr="004F1777">
        <w:rPr>
          <w:rFonts w:ascii="Times New Roman" w:eastAsia="Calibri" w:hAnsi="Times New Roman" w:cs="Times New Roman"/>
          <w:b/>
          <w:bCs/>
          <w:sz w:val="28"/>
          <w:szCs w:val="28"/>
          <w:lang w:eastAsia="ru-RU"/>
        </w:rPr>
        <w:t>водними</w:t>
      </w:r>
    </w:p>
    <w:p w:rsidR="004F1777" w:rsidRPr="004F1777" w:rsidRDefault="004F1777" w:rsidP="004F1777">
      <w:pPr>
        <w:spacing w:after="0" w:line="240" w:lineRule="auto"/>
        <w:jc w:val="center"/>
        <w:rPr>
          <w:rFonts w:ascii="Times New Roman" w:eastAsia="Times New Roman" w:hAnsi="Times New Roman" w:cs="Times New Roman"/>
          <w:b/>
          <w:sz w:val="28"/>
          <w:szCs w:val="28"/>
        </w:rPr>
      </w:pPr>
      <w:r w:rsidRPr="004F1777">
        <w:rPr>
          <w:rFonts w:ascii="Times New Roman" w:eastAsia="Times New Roman" w:hAnsi="Times New Roman" w:cs="Times New Roman"/>
          <w:b/>
          <w:bCs/>
          <w:sz w:val="28"/>
          <w:szCs w:val="28"/>
          <w:lang w:eastAsia="ru-RU"/>
        </w:rPr>
        <w:t>об’єктами, розташованими</w:t>
      </w:r>
      <w:r w:rsidRPr="004F1777">
        <w:rPr>
          <w:rFonts w:ascii="Times New Roman" w:eastAsia="Times New Roman" w:hAnsi="Times New Roman" w:cs="Times New Roman"/>
          <w:b/>
          <w:sz w:val="28"/>
          <w:szCs w:val="28"/>
        </w:rPr>
        <w:t xml:space="preserve"> на території</w:t>
      </w:r>
    </w:p>
    <w:p w:rsidR="004F1777" w:rsidRPr="004F1777" w:rsidRDefault="00B56396" w:rsidP="004F1777">
      <w:pPr>
        <w:spacing w:after="0" w:line="240" w:lineRule="auto"/>
        <w:jc w:val="center"/>
        <w:rPr>
          <w:rFonts w:ascii="Times New Roman" w:eastAsia="Times New Roman" w:hAnsi="Times New Roman" w:cs="Times New Roman"/>
          <w:b/>
          <w:sz w:val="28"/>
          <w:szCs w:val="28"/>
        </w:rPr>
      </w:pPr>
      <w:bookmarkStart w:id="1" w:name="_Hlk194394697"/>
      <w:r>
        <w:rPr>
          <w:rFonts w:ascii="Times New Roman" w:eastAsia="Times New Roman" w:hAnsi="Times New Roman" w:cs="Times New Roman"/>
          <w:b/>
          <w:sz w:val="28"/>
          <w:szCs w:val="28"/>
        </w:rPr>
        <w:t xml:space="preserve">Городоцької </w:t>
      </w:r>
      <w:r w:rsidR="00886F9C">
        <w:rPr>
          <w:rFonts w:ascii="Times New Roman" w:eastAsia="Times New Roman" w:hAnsi="Times New Roman" w:cs="Times New Roman"/>
          <w:b/>
          <w:sz w:val="28"/>
          <w:szCs w:val="28"/>
        </w:rPr>
        <w:t>міської ради</w:t>
      </w:r>
    </w:p>
    <w:bookmarkEnd w:id="1"/>
    <w:p w:rsidR="004F1777" w:rsidRPr="004F1777" w:rsidRDefault="004F1777" w:rsidP="004F1777">
      <w:pPr>
        <w:spacing w:after="0" w:line="240" w:lineRule="auto"/>
        <w:jc w:val="center"/>
        <w:rPr>
          <w:rFonts w:ascii="Times New Roman" w:eastAsia="Times New Roman" w:hAnsi="Times New Roman" w:cs="Times New Roman"/>
          <w:b/>
          <w:sz w:val="28"/>
          <w:szCs w:val="28"/>
        </w:rPr>
      </w:pPr>
    </w:p>
    <w:p w:rsidR="004F1777" w:rsidRPr="004F1777" w:rsidRDefault="004F1777" w:rsidP="004F1777">
      <w:pPr>
        <w:spacing w:after="0" w:line="240" w:lineRule="auto"/>
        <w:ind w:firstLine="709"/>
        <w:jc w:val="both"/>
        <w:rPr>
          <w:rFonts w:ascii="Times New Roman" w:eastAsia="Calibri" w:hAnsi="Times New Roman" w:cs="Times New Roman"/>
          <w:color w:val="000000"/>
          <w:sz w:val="28"/>
          <w:szCs w:val="28"/>
          <w:lang w:eastAsia="ru-RU"/>
        </w:rPr>
      </w:pPr>
      <w:r w:rsidRPr="004F1777">
        <w:rPr>
          <w:rFonts w:ascii="Times New Roman" w:eastAsia="Calibri" w:hAnsi="Times New Roman" w:cs="Times New Roman"/>
          <w:color w:val="000000"/>
          <w:sz w:val="28"/>
          <w:szCs w:val="28"/>
          <w:lang w:eastAsia="ru-RU"/>
        </w:rPr>
        <w:t xml:space="preserve">Правила загального водокористування водними об’єктами, розташованими на території </w:t>
      </w:r>
      <w:r w:rsidR="00886F9C" w:rsidRPr="00886F9C">
        <w:rPr>
          <w:rFonts w:ascii="Times New Roman" w:eastAsia="Calibri" w:hAnsi="Times New Roman" w:cs="Times New Roman"/>
          <w:color w:val="000000"/>
          <w:sz w:val="28"/>
          <w:szCs w:val="28"/>
          <w:lang w:eastAsia="ru-RU"/>
        </w:rPr>
        <w:t xml:space="preserve">Городоцької міської ради </w:t>
      </w:r>
      <w:r w:rsidRPr="004F1777">
        <w:rPr>
          <w:rFonts w:ascii="Times New Roman" w:eastAsia="Calibri" w:hAnsi="Times New Roman" w:cs="Times New Roman"/>
          <w:color w:val="000000"/>
          <w:sz w:val="28"/>
          <w:szCs w:val="28"/>
          <w:lang w:eastAsia="ru-RU"/>
        </w:rPr>
        <w:t xml:space="preserve">(далі Правила) розроблені з метою забезпечення раціонального використання водних ресурсів, їх  збереження, охорони їх від забруднення, засмічення та вичерпання, поліпшення стану водних об’єктів, попередження нещасних випадків та надзвичайних ситуацій при здійсненні загального водокористування, а також дотримання прав водокористувачів на користування цими ресурсами.  </w:t>
      </w:r>
    </w:p>
    <w:p w:rsidR="004F1777" w:rsidRPr="004F1777" w:rsidRDefault="004F1777" w:rsidP="004F1777">
      <w:pPr>
        <w:spacing w:after="0" w:line="240" w:lineRule="auto"/>
        <w:ind w:firstLine="709"/>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Правила розроблені на підставі Конституції України, Водного Кодексу України, Земельного кодексу України, </w:t>
      </w:r>
      <w:r w:rsidRPr="004F1777">
        <w:rPr>
          <w:rFonts w:ascii="Times New Roman" w:eastAsia="Calibri" w:hAnsi="Times New Roman" w:cs="Times New Roman"/>
          <w:color w:val="000000"/>
          <w:sz w:val="28"/>
          <w:szCs w:val="28"/>
        </w:rPr>
        <w:t>Законів України «Про аквакультуру», «Про охорону навколишнього природного середовища»</w:t>
      </w:r>
      <w:r w:rsidRPr="004F1777">
        <w:rPr>
          <w:rFonts w:ascii="Times New Roman" w:eastAsia="Calibri" w:hAnsi="Times New Roman" w:cs="Times New Roman"/>
          <w:sz w:val="28"/>
          <w:szCs w:val="28"/>
        </w:rPr>
        <w:t>, «Про місцеве самоврядування в Україні» та інших нормативно - правових актів.</w:t>
      </w:r>
    </w:p>
    <w:p w:rsidR="004F1777" w:rsidRPr="004F1777" w:rsidRDefault="004F1777" w:rsidP="004F1777">
      <w:pPr>
        <w:spacing w:after="0" w:line="240" w:lineRule="auto"/>
        <w:ind w:firstLine="708"/>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 xml:space="preserve">Правила розроблені з метою упорядкування раціонального використання водних об’єктів, удосконалення правового регулювання їх використання. Дія цих Правил поширюється на водні об’єкти розташовані на території </w:t>
      </w:r>
      <w:r w:rsidR="00886F9C" w:rsidRPr="00886F9C">
        <w:rPr>
          <w:rFonts w:ascii="Times New Roman" w:eastAsia="Times New Roman" w:hAnsi="Times New Roman" w:cs="Times New Roman"/>
          <w:color w:val="000000"/>
          <w:sz w:val="28"/>
          <w:szCs w:val="28"/>
          <w:lang w:eastAsia="ru-RU"/>
        </w:rPr>
        <w:t>Городоцької міської ради</w:t>
      </w:r>
      <w:r w:rsidR="00886F9C">
        <w:rPr>
          <w:rFonts w:ascii="Times New Roman" w:eastAsia="Times New Roman" w:hAnsi="Times New Roman" w:cs="Times New Roman"/>
          <w:color w:val="000000"/>
          <w:sz w:val="28"/>
          <w:szCs w:val="28"/>
          <w:lang w:eastAsia="ru-RU"/>
        </w:rPr>
        <w:t>.</w:t>
      </w:r>
    </w:p>
    <w:p w:rsidR="004F1777" w:rsidRPr="004F1777" w:rsidRDefault="004F1777" w:rsidP="004F1777">
      <w:pPr>
        <w:numPr>
          <w:ilvl w:val="0"/>
          <w:numId w:val="9"/>
        </w:numPr>
        <w:spacing w:after="0" w:line="240" w:lineRule="auto"/>
        <w:jc w:val="center"/>
        <w:rPr>
          <w:rFonts w:ascii="Times New Roman" w:eastAsia="Times New Roman" w:hAnsi="Times New Roman" w:cs="Times New Roman"/>
          <w:b/>
          <w:bCs/>
          <w:color w:val="000000"/>
          <w:sz w:val="28"/>
          <w:szCs w:val="28"/>
          <w:lang w:eastAsia="ru-RU"/>
        </w:rPr>
      </w:pPr>
      <w:r w:rsidRPr="004F1777">
        <w:rPr>
          <w:rFonts w:ascii="Times New Roman" w:eastAsia="Times New Roman" w:hAnsi="Times New Roman" w:cs="Times New Roman"/>
          <w:b/>
          <w:bCs/>
          <w:color w:val="000000"/>
          <w:sz w:val="28"/>
          <w:szCs w:val="28"/>
          <w:lang w:eastAsia="ru-RU"/>
        </w:rPr>
        <w:t>Загальні положення</w:t>
      </w:r>
    </w:p>
    <w:p w:rsidR="004F1777" w:rsidRPr="004F1777" w:rsidRDefault="004F1777" w:rsidP="004F1777">
      <w:pPr>
        <w:numPr>
          <w:ilvl w:val="1"/>
          <w:numId w:val="10"/>
        </w:numPr>
        <w:spacing w:after="0" w:line="240" w:lineRule="auto"/>
        <w:ind w:left="567" w:hanging="567"/>
        <w:jc w:val="both"/>
        <w:rPr>
          <w:rFonts w:ascii="Calibri" w:eastAsia="Calibri" w:hAnsi="Calibri" w:cs="Times New Roman"/>
          <w:sz w:val="28"/>
          <w:szCs w:val="28"/>
        </w:rPr>
      </w:pPr>
      <w:r w:rsidRPr="004F1777">
        <w:rPr>
          <w:rFonts w:ascii="Times New Roman" w:eastAsia="Times New Roman" w:hAnsi="Times New Roman" w:cs="Times New Roman"/>
          <w:sz w:val="28"/>
          <w:szCs w:val="28"/>
          <w:lang w:eastAsia="ru-RU"/>
        </w:rPr>
        <w:t>Усі води (водні об’єкти незалежно від форм власності) на території України є надбанням народу, однією з природних основ  його економічного розвитку і соціального добробуту. Водні ресурси забезпечують існування людей, тваринного і рослинного світу і є обмеженими  та уразливими природними об’єктами.</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Загальне водокористування здійснюється мешканцями </w:t>
      </w:r>
      <w:r w:rsidR="00886F9C" w:rsidRPr="00886F9C">
        <w:rPr>
          <w:rFonts w:ascii="Times New Roman" w:eastAsia="Times New Roman" w:hAnsi="Times New Roman" w:cs="Times New Roman"/>
          <w:sz w:val="28"/>
          <w:szCs w:val="28"/>
          <w:lang w:eastAsia="ru-RU"/>
        </w:rPr>
        <w:t>Городоцької міської ради</w:t>
      </w:r>
      <w:r w:rsidR="00886F9C">
        <w:rPr>
          <w:rFonts w:ascii="Times New Roman" w:eastAsia="Times New Roman" w:hAnsi="Times New Roman" w:cs="Times New Roman"/>
          <w:sz w:val="28"/>
          <w:szCs w:val="28"/>
          <w:lang w:eastAsia="ru-RU"/>
        </w:rPr>
        <w:t xml:space="preserve"> </w:t>
      </w:r>
      <w:r w:rsidRPr="004F1777">
        <w:rPr>
          <w:rFonts w:ascii="Times New Roman" w:eastAsia="Times New Roman" w:hAnsi="Times New Roman" w:cs="Times New Roman"/>
          <w:sz w:val="28"/>
          <w:szCs w:val="28"/>
          <w:lang w:eastAsia="ru-RU"/>
        </w:rPr>
        <w:t>для задоволення їх потреб (купання, водопій тварин, забір води з водних об'єктів без застосування споруд або технічних пристроїв та з криниць) безкоштовно, без закріплення водних об'єктів за окремими особами та без надання відповідних дозволів.</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На водних об'єктах, наданих в оренду, загальне водокористування допускається на умовах, встановлених водокористувачем, за погодженням з органом, який надав водний об'єкт в оренду.</w:t>
      </w:r>
    </w:p>
    <w:p w:rsidR="004F1777" w:rsidRPr="004F1777" w:rsidRDefault="004F1777" w:rsidP="004F1777">
      <w:pPr>
        <w:spacing w:after="0" w:line="240" w:lineRule="auto"/>
        <w:ind w:left="567" w:hanging="567"/>
        <w:jc w:val="both"/>
        <w:rPr>
          <w:rFonts w:ascii="Calibri" w:eastAsia="Calibri" w:hAnsi="Calibri" w:cs="Times New Roman"/>
          <w:sz w:val="28"/>
          <w:szCs w:val="28"/>
        </w:rPr>
      </w:pPr>
      <w:r w:rsidRPr="004F1777">
        <w:rPr>
          <w:rFonts w:ascii="Calibri" w:eastAsia="Calibri" w:hAnsi="Calibri" w:cs="Times New Roman"/>
          <w:sz w:val="28"/>
          <w:szCs w:val="28"/>
        </w:rPr>
        <w:t xml:space="preserve"> </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Водні об’єкти надаються в користування на умовах оренди без обмеження права загального водокористування, крім випадків, визначених законом. Орендар водного об’єкта зобов’язаний передбачити місця для безоплатного забезпечення права громадян на загальне водокористування (купання, плавання на човнах, любительське і спортивне рибальство тощо). При визначенні таких місць перевага надається традиційно розташованим місцям масового відпочинку. У межах населених пунктів забороняється </w:t>
      </w:r>
      <w:r w:rsidRPr="004F1777">
        <w:rPr>
          <w:rFonts w:ascii="Times New Roman" w:eastAsia="Times New Roman" w:hAnsi="Times New Roman" w:cs="Times New Roman"/>
          <w:sz w:val="28"/>
          <w:szCs w:val="28"/>
        </w:rPr>
        <w:lastRenderedPageBreak/>
        <w:t xml:space="preserve">обмеження будь-яких видів загального водокористування, крім випадків, визначених законом. </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Орендар (користувач), зобов’язаний доводити до відома населення умови водокористування, а також про заборону загального водокористування на водному об’єкті, наданому в оренду. Якщо водокористувачем або сільською радою не встановлено таких умов, загальне водокористування визнається дозволеним без обмежень. </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На водних об’єктах, наданих в оренду для риборозведення, любительське і спортивне рибальство повинно здійснюватися згідно з Правилами любительського і спортивного рибальства, затвердженими Наказом </w:t>
      </w:r>
      <w:proofErr w:type="spellStart"/>
      <w:r w:rsidRPr="004F1777">
        <w:rPr>
          <w:rFonts w:ascii="Times New Roman" w:eastAsia="Times New Roman" w:hAnsi="Times New Roman" w:cs="Times New Roman"/>
          <w:sz w:val="28"/>
          <w:szCs w:val="28"/>
        </w:rPr>
        <w:t>Держкомрибгоспу</w:t>
      </w:r>
      <w:proofErr w:type="spellEnd"/>
      <w:r w:rsidRPr="004F1777">
        <w:rPr>
          <w:rFonts w:ascii="Times New Roman" w:eastAsia="Times New Roman" w:hAnsi="Times New Roman" w:cs="Times New Roman"/>
          <w:sz w:val="28"/>
          <w:szCs w:val="28"/>
        </w:rPr>
        <w:t xml:space="preserve"> України 15.02.1999.</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Згідно з цими правилами забороняється лов водних живих ресурсів: </w:t>
      </w:r>
    </w:p>
    <w:p w:rsidR="004F1777" w:rsidRPr="004F1777" w:rsidRDefault="004F1777" w:rsidP="004F1777">
      <w:pPr>
        <w:spacing w:after="0" w:line="240" w:lineRule="auto"/>
        <w:ind w:left="567" w:firstLine="142"/>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із застосуванням вибухових і отруйних речовин, електроструму, колючих знарядь лову, вогнепальної та пневматичної зброї (за винятком гарпунних рушниць для підводного полювання), промислових та інших знарядь лову, виготовлених із </w:t>
      </w:r>
      <w:proofErr w:type="spellStart"/>
      <w:r w:rsidRPr="004F1777">
        <w:rPr>
          <w:rFonts w:ascii="Times New Roman" w:eastAsia="Times New Roman" w:hAnsi="Times New Roman" w:cs="Times New Roman"/>
          <w:sz w:val="28"/>
          <w:szCs w:val="28"/>
        </w:rPr>
        <w:t>сіткоснастевих</w:t>
      </w:r>
      <w:proofErr w:type="spellEnd"/>
      <w:r w:rsidRPr="004F1777">
        <w:rPr>
          <w:rFonts w:ascii="Times New Roman" w:eastAsia="Times New Roman" w:hAnsi="Times New Roman" w:cs="Times New Roman"/>
          <w:sz w:val="28"/>
          <w:szCs w:val="28"/>
        </w:rPr>
        <w:t xml:space="preserve"> чи інших матеріалів усіх видів і найменувань, а також у спосіб багріння, спорудження гаток, запруд та спускання води з рибогосподарських водойм; </w:t>
      </w:r>
    </w:p>
    <w:p w:rsidR="004F1777" w:rsidRPr="004F1777" w:rsidRDefault="004F1777" w:rsidP="004F1777">
      <w:pPr>
        <w:spacing w:after="0" w:line="240" w:lineRule="auto"/>
        <w:ind w:left="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із незареєстрованих плавзасобів або таких, що не мають на корпусі чіткого реєстраційного номера (за винятком веслових човнів).</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Дозволяється любительський лов риби та інших водних живих ресурсів на водоймах загального користування з берега або з човна, вудками всіх видів із загальною кількістю гачків не більше п’яти на рибалку, та спінінгом. Такий лов здійснюється безкоштовно. В нерестовий заборонний період любительське рибальство може бути дозволено органами рибоохорони на спеціально визначених ділянках водойм однією поплавковою або донною вудкою із одним гачком і спінінгом з берега. </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Дозволяється одній особі вилов за одну добу перебування на водоймі загального водокористування у таких кількостях: </w:t>
      </w:r>
    </w:p>
    <w:p w:rsidR="004F1777" w:rsidRPr="004F1777" w:rsidRDefault="004F1777" w:rsidP="004F1777">
      <w:pPr>
        <w:spacing w:after="0" w:line="240" w:lineRule="auto"/>
        <w:ind w:left="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добування риби не більше 3 кг; </w:t>
      </w:r>
    </w:p>
    <w:p w:rsidR="004F1777" w:rsidRPr="004F1777" w:rsidRDefault="004F1777" w:rsidP="004F1777">
      <w:pPr>
        <w:spacing w:after="0" w:line="240" w:lineRule="auto"/>
        <w:ind w:left="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добування раків не більше 30 шт.; </w:t>
      </w:r>
    </w:p>
    <w:p w:rsidR="004F1777" w:rsidRPr="004F1777" w:rsidRDefault="004F1777" w:rsidP="004F1777">
      <w:pPr>
        <w:spacing w:after="0" w:line="240" w:lineRule="auto"/>
        <w:ind w:left="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добування безхребетних (мотиль, </w:t>
      </w:r>
      <w:proofErr w:type="spellStart"/>
      <w:r w:rsidRPr="004F1777">
        <w:rPr>
          <w:rFonts w:ascii="Times New Roman" w:eastAsia="Times New Roman" w:hAnsi="Times New Roman" w:cs="Times New Roman"/>
          <w:sz w:val="28"/>
          <w:szCs w:val="28"/>
        </w:rPr>
        <w:t>гамарус</w:t>
      </w:r>
      <w:proofErr w:type="spellEnd"/>
      <w:r w:rsidRPr="004F1777">
        <w:rPr>
          <w:rFonts w:ascii="Times New Roman" w:eastAsia="Times New Roman" w:hAnsi="Times New Roman" w:cs="Times New Roman"/>
          <w:sz w:val="28"/>
          <w:szCs w:val="28"/>
        </w:rPr>
        <w:t xml:space="preserve">, </w:t>
      </w:r>
      <w:proofErr w:type="spellStart"/>
      <w:r w:rsidRPr="004F1777">
        <w:rPr>
          <w:rFonts w:ascii="Times New Roman" w:eastAsia="Times New Roman" w:hAnsi="Times New Roman" w:cs="Times New Roman"/>
          <w:sz w:val="28"/>
          <w:szCs w:val="28"/>
        </w:rPr>
        <w:t>волохокрилець</w:t>
      </w:r>
      <w:proofErr w:type="spellEnd"/>
      <w:r w:rsidRPr="004F1777">
        <w:rPr>
          <w:rFonts w:ascii="Times New Roman" w:eastAsia="Times New Roman" w:hAnsi="Times New Roman" w:cs="Times New Roman"/>
          <w:sz w:val="28"/>
          <w:szCs w:val="28"/>
        </w:rPr>
        <w:t xml:space="preserve">, дафнія, циклоп, артемія та інші види) не більше 0,1 кг. </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Вилов об’єктів аквакультури, які перебувають у приватній власності орендаря водного об’єкта, здійснюється на встановлених ним умовах.</w:t>
      </w:r>
    </w:p>
    <w:p w:rsidR="004F1777" w:rsidRPr="004F1777" w:rsidRDefault="004F1777" w:rsidP="004F1777">
      <w:pPr>
        <w:spacing w:after="0" w:line="240" w:lineRule="auto"/>
        <w:ind w:left="567" w:hanging="567"/>
        <w:rPr>
          <w:rFonts w:ascii="Times New Roman" w:eastAsia="Times New Roman" w:hAnsi="Times New Roman" w:cs="Times New Roman"/>
          <w:b/>
          <w:sz w:val="26"/>
          <w:szCs w:val="26"/>
        </w:rPr>
      </w:pPr>
    </w:p>
    <w:p w:rsidR="004F1777" w:rsidRPr="004F1777" w:rsidRDefault="004F1777" w:rsidP="004F1777">
      <w:pPr>
        <w:numPr>
          <w:ilvl w:val="0"/>
          <w:numId w:val="9"/>
        </w:numPr>
        <w:spacing w:after="0" w:line="240" w:lineRule="auto"/>
        <w:jc w:val="center"/>
        <w:rPr>
          <w:rFonts w:ascii="Times New Roman" w:eastAsia="Times New Roman" w:hAnsi="Times New Roman" w:cs="Times New Roman"/>
          <w:b/>
          <w:sz w:val="28"/>
          <w:szCs w:val="28"/>
        </w:rPr>
      </w:pPr>
      <w:r w:rsidRPr="004F1777">
        <w:rPr>
          <w:rFonts w:ascii="Times New Roman" w:eastAsia="Times New Roman" w:hAnsi="Times New Roman" w:cs="Times New Roman"/>
          <w:b/>
          <w:sz w:val="28"/>
          <w:szCs w:val="28"/>
        </w:rPr>
        <w:t xml:space="preserve">Водні об'єкти на території </w:t>
      </w:r>
      <w:r w:rsidR="00E47912">
        <w:rPr>
          <w:rFonts w:ascii="Times New Roman" w:eastAsia="Times New Roman" w:hAnsi="Times New Roman" w:cs="Times New Roman"/>
          <w:b/>
          <w:sz w:val="28"/>
          <w:szCs w:val="28"/>
        </w:rPr>
        <w:t>Городоцької</w:t>
      </w:r>
      <w:r w:rsidRPr="004F1777">
        <w:rPr>
          <w:rFonts w:ascii="Times New Roman" w:eastAsia="Times New Roman" w:hAnsi="Times New Roman" w:cs="Times New Roman"/>
          <w:b/>
          <w:sz w:val="28"/>
          <w:szCs w:val="28"/>
        </w:rPr>
        <w:t xml:space="preserve"> </w:t>
      </w:r>
      <w:r w:rsidR="00E47912">
        <w:rPr>
          <w:rFonts w:ascii="Times New Roman" w:eastAsia="Times New Roman" w:hAnsi="Times New Roman" w:cs="Times New Roman"/>
          <w:b/>
          <w:sz w:val="28"/>
          <w:szCs w:val="28"/>
        </w:rPr>
        <w:t>міської ради</w:t>
      </w:r>
    </w:p>
    <w:p w:rsidR="004F1777" w:rsidRPr="004F1777" w:rsidRDefault="004F1777" w:rsidP="004F1777">
      <w:pPr>
        <w:spacing w:after="0" w:line="240" w:lineRule="auto"/>
        <w:ind w:left="426" w:hanging="426"/>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2.1. Водний об'єкт — природний або створений штучно елемент довкілля, в якому зосереджуються води: море, річка, озеро, водосховище, ставок, канал, водоносний горизонт тощо.</w:t>
      </w:r>
    </w:p>
    <w:p w:rsidR="004F1777" w:rsidRPr="004F1777" w:rsidRDefault="004F1777" w:rsidP="004F1777">
      <w:pPr>
        <w:spacing w:after="0" w:line="240" w:lineRule="auto"/>
        <w:ind w:left="426" w:hanging="426"/>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2.2. Згідно зі ст. 5 Водного кодексу до водних об’єктів загальнодержавного значення належать:</w:t>
      </w:r>
    </w:p>
    <w:p w:rsidR="004F1777" w:rsidRPr="004F1777" w:rsidRDefault="004F1777" w:rsidP="004F1777">
      <w:pPr>
        <w:spacing w:after="0" w:line="240" w:lineRule="auto"/>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а) внутрішні морські води та територіальне море;</w:t>
      </w:r>
    </w:p>
    <w:p w:rsidR="004F1777" w:rsidRPr="004F1777" w:rsidRDefault="004F1777" w:rsidP="004F1777">
      <w:pPr>
        <w:spacing w:after="0" w:line="240" w:lineRule="auto"/>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б) підземні води, які є джерелом централізованого водопостачання;</w:t>
      </w:r>
    </w:p>
    <w:p w:rsidR="004F1777" w:rsidRPr="004F1777" w:rsidRDefault="004F1777" w:rsidP="004F1777">
      <w:pPr>
        <w:spacing w:after="0" w:line="240" w:lineRule="auto"/>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в) поверхневі води (озера, водосховища, річки, канали), що знаходяться і використовуються на території більш як однієї області, а також їх притоки всіх порядків;</w:t>
      </w:r>
    </w:p>
    <w:p w:rsidR="004F1777" w:rsidRPr="004F1777" w:rsidRDefault="004F1777" w:rsidP="004F1777">
      <w:pPr>
        <w:spacing w:after="0" w:line="240" w:lineRule="auto"/>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lastRenderedPageBreak/>
        <w:t xml:space="preserve">           г) водні об’єкти у межах територій природно-заповідного фонду загальнодержавного значення, а також віднесені до категорії лікувальних.</w:t>
      </w:r>
    </w:p>
    <w:p w:rsidR="004F1777" w:rsidRPr="004F1777" w:rsidRDefault="004F1777" w:rsidP="004F1777">
      <w:pPr>
        <w:spacing w:after="0" w:line="240" w:lineRule="auto"/>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До водних об'єктів місцевого значення належать:</w:t>
      </w:r>
    </w:p>
    <w:p w:rsidR="004F1777" w:rsidRPr="004F1777" w:rsidRDefault="004F1777" w:rsidP="004F1777">
      <w:pPr>
        <w:spacing w:after="0" w:line="240" w:lineRule="auto"/>
        <w:ind w:firstLine="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підземні води, які не можуть бути джерелом централізованого водопостачання.</w:t>
      </w:r>
    </w:p>
    <w:p w:rsidR="004F1777" w:rsidRPr="004F1777" w:rsidRDefault="004F1777" w:rsidP="004F1777">
      <w:pPr>
        <w:spacing w:after="0" w:line="240" w:lineRule="auto"/>
        <w:ind w:firstLine="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поверхневі води, що знаходяться і використовуються в межах сільської ради і які не віднесені до водних об'єктів загальнодержавного значення.</w:t>
      </w:r>
    </w:p>
    <w:p w:rsidR="004F1777" w:rsidRPr="004F1777" w:rsidRDefault="004F1777" w:rsidP="004F1777">
      <w:pPr>
        <w:spacing w:after="0" w:line="240" w:lineRule="auto"/>
        <w:ind w:firstLine="567"/>
        <w:jc w:val="both"/>
        <w:rPr>
          <w:rFonts w:ascii="Times New Roman" w:eastAsia="Times New Roman" w:hAnsi="Times New Roman" w:cs="Times New Roman"/>
          <w:sz w:val="28"/>
          <w:szCs w:val="28"/>
        </w:rPr>
      </w:pPr>
    </w:p>
    <w:p w:rsidR="004F1777" w:rsidRPr="004F1777" w:rsidRDefault="004F1777" w:rsidP="004F1777">
      <w:pPr>
        <w:numPr>
          <w:ilvl w:val="0"/>
          <w:numId w:val="9"/>
        </w:numPr>
        <w:spacing w:after="0" w:line="240" w:lineRule="auto"/>
        <w:jc w:val="center"/>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b/>
          <w:color w:val="000000"/>
          <w:sz w:val="28"/>
          <w:szCs w:val="28"/>
          <w:lang w:eastAsia="ru-RU"/>
        </w:rPr>
        <w:t>Водокористувачі</w:t>
      </w:r>
    </w:p>
    <w:p w:rsidR="004F1777" w:rsidRPr="004F1777" w:rsidRDefault="004F1777" w:rsidP="004F1777">
      <w:pPr>
        <w:spacing w:after="0" w:line="240" w:lineRule="auto"/>
        <w:ind w:firstLine="708"/>
        <w:jc w:val="center"/>
        <w:rPr>
          <w:rFonts w:ascii="Times New Roman" w:eastAsia="Times New Roman" w:hAnsi="Times New Roman" w:cs="Times New Roman"/>
          <w:color w:val="000000"/>
          <w:sz w:val="28"/>
          <w:szCs w:val="28"/>
          <w:lang w:eastAsia="ru-RU"/>
        </w:rPr>
      </w:pPr>
    </w:p>
    <w:p w:rsidR="004F1777" w:rsidRPr="004F1777" w:rsidRDefault="004F1777" w:rsidP="004F1777">
      <w:pPr>
        <w:spacing w:after="0" w:line="240" w:lineRule="auto"/>
        <w:ind w:firstLine="708"/>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 xml:space="preserve">Водокористувачами на території </w:t>
      </w:r>
      <w:r w:rsidR="00E47912" w:rsidRPr="00E47912">
        <w:rPr>
          <w:rFonts w:ascii="Times New Roman" w:eastAsia="Times New Roman" w:hAnsi="Times New Roman" w:cs="Times New Roman"/>
          <w:color w:val="000000"/>
          <w:sz w:val="28"/>
          <w:szCs w:val="28"/>
          <w:lang w:eastAsia="ru-RU"/>
        </w:rPr>
        <w:t>Городоцької міської ради</w:t>
      </w:r>
      <w:r w:rsidRPr="004F1777">
        <w:rPr>
          <w:rFonts w:ascii="Times New Roman" w:eastAsia="Times New Roman" w:hAnsi="Times New Roman" w:cs="Times New Roman"/>
          <w:color w:val="000000"/>
          <w:sz w:val="28"/>
          <w:szCs w:val="28"/>
          <w:lang w:eastAsia="ru-RU"/>
        </w:rPr>
        <w:t xml:space="preserve"> </w:t>
      </w:r>
      <w:proofErr w:type="spellStart"/>
      <w:r w:rsidRPr="004F1777">
        <w:rPr>
          <w:rFonts w:ascii="Times New Roman" w:eastAsia="Times New Roman" w:hAnsi="Times New Roman" w:cs="Times New Roman"/>
          <w:color w:val="000000"/>
          <w:sz w:val="28"/>
          <w:szCs w:val="28"/>
          <w:lang w:eastAsia="ru-RU"/>
        </w:rPr>
        <w:t>ради</w:t>
      </w:r>
      <w:proofErr w:type="spellEnd"/>
      <w:r w:rsidRPr="004F1777">
        <w:rPr>
          <w:rFonts w:ascii="Times New Roman" w:eastAsia="Times New Roman" w:hAnsi="Times New Roman" w:cs="Times New Roman"/>
          <w:color w:val="000000"/>
          <w:sz w:val="28"/>
          <w:szCs w:val="28"/>
          <w:lang w:eastAsia="ru-RU"/>
        </w:rPr>
        <w:t xml:space="preserve"> можуть бути підприємства, установи, організації і громадяни України, а також іноземні юридичні і фізичні особи та особи без громадянства.</w:t>
      </w:r>
    </w:p>
    <w:p w:rsidR="004F1777" w:rsidRPr="004F1777" w:rsidRDefault="004F1777" w:rsidP="004F1777">
      <w:pPr>
        <w:spacing w:after="0" w:line="240" w:lineRule="auto"/>
        <w:ind w:firstLine="708"/>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Водокористувачі можуть бути первинними і вторинними.</w:t>
      </w:r>
    </w:p>
    <w:p w:rsidR="004F1777" w:rsidRPr="004F1777" w:rsidRDefault="004F1777" w:rsidP="004F1777">
      <w:pPr>
        <w:numPr>
          <w:ilvl w:val="0"/>
          <w:numId w:val="8"/>
        </w:numPr>
        <w:spacing w:line="256" w:lineRule="auto"/>
        <w:contextualSpacing/>
        <w:jc w:val="both"/>
        <w:rPr>
          <w:rFonts w:ascii="Times New Roman" w:eastAsia="Calibri" w:hAnsi="Times New Roman" w:cs="Times New Roman"/>
          <w:sz w:val="28"/>
          <w:szCs w:val="28"/>
          <w:lang w:eastAsia="ru-RU"/>
        </w:rPr>
      </w:pPr>
      <w:r w:rsidRPr="004F1777">
        <w:rPr>
          <w:rFonts w:ascii="Times New Roman" w:eastAsia="Calibri" w:hAnsi="Times New Roman" w:cs="Times New Roman"/>
          <w:sz w:val="28"/>
          <w:szCs w:val="28"/>
          <w:lang w:eastAsia="ru-RU"/>
        </w:rPr>
        <w:t>Первинні водокористувачі - це ті, що мають власні водозабірні споруди і відповідне обладнання для забору води.</w:t>
      </w:r>
    </w:p>
    <w:p w:rsidR="004F1777" w:rsidRPr="004F1777" w:rsidRDefault="004F1777" w:rsidP="004F1777">
      <w:pPr>
        <w:numPr>
          <w:ilvl w:val="0"/>
          <w:numId w:val="8"/>
        </w:numPr>
        <w:spacing w:line="256" w:lineRule="auto"/>
        <w:contextualSpacing/>
        <w:jc w:val="both"/>
        <w:rPr>
          <w:rFonts w:ascii="Times New Roman" w:eastAsia="Calibri" w:hAnsi="Times New Roman" w:cs="Times New Roman"/>
          <w:sz w:val="28"/>
          <w:szCs w:val="28"/>
          <w:lang w:eastAsia="ru-RU"/>
        </w:rPr>
      </w:pPr>
      <w:r w:rsidRPr="004F1777">
        <w:rPr>
          <w:rFonts w:ascii="Times New Roman" w:eastAsia="Calibri" w:hAnsi="Times New Roman" w:cs="Times New Roman"/>
          <w:sz w:val="28"/>
          <w:szCs w:val="28"/>
          <w:lang w:eastAsia="ru-RU"/>
        </w:rPr>
        <w:t>Вторинні водокористувачі (абоненти) - це ті, що не мають власних водозабірних споруд і отримують воду з водозабірних споруд первинних водокористувачів та скидають стічні води в їх системи на умовах, що встановлюються між ними.</w:t>
      </w:r>
    </w:p>
    <w:p w:rsidR="004F1777" w:rsidRPr="004F1777" w:rsidRDefault="004F1777" w:rsidP="004F1777">
      <w:pPr>
        <w:spacing w:after="0" w:line="240" w:lineRule="auto"/>
        <w:ind w:firstLine="708"/>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Вторинні водокористувачі можуть здійснювати скидання стічних вод у водні об’єкти також на підставі дозволів на спеціальне водокористування.</w:t>
      </w:r>
    </w:p>
    <w:p w:rsidR="004F1777" w:rsidRPr="004F1777" w:rsidRDefault="004F1777" w:rsidP="004F1777">
      <w:pPr>
        <w:spacing w:after="0" w:line="240" w:lineRule="auto"/>
        <w:jc w:val="both"/>
        <w:rPr>
          <w:rFonts w:ascii="Times New Roman" w:eastAsia="Times New Roman" w:hAnsi="Times New Roman" w:cs="Times New Roman"/>
          <w:color w:val="000000"/>
          <w:sz w:val="26"/>
          <w:szCs w:val="26"/>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Основні права водокористувачів</w:t>
      </w:r>
    </w:p>
    <w:p w:rsidR="004F1777" w:rsidRPr="004F1777" w:rsidRDefault="004F1777" w:rsidP="004F1777">
      <w:pPr>
        <w:spacing w:after="0" w:line="240" w:lineRule="auto"/>
        <w:ind w:left="720"/>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Водокористувачі мають право:</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здійснювати загальне водокористування;</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  використовувати водні об’єкти на умовах оренди; </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вимагати від власника водного об’єкта або водопровідної системи підтримання належної якості води за умовами водокористування;</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споруджувати гідротехнічні та інші водогосподарські об’єкти, здійснювати їх реконструкцію і ремонт;</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передавати для використання воду іншим водокористувачам на визначених умовах;</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водопій тварин здійснюється без обмежень;</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забір води для потреб пожежогасіння;</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здійснювати й інші функції щодо водокористування в порядку, встановленому законодавством.</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4.2.  Права водокористувачів охороняються законом.</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4.3. Порушені права водокористувачів підлягають поновленню в порядку, встановленому законодавством.</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Обов'язки водокористувачів</w:t>
      </w:r>
    </w:p>
    <w:p w:rsidR="004F1777" w:rsidRPr="004F1777" w:rsidRDefault="004F1777" w:rsidP="004F1777">
      <w:pPr>
        <w:spacing w:after="0" w:line="240" w:lineRule="auto"/>
        <w:ind w:left="720"/>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firstLine="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При здійсненні загального водокористування водокористувачі зобов'язані:</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lastRenderedPageBreak/>
        <w:t>Раціонально використовувати водні ресурси, дбати про їх відтворення і поліпшення якості вод;</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Використовувати водні об'єкти відповідно до цілей та умов їх надання;</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Дотримуватись встановлених санітарних та інших вимог щодо утримання водоохоронних зон та прибережних захисних смуг, не допускати в цих зонах утворення стихійних сміттєзвалищ, миття автотранспорту, обслуговування транспортних засобів і техніки тощо;</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Утримувати в належному стані зони санітарної охорони джерел питного та господарсько-побутового водопостачання, прибережні захисні смуги;</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Вчасно повідомляти про допущення порушень щодо забруднення, засмічення водойм, знищення водних та навколоводних рослин і тварин;</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Дотримуватись правил поведінки на воді, протипожежної безпеки;</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Не допускати порушення прав, наданих іншим водокористувачам, а також заподіяння шкоди господарським об'єктам та об'єктам навколишнього природного середовища;</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Вживати заходів щодо недопущення аварійних забруднень водойм, а у випадку їх виникнення своєчасно інформувати органи виконавчої влади та органи місцевого самоврядування;</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Надавати допомогу у виконанні невідкладних робіт, пов'язаних з ліквідацією наслідків аварій, які можуть спричинити погіршення якості води;</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Виконувати інші обов'язки щодо використання і охорони вод та відтворення водних ресурсів згідно з законодавством.</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Дотримуватись встановлених Законом обмежень щодо загального водокористування.</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 Не застосувати пестициди і добрива;</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Не влаштовувати літні табори для худоби та будівництво будь-яких споруд (крім гідротехнічних, гідрометричних та лінійних).</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Заборона на території водоохоронних зон</w:t>
      </w:r>
    </w:p>
    <w:p w:rsidR="004F1777" w:rsidRPr="004F1777" w:rsidRDefault="004F1777" w:rsidP="004F1777">
      <w:pPr>
        <w:spacing w:after="0" w:line="240" w:lineRule="auto"/>
        <w:ind w:left="644"/>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left="567" w:hanging="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Для створення сприятливого режиму водних об'єктів, попередження їх забруднення, засмічення і вичерпання, знищення навколоводних рослин і тварин, а також зменшення коливань стоку вздовж річок, водосховищ і інших водойм встановлюються водоохоронні зони.</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Водоохоронна зона є природоохоронною територією господарської діяльності, що регулюється. </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На території водоохоронних зон забороняється:</w:t>
      </w:r>
    </w:p>
    <w:p w:rsidR="004F1777" w:rsidRPr="004F1777" w:rsidRDefault="004F1777" w:rsidP="004F1777">
      <w:pPr>
        <w:numPr>
          <w:ilvl w:val="0"/>
          <w:numId w:val="7"/>
        </w:numPr>
        <w:spacing w:after="0" w:line="240" w:lineRule="auto"/>
        <w:ind w:left="851"/>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використання стійких та сильнодіючих пестицидів;</w:t>
      </w:r>
    </w:p>
    <w:p w:rsidR="004F1777" w:rsidRPr="004F1777" w:rsidRDefault="004F1777" w:rsidP="004F1777">
      <w:pPr>
        <w:numPr>
          <w:ilvl w:val="0"/>
          <w:numId w:val="7"/>
        </w:numPr>
        <w:spacing w:after="0" w:line="240" w:lineRule="auto"/>
        <w:ind w:left="851"/>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влаштування кладовищ, скотомогильників, сміттєзвалищ, полів фільтрації;</w:t>
      </w:r>
    </w:p>
    <w:p w:rsidR="004F1777" w:rsidRPr="004F1777" w:rsidRDefault="004F1777" w:rsidP="004F1777">
      <w:pPr>
        <w:numPr>
          <w:ilvl w:val="0"/>
          <w:numId w:val="7"/>
        </w:numPr>
        <w:spacing w:after="0" w:line="240" w:lineRule="auto"/>
        <w:ind w:left="851"/>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Скидання неочищених стічних вод, використовуючи рельєф місцевості (балки, пониззя, кар’єри тощо), а також у потічки.</w:t>
      </w:r>
    </w:p>
    <w:p w:rsidR="004F1777" w:rsidRPr="004F1777" w:rsidRDefault="004F1777" w:rsidP="004F1777">
      <w:pPr>
        <w:numPr>
          <w:ilvl w:val="1"/>
          <w:numId w:val="6"/>
        </w:numPr>
        <w:spacing w:after="0" w:line="240" w:lineRule="auto"/>
        <w:ind w:left="567" w:hanging="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Відповідно до ч.1 ст.61 Земельного кодексу України та ч.1 ст.89 Водного кодексу України, прибережні захисні смуги є природоохоронною територією з режимом обмеженої господарської діяльності.</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У прибережних захисних смугах уздовж річок, навколо водойм забороняється:</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2" w:name="n508"/>
      <w:bookmarkEnd w:id="2"/>
      <w:r w:rsidRPr="004F1777">
        <w:rPr>
          <w:rFonts w:ascii="Times New Roman" w:eastAsia="Times New Roman" w:hAnsi="Times New Roman" w:cs="Times New Roman"/>
          <w:color w:val="000000"/>
          <w:sz w:val="28"/>
          <w:szCs w:val="28"/>
          <w:lang w:eastAsia="ru-RU"/>
        </w:rPr>
        <w:lastRenderedPageBreak/>
        <w:t>1) розорювання земель (крім підготовки ґрунту для залуження і залісення), а також садівництво та городництво;</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3" w:name="n509"/>
      <w:bookmarkEnd w:id="3"/>
      <w:r w:rsidRPr="004F1777">
        <w:rPr>
          <w:rFonts w:ascii="Times New Roman" w:eastAsia="Times New Roman" w:hAnsi="Times New Roman" w:cs="Times New Roman"/>
          <w:color w:val="000000"/>
          <w:sz w:val="28"/>
          <w:szCs w:val="28"/>
          <w:lang w:eastAsia="ru-RU"/>
        </w:rPr>
        <w:t>2) зберігання та застосування пестицидів і добрив;</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4" w:name="n510"/>
      <w:bookmarkEnd w:id="4"/>
      <w:r w:rsidRPr="004F1777">
        <w:rPr>
          <w:rFonts w:ascii="Times New Roman" w:eastAsia="Times New Roman" w:hAnsi="Times New Roman" w:cs="Times New Roman"/>
          <w:color w:val="000000"/>
          <w:sz w:val="28"/>
          <w:szCs w:val="28"/>
          <w:lang w:eastAsia="ru-RU"/>
        </w:rPr>
        <w:t>3) влаштування літніх таборів для худоби;</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5" w:name="n511"/>
      <w:bookmarkEnd w:id="5"/>
      <w:r w:rsidRPr="004F1777">
        <w:rPr>
          <w:rFonts w:ascii="Times New Roman" w:eastAsia="Times New Roman" w:hAnsi="Times New Roman" w:cs="Times New Roman"/>
          <w:color w:val="000000"/>
          <w:sz w:val="28"/>
          <w:szCs w:val="28"/>
          <w:lang w:eastAsia="ru-RU"/>
        </w:rPr>
        <w:t>4) будівництво будь-яких споруд (крім гідротехнічних, навігаційного призначення, гідрометричних та лінійних, а також інженерно-технічних і фортифікаційних споруд, огорож, прикордонних знаків, прикордонних просік, комунікацій, майданчиків для занять спортом на відкритому повітрі, об’єктів фізичної культури і спорту, які не є об’єктами нерухомості), у тому числі баз відпочинку, дач, гаражів та стоянок автомобілів;</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6" w:name="n512"/>
      <w:bookmarkStart w:id="7" w:name="n513"/>
      <w:bookmarkEnd w:id="6"/>
      <w:bookmarkEnd w:id="7"/>
      <w:r w:rsidRPr="004F1777">
        <w:rPr>
          <w:rFonts w:ascii="Times New Roman" w:eastAsia="Times New Roman" w:hAnsi="Times New Roman" w:cs="Times New Roman"/>
          <w:color w:val="000000"/>
          <w:sz w:val="28"/>
          <w:szCs w:val="28"/>
          <w:lang w:eastAsia="ru-RU"/>
        </w:rPr>
        <w:t>5) влаштування звалищ сміття, гноєсховищ, накопичувачів рідких і твердих відходів виробництва, кладовищ, скотомогильників, полів фільтрації тощо;</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8" w:name="n514"/>
      <w:bookmarkEnd w:id="8"/>
      <w:r w:rsidRPr="004F1777">
        <w:rPr>
          <w:rFonts w:ascii="Times New Roman" w:eastAsia="Times New Roman" w:hAnsi="Times New Roman" w:cs="Times New Roman"/>
          <w:color w:val="000000"/>
          <w:sz w:val="28"/>
          <w:szCs w:val="28"/>
          <w:lang w:eastAsia="ru-RU"/>
        </w:rPr>
        <w:t>6) миття та обслуговування транспортних засобів і техніки;</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9" w:name="n2399"/>
      <w:bookmarkEnd w:id="9"/>
      <w:r w:rsidRPr="004F1777">
        <w:rPr>
          <w:rFonts w:ascii="Times New Roman" w:eastAsia="Times New Roman" w:hAnsi="Times New Roman" w:cs="Times New Roman"/>
          <w:color w:val="000000"/>
          <w:sz w:val="28"/>
          <w:szCs w:val="28"/>
          <w:lang w:eastAsia="ru-RU"/>
        </w:rPr>
        <w:t>7) випалювання сухої рослинності або її залишків з порушенням порядку, встановленого центральним органом виконавчої влади, що забезпечує формування державної політики у сфері охорони навколишнього природного середовища.</w:t>
      </w:r>
    </w:p>
    <w:p w:rsidR="004F1777" w:rsidRPr="004F1777" w:rsidRDefault="004F1777" w:rsidP="004F1777">
      <w:pPr>
        <w:shd w:val="clear" w:color="auto" w:fill="FFFFFF"/>
        <w:spacing w:after="150" w:line="240" w:lineRule="auto"/>
        <w:ind w:firstLine="450"/>
        <w:contextualSpacing/>
        <w:jc w:val="both"/>
        <w:rPr>
          <w:rFonts w:ascii="Times New Roman" w:eastAsia="Times New Roman" w:hAnsi="Times New Roman" w:cs="Times New Roman"/>
          <w:color w:val="000000"/>
          <w:sz w:val="28"/>
          <w:szCs w:val="28"/>
          <w:lang w:eastAsia="ru-RU"/>
        </w:rPr>
      </w:pPr>
      <w:bookmarkStart w:id="10" w:name="n2398"/>
      <w:bookmarkStart w:id="11" w:name="n2526"/>
      <w:bookmarkStart w:id="12" w:name="n2299"/>
      <w:bookmarkEnd w:id="10"/>
      <w:bookmarkEnd w:id="11"/>
      <w:bookmarkEnd w:id="12"/>
      <w:r w:rsidRPr="004F1777">
        <w:rPr>
          <w:rFonts w:ascii="Times New Roman" w:eastAsia="Times New Roman" w:hAnsi="Times New Roman" w:cs="Times New Roman"/>
          <w:color w:val="000000"/>
          <w:sz w:val="28"/>
          <w:szCs w:val="28"/>
          <w:lang w:eastAsia="ru-RU"/>
        </w:rPr>
        <w:t>У прибережних захисних смугах забороняється влаштування огорож або інших конструкцій, що перешкоджають доступу громадян до берегів річок, водойм та островів, крім випадків, передбачених законом.</w:t>
      </w:r>
    </w:p>
    <w:p w:rsidR="004F1777" w:rsidRPr="004F1777" w:rsidRDefault="004F1777" w:rsidP="004F1777">
      <w:pPr>
        <w:spacing w:after="0" w:line="240" w:lineRule="auto"/>
        <w:ind w:firstLine="709"/>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Об'єкти, що знаходяться у прибережній захисній смузі, можуть експлуатуватись, якщо при цьому не порушується її режим. Не придатні для експлуатації споруди, а також ті, що не відповідають встановленим режимам господарювання, підлягають винесенню з прибережних захисних смуг.</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Охорона поверхневих водних об'єктів</w:t>
      </w:r>
    </w:p>
    <w:p w:rsidR="004F1777" w:rsidRPr="004F1777" w:rsidRDefault="004F1777" w:rsidP="004F1777">
      <w:pPr>
        <w:spacing w:after="0" w:line="240" w:lineRule="auto"/>
        <w:ind w:left="720"/>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left="709" w:hanging="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З метою охорони поверхневих водних об'єктів від забруднення і засмічення та збереження їх водності вздовж річок, водосховищ та інших водойм в межах водоохоронних зон виділяються земельні ділянки під прибережні захисні смуги.</w:t>
      </w:r>
    </w:p>
    <w:p w:rsidR="004F1777" w:rsidRPr="004F1777" w:rsidRDefault="004F1777" w:rsidP="004F1777">
      <w:pPr>
        <w:numPr>
          <w:ilvl w:val="1"/>
          <w:numId w:val="6"/>
        </w:numPr>
        <w:spacing w:after="0" w:line="240" w:lineRule="auto"/>
        <w:ind w:left="709" w:hanging="425"/>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 Прибережні захисні смуги встановлюються по обидва береги річок та навколо водойму здовж зрізу води (у меженний період) шириною:</w:t>
      </w:r>
    </w:p>
    <w:p w:rsidR="004F1777" w:rsidRPr="004F1777" w:rsidRDefault="004F1777" w:rsidP="004F1777">
      <w:pPr>
        <w:numPr>
          <w:ilvl w:val="0"/>
          <w:numId w:val="5"/>
        </w:num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Для малих річок, струмків і потічків, а також ставків площею менше 3 гектарів - 25 метрів;</w:t>
      </w:r>
    </w:p>
    <w:p w:rsidR="004F1777" w:rsidRPr="004F1777" w:rsidRDefault="004F1777" w:rsidP="004F1777">
      <w:pPr>
        <w:numPr>
          <w:ilvl w:val="0"/>
          <w:numId w:val="5"/>
        </w:num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Для середніх річок, водосховищ на них, водойм, а також ставків площею понад 3 гектари - 50 метрів;</w:t>
      </w:r>
    </w:p>
    <w:p w:rsidR="004F1777" w:rsidRPr="004F1777" w:rsidRDefault="004F1777" w:rsidP="004F1777">
      <w:pPr>
        <w:numPr>
          <w:ilvl w:val="0"/>
          <w:numId w:val="5"/>
        </w:num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Для великих річок, водосховищ на них та озер - 100 метрів.</w:t>
      </w:r>
    </w:p>
    <w:p w:rsidR="004F1777" w:rsidRPr="004F1777" w:rsidRDefault="004F1777" w:rsidP="004F1777">
      <w:pPr>
        <w:spacing w:after="0" w:line="240" w:lineRule="auto"/>
        <w:ind w:firstLine="426"/>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Якщо крутизна схилів перевищує три градуси, мінімальна ширина прибережної захисної смуги подвоюється.</w:t>
      </w:r>
    </w:p>
    <w:p w:rsidR="004F1777" w:rsidRPr="004F1777" w:rsidRDefault="004F1777" w:rsidP="004F1777">
      <w:pPr>
        <w:spacing w:after="0" w:line="240" w:lineRule="auto"/>
        <w:ind w:firstLine="426"/>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У межах існуючих населених пунктів прибережна захисна смуга встановлюється з урахуванням містобудівної документації.</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 xml:space="preserve"> З метою охорони життя та здоров'я громадян, сільська рада за погодженням із Державною службою з питань безпечності харчових продуктів та захисту споживачів встановлюють місця, де забороняється купання, забір води для пиття та побутових потреб, водопій тварин, а також визначають інші умови </w:t>
      </w:r>
      <w:r w:rsidRPr="004F1777">
        <w:rPr>
          <w:rFonts w:ascii="Times New Roman" w:eastAsia="Times New Roman" w:hAnsi="Times New Roman" w:cs="Times New Roman"/>
          <w:color w:val="000000"/>
          <w:sz w:val="28"/>
          <w:szCs w:val="28"/>
          <w:lang w:eastAsia="ru-RU"/>
        </w:rPr>
        <w:lastRenderedPageBreak/>
        <w:t>загального водокористування на водних об'єктах, які розташовані на території громади.</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Забезпечення безпеки громадян на воді, обов'язки та відповідальність власників водних об'єктів, водокористувачів та організацій, незалежно від форм власності, визначаються діючим законодавством України.</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Використання окремих водних об'єктів або їх частини може бути обмежено, призупинено або заборонено в цілях забезпечення оборони та безпеки населених пунктів сільської ради, охорони здоров'я населення, навколишнього природного середовища та історико-культурної спадщини, прав та законних інтересів інших осіб у відповідності із Законодавством України.</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Обмеження та припинення загального водокористування</w:t>
      </w:r>
    </w:p>
    <w:p w:rsidR="004F1777" w:rsidRPr="004F1777" w:rsidRDefault="004F1777" w:rsidP="004F1777">
      <w:pPr>
        <w:spacing w:after="0" w:line="240" w:lineRule="auto"/>
        <w:ind w:left="851"/>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У разі маловоддя, загрози виникнення епідемій та епізоотій, а також  в інших передбачених законодавством випадках права водокористувачів можуть бути обмежені або змінені умови водокористування з метою забезпечення охорони здоров'я людей, охорони навколишнього природного середовища та в інших державних інтересах. </w:t>
      </w:r>
    </w:p>
    <w:p w:rsidR="004F1777" w:rsidRPr="004F1777" w:rsidRDefault="004F1777" w:rsidP="004F1777">
      <w:pPr>
        <w:spacing w:after="0" w:line="240" w:lineRule="auto"/>
        <w:ind w:left="426"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При цьому пріоритетність надається використанню вод для питних і побутових потреб населення. </w:t>
      </w:r>
      <w:bookmarkStart w:id="13" w:name="o457"/>
      <w:bookmarkEnd w:id="13"/>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 Права водокористувачів обмежуються також під час аварій або за умов, що можуть призвести чи призвели до забруднення вод, та при здійсненні невідкладних заходів щодо запобігання стихійному лиху, спричиненому шкідливою дією вод, і ліквідації його наслідків. </w:t>
      </w:r>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 </w:t>
      </w:r>
      <w:r w:rsidR="00E47912" w:rsidRPr="00E47912">
        <w:rPr>
          <w:rFonts w:ascii="Times New Roman" w:eastAsia="Calibri" w:hAnsi="Times New Roman" w:cs="Times New Roman"/>
          <w:sz w:val="28"/>
          <w:szCs w:val="28"/>
        </w:rPr>
        <w:t>Городоцьк</w:t>
      </w:r>
      <w:r w:rsidR="00E47912">
        <w:rPr>
          <w:rFonts w:ascii="Times New Roman" w:eastAsia="Calibri" w:hAnsi="Times New Roman" w:cs="Times New Roman"/>
          <w:sz w:val="28"/>
          <w:szCs w:val="28"/>
        </w:rPr>
        <w:t>а</w:t>
      </w:r>
      <w:r w:rsidR="00E47912" w:rsidRPr="00E47912">
        <w:rPr>
          <w:rFonts w:ascii="Times New Roman" w:eastAsia="Calibri" w:hAnsi="Times New Roman" w:cs="Times New Roman"/>
          <w:sz w:val="28"/>
          <w:szCs w:val="28"/>
        </w:rPr>
        <w:t xml:space="preserve"> міськ</w:t>
      </w:r>
      <w:r w:rsidR="00E47912">
        <w:rPr>
          <w:rFonts w:ascii="Times New Roman" w:eastAsia="Calibri" w:hAnsi="Times New Roman" w:cs="Times New Roman"/>
          <w:sz w:val="28"/>
          <w:szCs w:val="28"/>
        </w:rPr>
        <w:t xml:space="preserve">а </w:t>
      </w:r>
      <w:r w:rsidRPr="004F1777">
        <w:rPr>
          <w:rFonts w:ascii="Times New Roman" w:eastAsia="Calibri" w:hAnsi="Times New Roman" w:cs="Times New Roman"/>
          <w:sz w:val="28"/>
          <w:szCs w:val="28"/>
        </w:rPr>
        <w:t xml:space="preserve">рада встановлює місця, де обмежується чи забороняється загальне водокористування за поданням органів виконавчої влади, що реалізують державну політику у сферах розвитку водного господарства, санітарного та епідемічного благополуччя населення, охорони  навколишнього природного середовища, та інших державних органів. </w:t>
      </w:r>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 З метою охорони життя і здоров'я громадян, охорони навколишнього природного середовища та з інших передбачених законодавством підстав сільська рада за поданням уповноваженого органу встановлює місця, де забороняється купання, плавання на човнах, забір води для питних або побутових потреб, водопій тварин, а також за певних підстав визначає інші умови, що обмежують загальне водокористування на водних об'єктах, розташованих на їх території.</w:t>
      </w:r>
      <w:bookmarkStart w:id="14" w:name="n472"/>
      <w:bookmarkEnd w:id="14"/>
      <w:r w:rsidRPr="004F1777">
        <w:rPr>
          <w:rFonts w:ascii="Times New Roman" w:eastAsia="Calibri" w:hAnsi="Times New Roman" w:cs="Times New Roman"/>
          <w:sz w:val="28"/>
          <w:szCs w:val="28"/>
        </w:rPr>
        <w:t xml:space="preserve"> </w:t>
      </w:r>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 У випадку встановлення обмежень загального водокористування </w:t>
      </w:r>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 </w:t>
      </w:r>
      <w:r w:rsidR="00E47912" w:rsidRPr="00E47912">
        <w:rPr>
          <w:rFonts w:ascii="Times New Roman" w:eastAsia="Calibri" w:hAnsi="Times New Roman" w:cs="Times New Roman"/>
          <w:sz w:val="28"/>
          <w:szCs w:val="28"/>
        </w:rPr>
        <w:t>Городоцьк</w:t>
      </w:r>
      <w:r w:rsidR="00E47912">
        <w:rPr>
          <w:rFonts w:ascii="Times New Roman" w:eastAsia="Calibri" w:hAnsi="Times New Roman" w:cs="Times New Roman"/>
          <w:sz w:val="28"/>
          <w:szCs w:val="28"/>
        </w:rPr>
        <w:t>а</w:t>
      </w:r>
      <w:r w:rsidR="00E47912" w:rsidRPr="00E47912">
        <w:rPr>
          <w:rFonts w:ascii="Times New Roman" w:eastAsia="Calibri" w:hAnsi="Times New Roman" w:cs="Times New Roman"/>
          <w:sz w:val="28"/>
          <w:szCs w:val="28"/>
        </w:rPr>
        <w:t xml:space="preserve"> міськ</w:t>
      </w:r>
      <w:r w:rsidR="00E47912">
        <w:rPr>
          <w:rFonts w:ascii="Times New Roman" w:eastAsia="Calibri" w:hAnsi="Times New Roman" w:cs="Times New Roman"/>
          <w:sz w:val="28"/>
          <w:szCs w:val="28"/>
        </w:rPr>
        <w:t>а</w:t>
      </w:r>
      <w:r w:rsidR="00E47912" w:rsidRPr="00E47912">
        <w:rPr>
          <w:rFonts w:ascii="Times New Roman" w:eastAsia="Calibri" w:hAnsi="Times New Roman" w:cs="Times New Roman"/>
          <w:sz w:val="28"/>
          <w:szCs w:val="28"/>
        </w:rPr>
        <w:t xml:space="preserve"> </w:t>
      </w:r>
      <w:r w:rsidRPr="004F1777">
        <w:rPr>
          <w:rFonts w:ascii="Times New Roman" w:eastAsia="Calibri" w:hAnsi="Times New Roman" w:cs="Times New Roman"/>
          <w:sz w:val="28"/>
          <w:szCs w:val="28"/>
        </w:rPr>
        <w:t xml:space="preserve">рада зобов’язана повідомляти про це населення. </w:t>
      </w:r>
    </w:p>
    <w:p w:rsidR="004F1777" w:rsidRPr="004F1777" w:rsidRDefault="004F1777" w:rsidP="004F1777">
      <w:pPr>
        <w:ind w:left="709" w:hanging="425"/>
        <w:rPr>
          <w:rFonts w:ascii="Times New Roman" w:eastAsia="Calibri" w:hAnsi="Times New Roman" w:cs="Times New Roman"/>
          <w:sz w:val="28"/>
          <w:szCs w:val="28"/>
          <w:highlight w:val="yellow"/>
        </w:rPr>
      </w:pPr>
      <w:r w:rsidRPr="004F1777">
        <w:rPr>
          <w:rFonts w:ascii="Times New Roman" w:eastAsia="Calibri" w:hAnsi="Times New Roman" w:cs="Times New Roman"/>
          <w:sz w:val="28"/>
          <w:szCs w:val="28"/>
        </w:rPr>
        <w:t>8.7. З метою зменшення рівня негативного впливу на екосистему, попередження зниження показників біоресурсів, створення умов для швидшого відновлення популяції риб, сприяння покращенню тенденції туристичної привабливості територіальної громади, забороняється будь-який вид рибальства, в тому числі спортивне та любительське у водоймах ПЗФ на території</w:t>
      </w:r>
      <w:r w:rsidR="00E47912" w:rsidRPr="00E47912">
        <w:t xml:space="preserve"> </w:t>
      </w:r>
      <w:r w:rsidR="00E47912" w:rsidRPr="00E47912">
        <w:rPr>
          <w:rFonts w:ascii="Times New Roman" w:eastAsia="Calibri" w:hAnsi="Times New Roman" w:cs="Times New Roman"/>
          <w:sz w:val="28"/>
          <w:szCs w:val="28"/>
        </w:rPr>
        <w:t>Городоцької міської ради</w:t>
      </w:r>
      <w:r w:rsidRPr="004F1777">
        <w:rPr>
          <w:rFonts w:ascii="Times New Roman" w:eastAsia="Calibri" w:hAnsi="Times New Roman" w:cs="Times New Roman"/>
          <w:sz w:val="28"/>
          <w:szCs w:val="28"/>
        </w:rPr>
        <w:t xml:space="preserve">. </w:t>
      </w:r>
    </w:p>
    <w:p w:rsidR="004F1777" w:rsidRPr="004F1777" w:rsidRDefault="004F1777" w:rsidP="004F1777">
      <w:pPr>
        <w:spacing w:after="0" w:line="240" w:lineRule="auto"/>
        <w:ind w:left="709" w:hanging="425"/>
        <w:contextualSpacing/>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lastRenderedPageBreak/>
        <w:t xml:space="preserve">Відповідальність за порушення правил загального користування </w:t>
      </w:r>
    </w:p>
    <w:p w:rsidR="004F1777" w:rsidRPr="004F1777" w:rsidRDefault="004F1777" w:rsidP="004F1777">
      <w:pPr>
        <w:spacing w:after="0" w:line="240" w:lineRule="auto"/>
        <w:ind w:left="360"/>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водними об’єктами</w:t>
      </w:r>
    </w:p>
    <w:p w:rsidR="004F1777" w:rsidRPr="004F1777" w:rsidRDefault="004F1777" w:rsidP="004F1777">
      <w:pPr>
        <w:spacing w:after="0" w:line="240" w:lineRule="auto"/>
        <w:ind w:left="720"/>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Порушення Правил загального користування водними об’єктами тягне за собою дисциплінарну, адміністративну, цивільно-правову, або кримінальну відповідальність згідно з законодавством України.</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Відповідальність за порушення Правил несуть особи, винні у:</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самовільному захопленні водних об’єктів;</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забрудненні та засміченні вод;</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порушенні режиму господарської діяльності у водоохоронних зонах та на землях водного фонду;</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 руйнуванні </w:t>
      </w:r>
      <w:proofErr w:type="spellStart"/>
      <w:r w:rsidRPr="004F1777">
        <w:rPr>
          <w:rFonts w:ascii="Times New Roman" w:eastAsia="Times New Roman" w:hAnsi="Times New Roman" w:cs="Times New Roman"/>
          <w:sz w:val="28"/>
          <w:szCs w:val="28"/>
          <w:lang w:eastAsia="ru-RU"/>
        </w:rPr>
        <w:t>русел</w:t>
      </w:r>
      <w:proofErr w:type="spellEnd"/>
      <w:r w:rsidRPr="004F1777">
        <w:rPr>
          <w:rFonts w:ascii="Times New Roman" w:eastAsia="Times New Roman" w:hAnsi="Times New Roman" w:cs="Times New Roman"/>
          <w:sz w:val="28"/>
          <w:szCs w:val="28"/>
          <w:lang w:eastAsia="ru-RU"/>
        </w:rPr>
        <w:t xml:space="preserve"> річок, струмків та водотоків, або порушенні природних умов поверхневого стоку під час будівництва і експлуатації автошляхів, залізниць та інших інженерних комунікацій;</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введенні в експлуатацію підприємств, комунальних та інших об’єктів без очисних споруд чи пристроїв належної потужності;</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недотриманні умов дозволу або порушенні Правил;</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самовільному проведенні гідротехнічних робіт (будівництво ставків, дамб, каналів, свердловин);</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пошкодженні водогосподарських та гідрометричних споруд і пристроїв, порушенні правил експлуатації та встановлених режимів їх роботи;</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незаконному створенні систем скидання зворотних вод у водні об’єкти, каналізаційну мережу або зливну каналізацію та несанкціонованому скиданні зворотних вод;</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використанні земель водного фонду не за призначенням;</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неповідомленні (приховуванні) відомостей про аварійні ситуації на водних об’єктах;</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відмові від надання (приховуванні) проектної документації та висновків щодо якості проектів підприємств, споруд та інших об’єктів, що можуть впливати на стан вод, а також актів і висновків комісій, які приймали об’єкт в експлуатацію.</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9.2. Законодавством України може бути встановлено відповідальність і за інші правопорушення щодо використання і охорони вод та відтворення водних ресурсів. </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 xml:space="preserve"> Відшкодування збитків, завданих внаслідок порушень правил загального водокористування на території </w:t>
      </w:r>
      <w:r w:rsidR="00E47912">
        <w:rPr>
          <w:rFonts w:ascii="Times New Roman" w:eastAsia="Times New Roman" w:hAnsi="Times New Roman" w:cs="Times New Roman"/>
          <w:b/>
          <w:sz w:val="28"/>
          <w:szCs w:val="28"/>
          <w:lang w:eastAsia="ru-RU"/>
        </w:rPr>
        <w:t>Городоцької міської</w:t>
      </w:r>
      <w:r w:rsidRPr="004F1777">
        <w:rPr>
          <w:rFonts w:ascii="Times New Roman" w:eastAsia="Times New Roman" w:hAnsi="Times New Roman" w:cs="Times New Roman"/>
          <w:b/>
          <w:sz w:val="28"/>
          <w:szCs w:val="28"/>
          <w:lang w:eastAsia="ru-RU"/>
        </w:rPr>
        <w:t xml:space="preserve"> ради</w:t>
      </w:r>
    </w:p>
    <w:p w:rsidR="004F1777" w:rsidRPr="004F1777" w:rsidRDefault="004F1777" w:rsidP="004F1777">
      <w:pPr>
        <w:spacing w:after="0" w:line="240" w:lineRule="auto"/>
        <w:ind w:left="720"/>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Підприємства, установи, організації і громадяни України, а також іноземні юридичні і фізичні особи та особи без громадянства зобов'язані відшкодувати збитки, завдані ними внаслідок порушень правил водокористування, в розмірах і порядку, встановлених законодавством України.</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Відшкодування збитків, завданих внаслідок порушень правил водокористування, не звільняє винних в здійсненні заходів щодо ліквідації шкідливих наслідків.</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val="ru-RU" w:eastAsia="ru-RU"/>
        </w:rPr>
      </w:pPr>
      <w:r w:rsidRPr="004F1777">
        <w:rPr>
          <w:rFonts w:ascii="Times New Roman" w:eastAsia="Times New Roman" w:hAnsi="Times New Roman" w:cs="Times New Roman"/>
          <w:sz w:val="28"/>
          <w:szCs w:val="28"/>
          <w:lang w:eastAsia="ru-RU"/>
        </w:rPr>
        <w:lastRenderedPageBreak/>
        <w:t>Притягнення винних у порушенні правил водокористування до відповідальності не звільняє їх від обов'язку відшкодування збитків, завданих ними внаслідок порушення водного Законодавства.</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Дані Правила вступають в силу з моменту прийняття та затвердження їх </w:t>
      </w:r>
      <w:r w:rsidR="00E47912">
        <w:rPr>
          <w:rFonts w:ascii="Times New Roman" w:eastAsia="Times New Roman" w:hAnsi="Times New Roman" w:cs="Times New Roman"/>
          <w:sz w:val="28"/>
          <w:szCs w:val="28"/>
          <w:lang w:eastAsia="ru-RU"/>
        </w:rPr>
        <w:t>Городоцькою міською</w:t>
      </w:r>
      <w:r w:rsidRPr="004F1777">
        <w:rPr>
          <w:rFonts w:ascii="Times New Roman" w:eastAsia="Times New Roman" w:hAnsi="Times New Roman" w:cs="Times New Roman"/>
          <w:sz w:val="28"/>
          <w:szCs w:val="28"/>
          <w:lang w:eastAsia="ru-RU"/>
        </w:rPr>
        <w:t xml:space="preserve"> радою.</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bCs/>
          <w:sz w:val="28"/>
          <w:szCs w:val="28"/>
          <w:lang w:eastAsia="ru-RU"/>
        </w:rPr>
      </w:pPr>
      <w:r w:rsidRPr="004F1777">
        <w:rPr>
          <w:rFonts w:ascii="Times New Roman" w:eastAsia="Times New Roman" w:hAnsi="Times New Roman" w:cs="Times New Roman"/>
          <w:b/>
          <w:bCs/>
          <w:sz w:val="28"/>
          <w:szCs w:val="28"/>
          <w:lang w:eastAsia="ru-RU"/>
        </w:rPr>
        <w:t xml:space="preserve"> Припинення загального водокористування</w:t>
      </w:r>
    </w:p>
    <w:p w:rsidR="004F1777" w:rsidRPr="004F1777" w:rsidRDefault="004F1777" w:rsidP="004F1777">
      <w:pPr>
        <w:spacing w:after="0" w:line="240" w:lineRule="auto"/>
        <w:ind w:left="720"/>
        <w:contextualSpacing/>
        <w:rPr>
          <w:rFonts w:ascii="Times New Roman" w:eastAsia="Times New Roman" w:hAnsi="Times New Roman" w:cs="Times New Roman"/>
          <w:sz w:val="28"/>
          <w:szCs w:val="28"/>
          <w:lang w:eastAsia="ru-RU"/>
        </w:rPr>
      </w:pP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У разі загрози виникнення епідемій та епізоотій, а також в інших передбачених законодавством випадках забороняється загальне водокористування з метою забезпечення охорони здоров'я людей, охорони навколишнього природного середовища та в інших державних інтересах. При цьому пріоритетність надається використанню вод для питних і побутових потреб населення.</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Забороняється загальне водокористування під час аварій або за умов, що можуть призвести чи призвели до забруднення вод, та при здійсненні невідкладних заходів щодо запобігання стихійному лиху, спричиненому шкідливою дією вод, і ліквідації його наслідків.</w:t>
      </w:r>
    </w:p>
    <w:p w:rsidR="004F1777" w:rsidRPr="004F1777" w:rsidRDefault="004F1777" w:rsidP="004F1777">
      <w:pPr>
        <w:spacing w:after="0" w:line="240" w:lineRule="auto"/>
        <w:jc w:val="both"/>
        <w:rPr>
          <w:rFonts w:ascii="Times New Roman" w:eastAsia="Times New Roman" w:hAnsi="Times New Roman" w:cs="Times New Roman"/>
          <w:b/>
          <w:sz w:val="28"/>
          <w:szCs w:val="28"/>
          <w:lang w:eastAsia="ru-RU"/>
        </w:rPr>
      </w:pPr>
    </w:p>
    <w:p w:rsidR="004F1777" w:rsidRPr="004F1777" w:rsidRDefault="004F1777" w:rsidP="004F1777">
      <w:pPr>
        <w:spacing w:after="0" w:line="240" w:lineRule="auto"/>
        <w:jc w:val="both"/>
        <w:rPr>
          <w:rFonts w:ascii="Times New Roman" w:eastAsia="Times New Roman" w:hAnsi="Times New Roman" w:cs="Times New Roman"/>
          <w:b/>
          <w:sz w:val="28"/>
          <w:szCs w:val="28"/>
          <w:lang w:eastAsia="ru-RU"/>
        </w:rPr>
      </w:pPr>
    </w:p>
    <w:p w:rsidR="004F1777" w:rsidRPr="004F1777" w:rsidRDefault="00E47912" w:rsidP="004F1777">
      <w:pPr>
        <w:spacing w:after="0" w:line="240" w:lineRule="auto"/>
        <w:ind w:firstLine="284"/>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Міський голова</w:t>
      </w:r>
      <w:r w:rsidR="004F1777" w:rsidRPr="004F1777">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Володимир РЕМЕНЯК</w:t>
      </w:r>
    </w:p>
    <w:p w:rsidR="004F1777" w:rsidRPr="0079774D" w:rsidRDefault="004F1777" w:rsidP="007933E7">
      <w:pPr>
        <w:pStyle w:val="a5"/>
        <w:rPr>
          <w:rFonts w:ascii="Century" w:hAnsi="Century"/>
          <w:sz w:val="24"/>
          <w:szCs w:val="24"/>
        </w:rPr>
      </w:pPr>
    </w:p>
    <w:sectPr w:rsidR="004F1777" w:rsidRPr="0079774D" w:rsidSect="00355BC3">
      <w:headerReference w:type="default" r:id="rId8"/>
      <w:pgSz w:w="11906" w:h="16838"/>
      <w:pgMar w:top="1134" w:right="567"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40CF" w:rsidRDefault="003D40CF" w:rsidP="00381483">
      <w:pPr>
        <w:spacing w:after="0" w:line="240" w:lineRule="auto"/>
      </w:pPr>
      <w:r>
        <w:separator/>
      </w:r>
    </w:p>
  </w:endnote>
  <w:endnote w:type="continuationSeparator" w:id="0">
    <w:p w:rsidR="003D40CF" w:rsidRDefault="003D40CF" w:rsidP="00381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40CF" w:rsidRDefault="003D40CF" w:rsidP="00381483">
      <w:pPr>
        <w:spacing w:after="0" w:line="240" w:lineRule="auto"/>
      </w:pPr>
      <w:r>
        <w:separator/>
      </w:r>
    </w:p>
  </w:footnote>
  <w:footnote w:type="continuationSeparator" w:id="0">
    <w:p w:rsidR="003D40CF" w:rsidRDefault="003D40CF" w:rsidP="003814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3E7" w:rsidRPr="00F74D57" w:rsidRDefault="007933E7" w:rsidP="002075C7">
    <w:pPr>
      <w:pStyle w:val="a9"/>
      <w:jc w:val="center"/>
      <w:rPr>
        <w:rFonts w:ascii="Century" w:hAnsi="Centur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93C69"/>
    <w:multiLevelType w:val="hybridMultilevel"/>
    <w:tmpl w:val="B3820B40"/>
    <w:lvl w:ilvl="0" w:tplc="0422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CA4B7A"/>
    <w:multiLevelType w:val="hybridMultilevel"/>
    <w:tmpl w:val="43D0FE1E"/>
    <w:lvl w:ilvl="0" w:tplc="0FAEE50A">
      <w:start w:val="27"/>
      <w:numFmt w:val="bullet"/>
      <w:lvlText w:val="-"/>
      <w:lvlJc w:val="left"/>
      <w:pPr>
        <w:ind w:left="720" w:hanging="360"/>
      </w:pPr>
      <w:rPr>
        <w:rFonts w:ascii="Century" w:eastAsiaTheme="minorHAnsi" w:hAnsi="Century"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A3A2AF9"/>
    <w:multiLevelType w:val="hybridMultilevel"/>
    <w:tmpl w:val="863400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043494C"/>
    <w:multiLevelType w:val="multilevel"/>
    <w:tmpl w:val="D4F66BC6"/>
    <w:lvl w:ilvl="0">
      <w:start w:val="4"/>
      <w:numFmt w:val="decimal"/>
      <w:lvlText w:val="%1."/>
      <w:lvlJc w:val="left"/>
      <w:pPr>
        <w:ind w:left="644" w:hanging="360"/>
      </w:pPr>
      <w:rPr>
        <w:rFonts w:hint="default"/>
      </w:rPr>
    </w:lvl>
    <w:lvl w:ilvl="1">
      <w:start w:val="1"/>
      <w:numFmt w:val="decimal"/>
      <w:isLgl/>
      <w:lvlText w:val="%1.%2."/>
      <w:lvlJc w:val="left"/>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49A33BD"/>
    <w:multiLevelType w:val="hybridMultilevel"/>
    <w:tmpl w:val="33C227A2"/>
    <w:lvl w:ilvl="0" w:tplc="0FAEE50A">
      <w:start w:val="27"/>
      <w:numFmt w:val="bullet"/>
      <w:lvlText w:val="-"/>
      <w:lvlJc w:val="left"/>
      <w:pPr>
        <w:ind w:left="1440" w:hanging="360"/>
      </w:pPr>
      <w:rPr>
        <w:rFonts w:ascii="Century" w:eastAsiaTheme="minorHAnsi" w:hAnsi="Century" w:cstheme="minorBidi"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15:restartNumberingAfterBreak="0">
    <w:nsid w:val="35943448"/>
    <w:multiLevelType w:val="multilevel"/>
    <w:tmpl w:val="524C873C"/>
    <w:lvl w:ilvl="0">
      <w:start w:val="1"/>
      <w:numFmt w:val="decimal"/>
      <w:lvlText w:val="%1."/>
      <w:lvlJc w:val="left"/>
      <w:pPr>
        <w:ind w:left="1068" w:hanging="360"/>
      </w:pPr>
      <w:rPr>
        <w:rFonts w:hint="default"/>
        <w:b/>
        <w:bCs/>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15:restartNumberingAfterBreak="0">
    <w:nsid w:val="42092141"/>
    <w:multiLevelType w:val="multilevel"/>
    <w:tmpl w:val="DB866200"/>
    <w:lvl w:ilvl="0">
      <w:start w:val="1"/>
      <w:numFmt w:val="decimal"/>
      <w:lvlText w:val="%1."/>
      <w:lvlJc w:val="left"/>
      <w:pPr>
        <w:ind w:left="450" w:hanging="450"/>
      </w:pPr>
      <w:rPr>
        <w:rFonts w:ascii="Times New Roman" w:eastAsia="Times New Roman" w:hAnsi="Times New Roman" w:hint="default"/>
      </w:rPr>
    </w:lvl>
    <w:lvl w:ilvl="1">
      <w:start w:val="1"/>
      <w:numFmt w:val="decimal"/>
      <w:lvlText w:val="%1.%2."/>
      <w:lvlJc w:val="left"/>
      <w:pPr>
        <w:ind w:left="1429" w:hanging="720"/>
      </w:pPr>
      <w:rPr>
        <w:rFonts w:ascii="Times New Roman" w:eastAsia="Times New Roman" w:hAnsi="Times New Roman" w:hint="default"/>
      </w:rPr>
    </w:lvl>
    <w:lvl w:ilvl="2">
      <w:start w:val="1"/>
      <w:numFmt w:val="decimal"/>
      <w:lvlText w:val="%1.%2.%3."/>
      <w:lvlJc w:val="left"/>
      <w:pPr>
        <w:ind w:left="2138" w:hanging="720"/>
      </w:pPr>
      <w:rPr>
        <w:rFonts w:ascii="Times New Roman" w:eastAsia="Times New Roman" w:hAnsi="Times New Roman" w:hint="default"/>
      </w:rPr>
    </w:lvl>
    <w:lvl w:ilvl="3">
      <w:start w:val="1"/>
      <w:numFmt w:val="decimal"/>
      <w:lvlText w:val="%1.%2.%3.%4."/>
      <w:lvlJc w:val="left"/>
      <w:pPr>
        <w:ind w:left="3207" w:hanging="1080"/>
      </w:pPr>
      <w:rPr>
        <w:rFonts w:ascii="Times New Roman" w:eastAsia="Times New Roman" w:hAnsi="Times New Roman" w:hint="default"/>
      </w:rPr>
    </w:lvl>
    <w:lvl w:ilvl="4">
      <w:start w:val="1"/>
      <w:numFmt w:val="decimal"/>
      <w:lvlText w:val="%1.%2.%3.%4.%5."/>
      <w:lvlJc w:val="left"/>
      <w:pPr>
        <w:ind w:left="3916" w:hanging="1080"/>
      </w:pPr>
      <w:rPr>
        <w:rFonts w:ascii="Times New Roman" w:eastAsia="Times New Roman" w:hAnsi="Times New Roman" w:hint="default"/>
      </w:rPr>
    </w:lvl>
    <w:lvl w:ilvl="5">
      <w:start w:val="1"/>
      <w:numFmt w:val="decimal"/>
      <w:lvlText w:val="%1.%2.%3.%4.%5.%6."/>
      <w:lvlJc w:val="left"/>
      <w:pPr>
        <w:ind w:left="4985" w:hanging="1440"/>
      </w:pPr>
      <w:rPr>
        <w:rFonts w:ascii="Times New Roman" w:eastAsia="Times New Roman" w:hAnsi="Times New Roman" w:hint="default"/>
      </w:rPr>
    </w:lvl>
    <w:lvl w:ilvl="6">
      <w:start w:val="1"/>
      <w:numFmt w:val="decimal"/>
      <w:lvlText w:val="%1.%2.%3.%4.%5.%6.%7."/>
      <w:lvlJc w:val="left"/>
      <w:pPr>
        <w:ind w:left="6054" w:hanging="1800"/>
      </w:pPr>
      <w:rPr>
        <w:rFonts w:ascii="Times New Roman" w:eastAsia="Times New Roman" w:hAnsi="Times New Roman" w:hint="default"/>
      </w:rPr>
    </w:lvl>
    <w:lvl w:ilvl="7">
      <w:start w:val="1"/>
      <w:numFmt w:val="decimal"/>
      <w:lvlText w:val="%1.%2.%3.%4.%5.%6.%7.%8."/>
      <w:lvlJc w:val="left"/>
      <w:pPr>
        <w:ind w:left="6763" w:hanging="1800"/>
      </w:pPr>
      <w:rPr>
        <w:rFonts w:ascii="Times New Roman" w:eastAsia="Times New Roman" w:hAnsi="Times New Roman" w:hint="default"/>
      </w:rPr>
    </w:lvl>
    <w:lvl w:ilvl="8">
      <w:start w:val="1"/>
      <w:numFmt w:val="decimal"/>
      <w:lvlText w:val="%1.%2.%3.%4.%5.%6.%7.%8.%9."/>
      <w:lvlJc w:val="left"/>
      <w:pPr>
        <w:ind w:left="7832" w:hanging="2160"/>
      </w:pPr>
      <w:rPr>
        <w:rFonts w:ascii="Times New Roman" w:eastAsia="Times New Roman" w:hAnsi="Times New Roman" w:hint="default"/>
      </w:rPr>
    </w:lvl>
  </w:abstractNum>
  <w:abstractNum w:abstractNumId="7" w15:restartNumberingAfterBreak="0">
    <w:nsid w:val="4A0C63F3"/>
    <w:multiLevelType w:val="hybridMultilevel"/>
    <w:tmpl w:val="C3F2AC82"/>
    <w:lvl w:ilvl="0" w:tplc="8A845134">
      <w:start w:val="5"/>
      <w:numFmt w:val="bullet"/>
      <w:lvlText w:val="-"/>
      <w:lvlJc w:val="left"/>
      <w:pPr>
        <w:ind w:left="1800" w:hanging="360"/>
      </w:pPr>
      <w:rPr>
        <w:rFonts w:ascii="Times New Roman" w:eastAsia="Times New Roman" w:hAnsi="Times New Roman" w:cs="Times New Roman"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8" w15:restartNumberingAfterBreak="0">
    <w:nsid w:val="71620238"/>
    <w:multiLevelType w:val="hybridMultilevel"/>
    <w:tmpl w:val="4620BDF8"/>
    <w:lvl w:ilvl="0" w:tplc="C3368622">
      <w:numFmt w:val="bullet"/>
      <w:lvlText w:val="-"/>
      <w:lvlJc w:val="left"/>
      <w:pPr>
        <w:ind w:left="1080" w:hanging="360"/>
      </w:pPr>
      <w:rPr>
        <w:rFonts w:ascii="Times New Roman" w:eastAsia="Calibri" w:hAnsi="Times New Roman" w:cs="Times New Roman"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9" w15:restartNumberingAfterBreak="0">
    <w:nsid w:val="726B46E0"/>
    <w:multiLevelType w:val="hybridMultilevel"/>
    <w:tmpl w:val="B0B0C7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
  </w:num>
  <w:num w:numId="3">
    <w:abstractNumId w:val="2"/>
  </w:num>
  <w:num w:numId="4">
    <w:abstractNumId w:val="4"/>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num>
  <w:num w:numId="7">
    <w:abstractNumId w:val="7"/>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632"/>
    <w:rsid w:val="000030A1"/>
    <w:rsid w:val="000209D2"/>
    <w:rsid w:val="0010147E"/>
    <w:rsid w:val="001838E4"/>
    <w:rsid w:val="001E1B63"/>
    <w:rsid w:val="002075C7"/>
    <w:rsid w:val="002163A4"/>
    <w:rsid w:val="002535ED"/>
    <w:rsid w:val="00296381"/>
    <w:rsid w:val="002E2D49"/>
    <w:rsid w:val="00331B72"/>
    <w:rsid w:val="00355BC3"/>
    <w:rsid w:val="00381483"/>
    <w:rsid w:val="003969A9"/>
    <w:rsid w:val="003D40CF"/>
    <w:rsid w:val="003D657C"/>
    <w:rsid w:val="00402576"/>
    <w:rsid w:val="004C757D"/>
    <w:rsid w:val="004F1777"/>
    <w:rsid w:val="005176D2"/>
    <w:rsid w:val="00530F4F"/>
    <w:rsid w:val="00543DAD"/>
    <w:rsid w:val="005A755D"/>
    <w:rsid w:val="005E19ED"/>
    <w:rsid w:val="00697769"/>
    <w:rsid w:val="006D75B2"/>
    <w:rsid w:val="006E2B17"/>
    <w:rsid w:val="00704E8B"/>
    <w:rsid w:val="007115D1"/>
    <w:rsid w:val="00716A0A"/>
    <w:rsid w:val="007933E7"/>
    <w:rsid w:val="0079774D"/>
    <w:rsid w:val="007B2E36"/>
    <w:rsid w:val="007E2927"/>
    <w:rsid w:val="00814DD8"/>
    <w:rsid w:val="00833832"/>
    <w:rsid w:val="00842A9D"/>
    <w:rsid w:val="00846E9B"/>
    <w:rsid w:val="0086120D"/>
    <w:rsid w:val="00877378"/>
    <w:rsid w:val="00886F9C"/>
    <w:rsid w:val="00896D49"/>
    <w:rsid w:val="009C467B"/>
    <w:rsid w:val="00A02930"/>
    <w:rsid w:val="00A230E2"/>
    <w:rsid w:val="00A701EC"/>
    <w:rsid w:val="00B30AA5"/>
    <w:rsid w:val="00B56396"/>
    <w:rsid w:val="00B576E1"/>
    <w:rsid w:val="00B92786"/>
    <w:rsid w:val="00BC40DB"/>
    <w:rsid w:val="00C02604"/>
    <w:rsid w:val="00C33772"/>
    <w:rsid w:val="00CC1632"/>
    <w:rsid w:val="00CC6D4C"/>
    <w:rsid w:val="00CD4B00"/>
    <w:rsid w:val="00CE60C3"/>
    <w:rsid w:val="00D14E16"/>
    <w:rsid w:val="00D9002C"/>
    <w:rsid w:val="00E023D6"/>
    <w:rsid w:val="00E16772"/>
    <w:rsid w:val="00E47912"/>
    <w:rsid w:val="00E51570"/>
    <w:rsid w:val="00E567AA"/>
    <w:rsid w:val="00E62AE3"/>
    <w:rsid w:val="00EA01C9"/>
    <w:rsid w:val="00EA44DB"/>
    <w:rsid w:val="00F417DF"/>
    <w:rsid w:val="00F74D57"/>
    <w:rsid w:val="00F83F5A"/>
    <w:rsid w:val="00F8508C"/>
    <w:rsid w:val="00F9190D"/>
    <w:rsid w:val="00FB33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4CBE2"/>
  <w15:docId w15:val="{2B3C3B33-31DB-4BFD-A2D2-CCC2F56A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79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CC1632"/>
    <w:rPr>
      <w:rFonts w:ascii="Times New Roman" w:hAnsi="Times New Roman" w:cs="Times New Roman" w:hint="default"/>
      <w:b/>
      <w:bCs/>
    </w:rPr>
  </w:style>
  <w:style w:type="paragraph" w:styleId="a4">
    <w:name w:val="Normal (Web)"/>
    <w:basedOn w:val="a"/>
    <w:uiPriority w:val="99"/>
    <w:unhideWhenUsed/>
    <w:rsid w:val="00CC16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uiPriority w:val="99"/>
    <w:qFormat/>
    <w:rsid w:val="00CC1632"/>
    <w:pPr>
      <w:spacing w:after="0" w:line="240" w:lineRule="auto"/>
    </w:pPr>
    <w:rPr>
      <w:rFonts w:ascii="Calibri" w:eastAsia="Batang" w:hAnsi="Calibri" w:cs="Times New Roman"/>
    </w:rPr>
  </w:style>
  <w:style w:type="paragraph" w:styleId="a6">
    <w:name w:val="List Paragraph"/>
    <w:basedOn w:val="a"/>
    <w:uiPriority w:val="34"/>
    <w:qFormat/>
    <w:rsid w:val="00CC1632"/>
    <w:pPr>
      <w:spacing w:line="256" w:lineRule="auto"/>
      <w:ind w:left="720"/>
      <w:contextualSpacing/>
    </w:pPr>
    <w:rPr>
      <w:rFonts w:ascii="Calibri" w:eastAsia="Batang" w:hAnsi="Calibri" w:cs="Times New Roman"/>
    </w:rPr>
  </w:style>
  <w:style w:type="paragraph" w:styleId="a7">
    <w:name w:val="Balloon Text"/>
    <w:basedOn w:val="a"/>
    <w:link w:val="a8"/>
    <w:uiPriority w:val="99"/>
    <w:semiHidden/>
    <w:unhideWhenUsed/>
    <w:rsid w:val="00833832"/>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833832"/>
    <w:rPr>
      <w:rFonts w:ascii="Tahoma" w:hAnsi="Tahoma" w:cs="Tahoma"/>
      <w:sz w:val="16"/>
      <w:szCs w:val="16"/>
    </w:rPr>
  </w:style>
  <w:style w:type="paragraph" w:styleId="a9">
    <w:name w:val="header"/>
    <w:basedOn w:val="a"/>
    <w:link w:val="aa"/>
    <w:uiPriority w:val="99"/>
    <w:unhideWhenUsed/>
    <w:rsid w:val="00381483"/>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381483"/>
  </w:style>
  <w:style w:type="paragraph" w:styleId="ab">
    <w:name w:val="footer"/>
    <w:basedOn w:val="a"/>
    <w:link w:val="ac"/>
    <w:uiPriority w:val="99"/>
    <w:unhideWhenUsed/>
    <w:rsid w:val="00381483"/>
    <w:pPr>
      <w:tabs>
        <w:tab w:val="center" w:pos="4819"/>
        <w:tab w:val="right" w:pos="9639"/>
      </w:tabs>
      <w:spacing w:after="0" w:line="240" w:lineRule="auto"/>
    </w:pPr>
  </w:style>
  <w:style w:type="character" w:customStyle="1" w:styleId="ac">
    <w:name w:val="Нижній колонтитул Знак"/>
    <w:basedOn w:val="a0"/>
    <w:link w:val="ab"/>
    <w:uiPriority w:val="99"/>
    <w:rsid w:val="00381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849696">
      <w:bodyDiv w:val="1"/>
      <w:marLeft w:val="0"/>
      <w:marRight w:val="0"/>
      <w:marTop w:val="0"/>
      <w:marBottom w:val="0"/>
      <w:divBdr>
        <w:top w:val="none" w:sz="0" w:space="0" w:color="auto"/>
        <w:left w:val="none" w:sz="0" w:space="0" w:color="auto"/>
        <w:bottom w:val="none" w:sz="0" w:space="0" w:color="auto"/>
        <w:right w:val="none" w:sz="0" w:space="0" w:color="auto"/>
      </w:divBdr>
    </w:div>
    <w:div w:id="1335911302">
      <w:bodyDiv w:val="1"/>
      <w:marLeft w:val="0"/>
      <w:marRight w:val="0"/>
      <w:marTop w:val="0"/>
      <w:marBottom w:val="0"/>
      <w:divBdr>
        <w:top w:val="none" w:sz="0" w:space="0" w:color="auto"/>
        <w:left w:val="none" w:sz="0" w:space="0" w:color="auto"/>
        <w:bottom w:val="none" w:sz="0" w:space="0" w:color="auto"/>
        <w:right w:val="none" w:sz="0" w:space="0" w:color="auto"/>
      </w:divBdr>
    </w:div>
    <w:div w:id="148014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9</Pages>
  <Words>12646</Words>
  <Characters>7209</Characters>
  <Application>Microsoft Office Word</Application>
  <DocSecurity>0</DocSecurity>
  <Lines>60</Lines>
  <Paragraphs>39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2025-04-01T13:25:00Z</cp:lastPrinted>
  <dcterms:created xsi:type="dcterms:W3CDTF">2023-05-15T08:35:00Z</dcterms:created>
  <dcterms:modified xsi:type="dcterms:W3CDTF">2025-09-23T10:38:00Z</dcterms:modified>
</cp:coreProperties>
</file>