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61FC" w:rsidRPr="00260B39" w:rsidRDefault="009661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1FC" w:rsidRPr="00260B39" w:rsidRDefault="009661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661FC" w:rsidRPr="00260B39" w:rsidRDefault="009661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661FC" w:rsidRDefault="009661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661FC" w:rsidRPr="001443EB" w:rsidRDefault="009661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661FC" w:rsidRPr="00260B39" w:rsidRDefault="009661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661FC" w:rsidRPr="00260B39" w:rsidRDefault="009661F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661FC" w:rsidRDefault="009661F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661FC" w:rsidRPr="00045C12" w:rsidRDefault="009661F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661FC" w:rsidRDefault="009661F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661FC" w:rsidRPr="001443EB" w:rsidRDefault="009661F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Дячок Ользі Іванівні для ведення товарного сільськогосподарського виробництва, які розташовані на території Городоцької міської ради</w:t>
      </w:r>
    </w:p>
    <w:p w:rsidR="009661FC" w:rsidRPr="00260B39" w:rsidRDefault="009661F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661F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661FC" w:rsidRPr="00D76C69" w:rsidRDefault="009661F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661FC" w:rsidRPr="00D26333" w:rsidRDefault="009661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661FC" w:rsidRPr="000C38F9" w:rsidRDefault="009661F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661FC" w:rsidRPr="00D26333" w:rsidRDefault="009661F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661FC" w:rsidRPr="00F802E7" w:rsidRDefault="009661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1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1FC" w:rsidRPr="000C38F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661FC" w:rsidRPr="00260B39" w:rsidRDefault="009661F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661FC" w:rsidRPr="00260B39" w:rsidRDefault="009661F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661FC" w:rsidRPr="00260B39" w:rsidRDefault="009661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9661FC" w:rsidRPr="00260B39" w:rsidRDefault="009661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661FC" w:rsidRPr="00260B39" w:rsidRDefault="009661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661FC" w:rsidRPr="00260B39" w:rsidRDefault="009661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61FC" w:rsidRPr="00260B39" w:rsidRDefault="009661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61FC" w:rsidRDefault="009661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61FC" w:rsidRPr="001443EB" w:rsidRDefault="009661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661FC" w:rsidRPr="001443EB" w:rsidRDefault="009661F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9661FC" w:rsidRDefault="009661F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661FC" w:rsidRPr="00260B39" w:rsidRDefault="009661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9661FC" w:rsidRDefault="009661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61FC" w:rsidRDefault="009661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61FC" w:rsidRPr="00260B39" w:rsidRDefault="009661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61FC" w:rsidRPr="00260B39" w:rsidRDefault="009661F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661FC" w:rsidRDefault="009661FC">
      <w:pPr>
        <w:rPr>
          <w:sz w:val="28"/>
          <w:szCs w:val="28"/>
          <w:lang w:val="uk-UA"/>
        </w:rPr>
        <w:sectPr w:rsidR="009661FC" w:rsidSect="009661F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661FC" w:rsidRPr="004E4BC3" w:rsidRDefault="009661FC">
      <w:pPr>
        <w:rPr>
          <w:sz w:val="28"/>
          <w:szCs w:val="28"/>
          <w:lang w:val="uk-UA"/>
        </w:rPr>
      </w:pPr>
    </w:p>
    <w:sectPr w:rsidR="009661FC" w:rsidRPr="004E4BC3" w:rsidSect="009661F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61FC" w:rsidRDefault="009661FC" w:rsidP="00AA6D1B">
      <w:pPr>
        <w:spacing w:after="0" w:line="240" w:lineRule="auto"/>
      </w:pPr>
      <w:r>
        <w:separator/>
      </w:r>
    </w:p>
  </w:endnote>
  <w:endnote w:type="continuationSeparator" w:id="0">
    <w:p w:rsidR="009661FC" w:rsidRDefault="009661F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61FC" w:rsidRPr="00A06BFA" w:rsidRDefault="009661F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ПР-50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61FC" w:rsidRPr="00A06BFA" w:rsidRDefault="009661F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61FC" w:rsidRDefault="009661FC" w:rsidP="00AA6D1B">
      <w:pPr>
        <w:spacing w:after="0" w:line="240" w:lineRule="auto"/>
      </w:pPr>
      <w:r>
        <w:separator/>
      </w:r>
    </w:p>
  </w:footnote>
  <w:footnote w:type="continuationSeparator" w:id="0">
    <w:p w:rsidR="009661FC" w:rsidRDefault="009661F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661FC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