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3366" w:rsidRPr="00260B39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366" w:rsidRPr="00260B39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3366" w:rsidRPr="00260B39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3366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3366" w:rsidRPr="001443EB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23366" w:rsidRPr="00260B39" w:rsidRDefault="00D233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3366" w:rsidRPr="00260B39" w:rsidRDefault="00D2336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3366" w:rsidRDefault="00D2336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23366" w:rsidRPr="00045C12" w:rsidRDefault="00D2336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23366" w:rsidRDefault="00D2336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23366" w:rsidRPr="001443EB" w:rsidRDefault="00D2336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Службі відновлення та розвитку інфраструктури у Львівській області на розробку технічної документації із землеустрою щодо встановлення (відновлення) меж земельної ділянки в натурі (на місцевості) для розміщення та експлуатації будівель і споруд автомобільного транспорту та дорожнього господарства (КВЦПЗ – 12.04) розташованої за адресою: с.Градівка Львівського району Львівської області</w:t>
      </w:r>
    </w:p>
    <w:p w:rsidR="00D23366" w:rsidRPr="00260B39" w:rsidRDefault="00D2336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336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3366" w:rsidRPr="00D76C69" w:rsidRDefault="00D2336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3366" w:rsidRPr="00D26333" w:rsidRDefault="00D2336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3366" w:rsidRPr="000C38F9" w:rsidRDefault="00D2336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3366" w:rsidRPr="00D26333" w:rsidRDefault="00D2336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3366" w:rsidRPr="00F802E7" w:rsidRDefault="00D2336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3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366" w:rsidRPr="000C38F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23366" w:rsidRPr="00260B39" w:rsidRDefault="00D2336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23366" w:rsidRPr="00260B39" w:rsidRDefault="00D2336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3366" w:rsidRPr="00260B39" w:rsidRDefault="00D233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23366" w:rsidRPr="00260B39" w:rsidRDefault="00D233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3366" w:rsidRPr="00260B39" w:rsidRDefault="00D233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D23366" w:rsidRPr="00260B39" w:rsidRDefault="00D233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3366" w:rsidRPr="00260B39" w:rsidRDefault="00D233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3366" w:rsidRDefault="00D233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23366" w:rsidRPr="001443EB" w:rsidRDefault="00D233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23366" w:rsidRPr="001443EB" w:rsidRDefault="00D2336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23366" w:rsidRDefault="00D2336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23366" w:rsidRPr="00260B39" w:rsidRDefault="00D233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3366" w:rsidRDefault="00D233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366" w:rsidRDefault="00D233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366" w:rsidRPr="00260B39" w:rsidRDefault="00D233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366" w:rsidRPr="00260B39" w:rsidRDefault="00D2336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3366" w:rsidRDefault="00D23366">
      <w:pPr>
        <w:rPr>
          <w:sz w:val="28"/>
          <w:szCs w:val="28"/>
          <w:lang w:val="uk-UA"/>
        </w:rPr>
        <w:sectPr w:rsidR="00D23366" w:rsidSect="00D2336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3366" w:rsidRPr="004E4BC3" w:rsidRDefault="00D23366">
      <w:pPr>
        <w:rPr>
          <w:sz w:val="28"/>
          <w:szCs w:val="28"/>
          <w:lang w:val="uk-UA"/>
        </w:rPr>
      </w:pPr>
    </w:p>
    <w:sectPr w:rsidR="00D23366" w:rsidRPr="004E4BC3" w:rsidSect="00D2336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3366" w:rsidRDefault="00D23366" w:rsidP="00AA6D1B">
      <w:pPr>
        <w:spacing w:after="0" w:line="240" w:lineRule="auto"/>
      </w:pPr>
      <w:r>
        <w:separator/>
      </w:r>
    </w:p>
  </w:endnote>
  <w:endnote w:type="continuationSeparator" w:id="0">
    <w:p w:rsidR="00D23366" w:rsidRDefault="00D2336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3366" w:rsidRPr="00A06BFA" w:rsidRDefault="00D2336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3366" w:rsidRPr="00A06BFA" w:rsidRDefault="00D2336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3366" w:rsidRDefault="00D23366" w:rsidP="00AA6D1B">
      <w:pPr>
        <w:spacing w:after="0" w:line="240" w:lineRule="auto"/>
      </w:pPr>
      <w:r>
        <w:separator/>
      </w:r>
    </w:p>
  </w:footnote>
  <w:footnote w:type="continuationSeparator" w:id="0">
    <w:p w:rsidR="00D23366" w:rsidRDefault="00D2336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3366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