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F5409" w:rsidRPr="00260B39" w:rsidRDefault="002F54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409" w:rsidRPr="00260B39" w:rsidRDefault="002F54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F5409" w:rsidRPr="00260B39" w:rsidRDefault="002F540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F5409" w:rsidRDefault="002F54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F5409" w:rsidRPr="001443EB" w:rsidRDefault="002F54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F5409" w:rsidRPr="00260B39" w:rsidRDefault="002F540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F5409" w:rsidRPr="00260B39" w:rsidRDefault="002F540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F5409" w:rsidRDefault="002F540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F5409" w:rsidRPr="00045C12" w:rsidRDefault="002F540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F5409" w:rsidRDefault="002F540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F5409" w:rsidRPr="001443EB" w:rsidRDefault="002F540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Жук Марії Ярославівні для будівництва і обслуговування житлового будинку, господарських будівель і споруд (присадибна ділянка) розташованої за адресою: вул.Шевченка,511, с.Родатичі</w:t>
      </w:r>
    </w:p>
    <w:p w:rsidR="002F5409" w:rsidRPr="00260B39" w:rsidRDefault="002F540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F540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F5409" w:rsidRPr="00260B39" w:rsidRDefault="002F540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F5409" w:rsidRPr="00260B39" w:rsidRDefault="002F540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F5409" w:rsidRPr="00260B39" w:rsidRDefault="002F540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F5409" w:rsidRPr="00D76C69" w:rsidRDefault="002F540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F5409" w:rsidRPr="00D26333" w:rsidRDefault="002F54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F5409" w:rsidRPr="000C38F9" w:rsidRDefault="002F540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F5409" w:rsidRPr="00D26333" w:rsidRDefault="002F540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F5409" w:rsidRPr="00F802E7" w:rsidRDefault="002F54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54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5409" w:rsidRPr="000C38F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F5409" w:rsidRPr="00260B39" w:rsidRDefault="002F54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2F5409" w:rsidRPr="00260B39" w:rsidRDefault="002F540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F5409" w:rsidRPr="00260B39" w:rsidRDefault="002F540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2F5409" w:rsidRPr="00260B39" w:rsidRDefault="002F540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F5409" w:rsidRPr="00260B39" w:rsidRDefault="002F540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2F5409" w:rsidRPr="00260B39" w:rsidRDefault="002F54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F5409" w:rsidRPr="00260B39" w:rsidRDefault="002F54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F5409" w:rsidRDefault="002F54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F5409" w:rsidRPr="001443EB" w:rsidRDefault="002F540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F5409" w:rsidRPr="001443EB" w:rsidRDefault="002F540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F5409" w:rsidRDefault="002F540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F5409" w:rsidRPr="00260B39" w:rsidRDefault="002F54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F5409" w:rsidRDefault="002F54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F5409" w:rsidRDefault="002F54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F5409" w:rsidRPr="00260B39" w:rsidRDefault="002F54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F5409" w:rsidRPr="00260B39" w:rsidRDefault="002F540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F5409" w:rsidRDefault="002F5409">
      <w:pPr>
        <w:rPr>
          <w:sz w:val="28"/>
          <w:szCs w:val="28"/>
          <w:lang w:val="uk-UA"/>
        </w:rPr>
        <w:sectPr w:rsidR="002F5409" w:rsidSect="002F540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F5409" w:rsidRPr="004E4BC3" w:rsidRDefault="002F5409">
      <w:pPr>
        <w:rPr>
          <w:sz w:val="28"/>
          <w:szCs w:val="28"/>
          <w:lang w:val="uk-UA"/>
        </w:rPr>
      </w:pPr>
    </w:p>
    <w:sectPr w:rsidR="002F5409" w:rsidRPr="004E4BC3" w:rsidSect="002F540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F5409" w:rsidRDefault="002F5409" w:rsidP="00AA6D1B">
      <w:pPr>
        <w:spacing w:after="0" w:line="240" w:lineRule="auto"/>
      </w:pPr>
      <w:r>
        <w:separator/>
      </w:r>
    </w:p>
  </w:endnote>
  <w:endnote w:type="continuationSeparator" w:id="0">
    <w:p w:rsidR="002F5409" w:rsidRDefault="002F540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F5409" w:rsidRPr="00A06BFA" w:rsidRDefault="002F540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51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26/77-9668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F5409" w:rsidRPr="00A06BFA" w:rsidRDefault="002F540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F5409" w:rsidRDefault="002F5409" w:rsidP="00AA6D1B">
      <w:pPr>
        <w:spacing w:after="0" w:line="240" w:lineRule="auto"/>
      </w:pPr>
      <w:r>
        <w:separator/>
      </w:r>
    </w:p>
  </w:footnote>
  <w:footnote w:type="continuationSeparator" w:id="0">
    <w:p w:rsidR="002F5409" w:rsidRDefault="002F540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2F5409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1212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