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7303" w14:textId="6BBBD6DA" w:rsidR="002B72AC" w:rsidRPr="00055AF3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465F22D1" w14:textId="77777777" w:rsidR="009D5F8E" w:rsidRPr="009D5F8E" w:rsidRDefault="002B72AC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902D71">
        <w:rPr>
          <w:rFonts w:ascii="Times New Roman" w:hAnsi="Times New Roman" w:cs="Times New Roman"/>
          <w:bCs/>
          <w:sz w:val="24"/>
          <w:szCs w:val="24"/>
        </w:rPr>
        <w:t>«</w:t>
      </w:r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</w:p>
    <w:p w14:paraId="4AC795F3" w14:textId="77777777" w:rsidR="009D5F8E" w:rsidRPr="009D5F8E" w:rsidRDefault="009D5F8E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9D5F8E">
        <w:rPr>
          <w:rFonts w:ascii="Times New Roman" w:hAnsi="Times New Roman" w:cs="Times New Roman"/>
          <w:b/>
          <w:bCs/>
          <w:sz w:val="24"/>
          <w:szCs w:val="24"/>
        </w:rPr>
        <w:t>Черлянське</w:t>
      </w:r>
      <w:proofErr w:type="spellEnd"/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 Передмістя </w:t>
      </w:r>
      <w:proofErr w:type="spellStart"/>
      <w:r w:rsidRPr="009D5F8E">
        <w:rPr>
          <w:rFonts w:ascii="Times New Roman" w:hAnsi="Times New Roman" w:cs="Times New Roman"/>
          <w:b/>
          <w:bCs/>
          <w:sz w:val="24"/>
          <w:szCs w:val="24"/>
        </w:rPr>
        <w:t>Городоцької</w:t>
      </w:r>
      <w:proofErr w:type="spellEnd"/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 міської ради»</w:t>
      </w:r>
    </w:p>
    <w:p w14:paraId="0640176C" w14:textId="77777777" w:rsidR="009D5F8E" w:rsidRDefault="009D5F8E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8E">
        <w:rPr>
          <w:rFonts w:ascii="Times New Roman" w:hAnsi="Times New Roman" w:cs="Times New Roman"/>
          <w:b/>
          <w:bCs/>
          <w:sz w:val="24"/>
          <w:szCs w:val="24"/>
        </w:rPr>
        <w:t>(ДК 021:2015: 45251000-1 Будівництво електростанцій і теплових станцій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CD9678" w14:textId="55C878E0" w:rsidR="0054054B" w:rsidRPr="0054054B" w:rsidRDefault="0054054B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джерело фінансування -  кошти </w:t>
      </w:r>
      <w:bookmarkStart w:id="0" w:name="_Hlk235521878"/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Гранту  Європейського Союзу для України  та співфінансування Городоцької міської ради Львівської області  , згідно   Проекту 101216229 -LIFE24-PRE-UA-LIFE-U-SPRING, в межах  Програми  LIFE Український плацдарм спроможності управління водними ресурсами в містах, яка діє в </w:t>
      </w:r>
      <w:bookmarkStart w:id="1" w:name="_Hlk235521487"/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>Україні на підставі Рамкової угоди між Урядом України та Комісією Європейських Співтовариств  від 12.12.2006, ратифікована із заявою Законом України від 03.09.2008 №360-VI; Угоди  між Україною та Європейським Союзом про участь України у Програмі ЄС LIFE – Програмі дій з довкілля та клімату, ратифікована Законом України ВІД 20.09.2022 №2590-ІХ</w:t>
      </w:r>
      <w:bookmarkEnd w:id="0"/>
      <w:bookmarkEnd w:id="1"/>
      <w:r w:rsidRPr="005405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A1FD00" w14:textId="42FFF913" w:rsidR="002B72AC" w:rsidRPr="00055AF3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5AF3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055AF3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055AF3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055AF3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055AF3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055AF3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055AF3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055AF3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055AF3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9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AD13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55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9A2D5" w14:textId="66D864ED" w:rsidR="009D5F8E" w:rsidRPr="009D5F8E" w:rsidRDefault="00C0285B" w:rsidP="009D5F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bookmarkStart w:id="2" w:name="_Hlk235521374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  <w:r w:rsidR="009D5F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Черлянське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Передмістя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Городоцької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міської ради</w:t>
      </w:r>
      <w:bookmarkEnd w:id="2"/>
      <w:r w:rsidR="009D5F8E" w:rsidRPr="009D5F8E">
        <w:rPr>
          <w:rFonts w:ascii="Times New Roman" w:hAnsi="Times New Roman" w:cs="Times New Roman"/>
          <w:i/>
          <w:sz w:val="24"/>
          <w:szCs w:val="24"/>
        </w:rPr>
        <w:t>»</w:t>
      </w:r>
    </w:p>
    <w:p w14:paraId="104C5A21" w14:textId="2DE59543" w:rsidR="00390237" w:rsidRDefault="009D5F8E" w:rsidP="009D5F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F8E">
        <w:rPr>
          <w:rFonts w:ascii="Times New Roman" w:hAnsi="Times New Roman" w:cs="Times New Roman"/>
          <w:i/>
          <w:sz w:val="24"/>
          <w:szCs w:val="24"/>
        </w:rPr>
        <w:t xml:space="preserve">ДК 021:2015: 45251000-1 Будівництво електростанцій і теплових 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за </w:t>
      </w:r>
      <w:r w:rsidR="00390237" w:rsidRPr="00390237">
        <w:rPr>
          <w:rFonts w:ascii="Times New Roman" w:hAnsi="Times New Roman" w:cs="Times New Roman"/>
          <w:i/>
          <w:sz w:val="24"/>
          <w:szCs w:val="24"/>
        </w:rPr>
        <w:t>ДК 021:2015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 Єдиного закупівельного словника</w:t>
      </w:r>
    </w:p>
    <w:p w14:paraId="7651F7B4" w14:textId="3E4D284D" w:rsidR="00F901AF" w:rsidRPr="00055AF3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055AF3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055A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3814">
        <w:rPr>
          <w:rFonts w:ascii="Times New Roman" w:hAnsi="Times New Roman" w:cs="Times New Roman"/>
          <w:bCs/>
          <w:i/>
          <w:sz w:val="24"/>
          <w:szCs w:val="24"/>
        </w:rPr>
        <w:t>Відкриті торги (з особливостями)</w:t>
      </w:r>
    </w:p>
    <w:p w14:paraId="7493A63C" w14:textId="5C2EA788" w:rsidR="009D5F8E" w:rsidRDefault="00F901AF" w:rsidP="00C0285B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055AF3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055A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54BD3">
        <w:rPr>
          <w:rFonts w:ascii="Times New Roman" w:hAnsi="Times New Roman" w:cs="Times New Roman"/>
          <w:sz w:val="24"/>
          <w:szCs w:val="24"/>
        </w:rPr>
        <w:t xml:space="preserve"> </w:t>
      </w:r>
      <w:r w:rsidR="00076358" w:rsidRPr="000763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UA-2026-08-10-005737-a</w:t>
      </w:r>
    </w:p>
    <w:p w14:paraId="3C146A4D" w14:textId="2E414160" w:rsidR="002404AC" w:rsidRDefault="002B72AC" w:rsidP="00C0285B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849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7F78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D139E" w:rsidRPr="007F78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визначена відповідно до Експертного звіту від </w:t>
      </w:r>
      <w:r w:rsidR="009D5F8E">
        <w:rPr>
          <w:rFonts w:ascii="Times New Roman" w:hAnsi="Times New Roman" w:cs="Times New Roman"/>
          <w:sz w:val="24"/>
          <w:szCs w:val="24"/>
        </w:rPr>
        <w:t xml:space="preserve">18.06.2026 </w:t>
      </w:r>
      <w:r w:rsidR="00E335BA">
        <w:rPr>
          <w:rFonts w:ascii="Times New Roman" w:hAnsi="Times New Roman" w:cs="Times New Roman"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>р.. №</w:t>
      </w:r>
      <w:r w:rsidR="009D5F8E">
        <w:rPr>
          <w:rFonts w:ascii="Times New Roman" w:hAnsi="Times New Roman" w:cs="Times New Roman"/>
          <w:sz w:val="24"/>
          <w:szCs w:val="24"/>
        </w:rPr>
        <w:t>18/1173-06/26</w:t>
      </w:r>
      <w:r w:rsidR="002404AC" w:rsidRPr="002404AC">
        <w:rPr>
          <w:rFonts w:ascii="Times New Roman" w:hAnsi="Times New Roman" w:cs="Times New Roman"/>
          <w:sz w:val="24"/>
          <w:szCs w:val="24"/>
        </w:rPr>
        <w:t>, видан</w:t>
      </w:r>
      <w:r w:rsidR="002404AC">
        <w:rPr>
          <w:rFonts w:ascii="Times New Roman" w:hAnsi="Times New Roman" w:cs="Times New Roman"/>
          <w:sz w:val="24"/>
          <w:szCs w:val="24"/>
        </w:rPr>
        <w:t>ого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 ТОВ «</w:t>
      </w:r>
      <w:r w:rsidR="009D5F8E">
        <w:rPr>
          <w:rFonts w:ascii="Times New Roman" w:hAnsi="Times New Roman" w:cs="Times New Roman"/>
          <w:sz w:val="24"/>
          <w:szCs w:val="24"/>
        </w:rPr>
        <w:t>УК ЕКСПЕРТИЗА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» щодо розгляду проектної документації на будівництво </w:t>
      </w:r>
      <w:r w:rsidR="002404AC">
        <w:rPr>
          <w:rFonts w:ascii="Times New Roman" w:hAnsi="Times New Roman" w:cs="Times New Roman"/>
          <w:sz w:val="24"/>
          <w:szCs w:val="24"/>
        </w:rPr>
        <w:t>«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  <w:r w:rsidR="009D5F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Черлянське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Передмістя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Городоцької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міської ради</w:t>
      </w:r>
      <w:r w:rsidR="002404AC">
        <w:rPr>
          <w:rFonts w:ascii="Times New Roman" w:hAnsi="Times New Roman" w:cs="Times New Roman"/>
          <w:sz w:val="24"/>
          <w:szCs w:val="24"/>
        </w:rPr>
        <w:t>»</w:t>
      </w:r>
      <w:r w:rsidR="00E335BA">
        <w:rPr>
          <w:rFonts w:ascii="Times New Roman" w:hAnsi="Times New Roman" w:cs="Times New Roman"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та становить </w:t>
      </w:r>
      <w:r w:rsidR="00076358">
        <w:rPr>
          <w:rFonts w:ascii="Times New Roman" w:hAnsi="Times New Roman" w:cs="Times New Roman"/>
          <w:sz w:val="24"/>
          <w:szCs w:val="24"/>
        </w:rPr>
        <w:t>5 255 737,00</w:t>
      </w:r>
      <w:r w:rsidR="009D5F8E">
        <w:rPr>
          <w:rFonts w:ascii="Times New Roman" w:hAnsi="Times New Roman" w:cs="Times New Roman"/>
          <w:sz w:val="24"/>
          <w:szCs w:val="24"/>
        </w:rPr>
        <w:t xml:space="preserve"> </w:t>
      </w:r>
      <w:r w:rsidR="00E335BA" w:rsidRPr="00E335BA">
        <w:rPr>
          <w:rFonts w:ascii="Times New Roman" w:hAnsi="Times New Roman" w:cs="Times New Roman"/>
          <w:sz w:val="24"/>
          <w:szCs w:val="24"/>
        </w:rPr>
        <w:t xml:space="preserve"> грн без ПДВ</w:t>
      </w:r>
      <w:r w:rsidR="002404AC">
        <w:rPr>
          <w:rFonts w:ascii="Times New Roman" w:hAnsi="Times New Roman" w:cs="Times New Roman"/>
          <w:sz w:val="24"/>
          <w:szCs w:val="24"/>
        </w:rPr>
        <w:t xml:space="preserve">. </w:t>
      </w:r>
      <w:r w:rsidR="002404AC" w:rsidRPr="002404AC">
        <w:rPr>
          <w:rFonts w:ascii="Times New Roman" w:eastAsia="SimSun" w:hAnsi="Times New Roman" w:cs="SimSun"/>
          <w:color w:val="000000"/>
          <w:sz w:val="24"/>
          <w:szCs w:val="24"/>
        </w:rPr>
        <w:t>(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Закупівля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кошти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Гранту буде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здійснюватися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пільговому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режимі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без ПДВ на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підставі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міжнародного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договору –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Рамкової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угоди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Урядом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Комісією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Європейських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Співтовариств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12.12.2006,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із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заявою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03.09.2008 №360-VI; Угоди 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Україною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Європейським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Союзом про участь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Програмі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ЄС LIFE –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Програмі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дій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довкілля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клімату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ВІД 20.09.2022 №2590-ІХ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Проект № PLUA.01.03-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lastRenderedPageBreak/>
        <w:t xml:space="preserve">IP.01-0005/23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зареєстровано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Секретаріатом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Кабінету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Міністрів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№ </w:t>
      </w:r>
      <w:r w:rsid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6177-01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r w:rsid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04.11.2025</w:t>
      </w:r>
    </w:p>
    <w:p w14:paraId="37140913" w14:textId="009E582E" w:rsidR="00DA6E1F" w:rsidRPr="00DA6E1F" w:rsidRDefault="00DA6E1F" w:rsidP="00DA6E1F">
      <w:pPr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DA6E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DA6E1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на 202</w:t>
      </w:r>
      <w:r w:rsidR="00E335B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6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рік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5428C7"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–</w:t>
      </w:r>
      <w:r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="0007635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 920 </w:t>
      </w:r>
      <w:bookmarkStart w:id="3" w:name="_GoBack"/>
      <w:bookmarkEnd w:id="3"/>
      <w:r w:rsidR="0007635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504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,00</w:t>
      </w:r>
      <w:r w:rsidRPr="005428C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 w:rsidRPr="00DA6E1F">
        <w:rPr>
          <w:rFonts w:ascii="Calibri" w:eastAsia="Calibri" w:hAnsi="Calibri" w:cs="Times New Roman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згідно з Рішенням Городоцької міської ради №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25/70-9178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8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2.202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5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Про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затвердження 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змін до П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рограми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інвестиційного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розвитку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Городоцької міської ради на 2025-2027 роки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»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та </w:t>
      </w:r>
      <w:r w:rsidR="007F5BF8" w:rsidRP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Гранту  Європейського Союзу для України  та співфінансування Городоцької міської ради Львівської області  , згідно   Проекту 101216229 -LIFE24-PRE-UA-LIFE-U-SPRING, в межах  Програми  LIFE Український плацдарм спроможності управління водними ресурсами в містах, яка діє в Україні на підставі Рамкової угоди між Урядом України та Комісією Європейських Співтовариств  від 12.12.2006, ратифікована із заявою Законом України від 03.09.2008 №360-VI; Угоди  між Україною та Європейським Союзом про участь України у Програмі ЄС LIFE – Програмі дій з довкілля та клімату, ратифікована Законом України ВІД 20.09.2022 №2590-ІХ</w:t>
      </w:r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)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</w:p>
    <w:p w14:paraId="6BD72AF4" w14:textId="5D21FA59" w:rsidR="00DA6E1F" w:rsidRPr="00DA6E1F" w:rsidRDefault="00DA6E1F" w:rsidP="00DA6E1F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A6E1F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Термін виконання робіт з дати укладання договору по </w:t>
      </w:r>
      <w:r w:rsidR="007F5BF8">
        <w:rPr>
          <w:rFonts w:ascii="Times New Roman" w:eastAsia="Calibri" w:hAnsi="Times New Roman" w:cs="Times New Roman"/>
          <w:i/>
          <w:sz w:val="24"/>
          <w:szCs w:val="24"/>
        </w:rPr>
        <w:t>31 березня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 202</w:t>
      </w:r>
      <w:r w:rsidR="005428C7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р.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Технічні характеристики предмета закупівлі зазначено згідно проектно – кошторисн</w:t>
      </w:r>
      <w:r w:rsidR="005D4D4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ої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документації виходячи зі специфіки предмета закупівлі, керуючись принципами здійснення закупівель та з дотриманням норм чинного законодавства. Необхідні технічні характеристики предмета закупівлі передбачені в Тендерній</w:t>
      </w:r>
      <w:r w:rsidRPr="00DA6E1F">
        <w:rPr>
          <w:rFonts w:ascii="Calibri" w:eastAsia="Calibri" w:hAnsi="Calibri" w:cs="Times New Roman"/>
          <w:i/>
          <w:iCs/>
          <w:color w:val="000000"/>
        </w:rPr>
        <w:t xml:space="preserve">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документації, а також проектом договору передбачено, що роботи повинні виконуватися Виконавцем належної якості та відповідно до норм чинного законодавства України.</w:t>
      </w:r>
    </w:p>
    <w:p w14:paraId="2732E849" w14:textId="5CD2F228" w:rsidR="008F1833" w:rsidRPr="00554BD3" w:rsidRDefault="008F1833" w:rsidP="00DA6E1F">
      <w:pPr>
        <w:spacing w:before="100" w:beforeAutospacing="1" w:after="100" w:afterAutospacing="1" w:line="240" w:lineRule="auto"/>
        <w:jc w:val="both"/>
        <w:rPr>
          <w:lang w:val="en-US"/>
        </w:rPr>
      </w:pPr>
    </w:p>
    <w:sectPr w:rsidR="008F1833" w:rsidRPr="00554BD3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56D74" w14:textId="77777777" w:rsidR="00675944" w:rsidRDefault="00675944">
      <w:pPr>
        <w:spacing w:after="0" w:line="240" w:lineRule="auto"/>
      </w:pPr>
      <w:r>
        <w:separator/>
      </w:r>
    </w:p>
  </w:endnote>
  <w:endnote w:type="continuationSeparator" w:id="0">
    <w:p w14:paraId="4436ABDF" w14:textId="77777777" w:rsidR="00675944" w:rsidRDefault="0067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C90D6" w14:textId="77777777" w:rsidR="00675944" w:rsidRDefault="00675944">
      <w:pPr>
        <w:spacing w:after="0" w:line="240" w:lineRule="auto"/>
      </w:pPr>
      <w:r>
        <w:separator/>
      </w:r>
    </w:p>
  </w:footnote>
  <w:footnote w:type="continuationSeparator" w:id="0">
    <w:p w14:paraId="2F1524E5" w14:textId="77777777" w:rsidR="00675944" w:rsidRDefault="0067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070A3"/>
    <w:rsid w:val="000250FF"/>
    <w:rsid w:val="00032D8F"/>
    <w:rsid w:val="00055AF3"/>
    <w:rsid w:val="00076358"/>
    <w:rsid w:val="000B1578"/>
    <w:rsid w:val="00194ED8"/>
    <w:rsid w:val="001968B4"/>
    <w:rsid w:val="0022361E"/>
    <w:rsid w:val="002404AC"/>
    <w:rsid w:val="00272D57"/>
    <w:rsid w:val="002B72AC"/>
    <w:rsid w:val="002E235D"/>
    <w:rsid w:val="002E29E5"/>
    <w:rsid w:val="00330AA3"/>
    <w:rsid w:val="00353EA8"/>
    <w:rsid w:val="00375474"/>
    <w:rsid w:val="00390237"/>
    <w:rsid w:val="003B21F0"/>
    <w:rsid w:val="003D7BD1"/>
    <w:rsid w:val="003E32C5"/>
    <w:rsid w:val="00415363"/>
    <w:rsid w:val="00422480"/>
    <w:rsid w:val="00424AC5"/>
    <w:rsid w:val="00447DBA"/>
    <w:rsid w:val="004516E0"/>
    <w:rsid w:val="004A39DF"/>
    <w:rsid w:val="0054054B"/>
    <w:rsid w:val="005428C7"/>
    <w:rsid w:val="0054496A"/>
    <w:rsid w:val="00553571"/>
    <w:rsid w:val="00554BD3"/>
    <w:rsid w:val="00574381"/>
    <w:rsid w:val="00596E0A"/>
    <w:rsid w:val="005B3814"/>
    <w:rsid w:val="005D4D46"/>
    <w:rsid w:val="005F6BA3"/>
    <w:rsid w:val="00607D9B"/>
    <w:rsid w:val="006377E0"/>
    <w:rsid w:val="00656C12"/>
    <w:rsid w:val="00675944"/>
    <w:rsid w:val="006F4F82"/>
    <w:rsid w:val="00713904"/>
    <w:rsid w:val="0076324E"/>
    <w:rsid w:val="00774098"/>
    <w:rsid w:val="007B0E97"/>
    <w:rsid w:val="007C7CCE"/>
    <w:rsid w:val="007F5BF8"/>
    <w:rsid w:val="007F7849"/>
    <w:rsid w:val="00814394"/>
    <w:rsid w:val="008510AF"/>
    <w:rsid w:val="0087108C"/>
    <w:rsid w:val="008F1833"/>
    <w:rsid w:val="00902D71"/>
    <w:rsid w:val="00913805"/>
    <w:rsid w:val="00936CCF"/>
    <w:rsid w:val="0099324C"/>
    <w:rsid w:val="009A19B6"/>
    <w:rsid w:val="009A3A8A"/>
    <w:rsid w:val="009D5F8E"/>
    <w:rsid w:val="00A52318"/>
    <w:rsid w:val="00AD139E"/>
    <w:rsid w:val="00AD214B"/>
    <w:rsid w:val="00BB4310"/>
    <w:rsid w:val="00C0285B"/>
    <w:rsid w:val="00C43977"/>
    <w:rsid w:val="00CC7E84"/>
    <w:rsid w:val="00D626B8"/>
    <w:rsid w:val="00DA6E1F"/>
    <w:rsid w:val="00E335BA"/>
    <w:rsid w:val="00EF554B"/>
    <w:rsid w:val="00F46BB0"/>
    <w:rsid w:val="00F8331C"/>
    <w:rsid w:val="00F901AF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2963</Words>
  <Characters>1690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2</cp:revision>
  <cp:lastPrinted>2025-03-13T13:26:00Z</cp:lastPrinted>
  <dcterms:created xsi:type="dcterms:W3CDTF">2026-08-11T12:49:00Z</dcterms:created>
  <dcterms:modified xsi:type="dcterms:W3CDTF">2026-08-11T12:49:00Z</dcterms:modified>
</cp:coreProperties>
</file>