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5823" w14:textId="77777777" w:rsidR="00957545" w:rsidRPr="00C50A07" w:rsidRDefault="00957545" w:rsidP="009575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</w:t>
      </w:r>
    </w:p>
    <w:p w14:paraId="37D20C35" w14:textId="77777777" w:rsidR="00957545" w:rsidRPr="00C50A07" w:rsidRDefault="00957545" w:rsidP="00957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 оголошення конкурсу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 відбору суб’єктів оціночної діяльності  для проведення незалежної оцінки комунального майна територіальної громади міста Городок Львівської області</w:t>
      </w:r>
    </w:p>
    <w:p w14:paraId="102B30C3" w14:textId="77777777" w:rsidR="00957545" w:rsidRPr="00C50A07" w:rsidRDefault="00957545" w:rsidP="0095754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63FA64B5" w14:textId="55F783B3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kern w:val="36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Мета проведення незалежної оцінки:</w:t>
      </w:r>
      <w:r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з метою визначення ринкової вартост</w:t>
      </w:r>
      <w:r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 метою прийняття майна на баланс Городоцької міської ради </w:t>
      </w:r>
      <w:r w:rsidR="00BC0B52"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ьвівської області.</w:t>
      </w:r>
    </w:p>
    <w:p w14:paraId="17F6529E" w14:textId="389B9E29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Назва об’єкту оцінки: </w:t>
      </w:r>
      <w:r w:rsidRPr="009575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нежитлова будівля, загальною площею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259,1</w:t>
      </w:r>
      <w:r w:rsidRPr="009575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кв. </w:t>
      </w:r>
      <w:r w:rsidRPr="009575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м, за адресою: Львівська обл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асть</w:t>
      </w:r>
      <w:r w:rsidRPr="0095754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село Зелений Гай, вулиця Гайова, 63-А</w:t>
      </w:r>
    </w:p>
    <w:p w14:paraId="2A07E7CA" w14:textId="3127218E" w:rsidR="00957545" w:rsidRPr="00957545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9575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Площа об’єкту оцінки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259,1 кв. м.</w:t>
      </w:r>
    </w:p>
    <w:p w14:paraId="44BA2D84" w14:textId="3DD0EE00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Місце розташування </w:t>
      </w:r>
      <w:r w:rsidRPr="009575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нежитлової будівлі: </w:t>
      </w:r>
      <w:r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Львівська обл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асть</w:t>
      </w:r>
      <w:r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Львівський район,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село Зелений Гай, вулиця Гайова, 63-А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6E494228" w14:textId="77777777" w:rsidR="00851FC0" w:rsidRPr="00C50A07" w:rsidRDefault="00957545" w:rsidP="00851FC0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Дата проведення конкурсу: </w:t>
      </w:r>
      <w:r w:rsidR="00851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05</w:t>
      </w:r>
      <w:r w:rsidR="00851FC0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851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жовтня</w:t>
      </w:r>
      <w:r w:rsidR="00851FC0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202</w:t>
      </w:r>
      <w:r w:rsidR="00851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="00851FC0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року.</w:t>
      </w:r>
    </w:p>
    <w:p w14:paraId="48526670" w14:textId="0B7BF91D" w:rsidR="00957545" w:rsidRPr="00C50A07" w:rsidRDefault="00851FC0" w:rsidP="00851FC0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Претендентам на участь у конкурсі потрібно 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подати до відділу діловодства та документообігу Городоцької міської ради Львівської області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до 17:00 год.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28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вересня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року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конкурсну документацію. Пакет документів подається на кожен об’єкт окремо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в запечатаному конверті,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 «На конкурс з відбору суб’єктів оціночної діяльності», а також зазначити назву об’єкта оцінки, та найменування юридичної особи або прізвище, ім’я, по батькові фізичної особи-підприємця,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який подає конкурсну документацію. Документи не зараховуються, якщо не подані згідно Оголошення та Положення.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r w:rsidR="009575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1C30B4BA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Конкурсна документація складається із:</w:t>
      </w:r>
    </w:p>
    <w:p w14:paraId="1391F57A" w14:textId="77777777" w:rsidR="00957545" w:rsidRPr="00C50A07" w:rsidRDefault="00957545" w:rsidP="00957545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Конкурсної пропозицій, запечатаної в окремому конверті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 якій зазначено пропозиції щодо ціни надання послуг з оцінки, з урахуванням усіх податків, які сплачує претендент згідно з законом;</w:t>
      </w:r>
    </w:p>
    <w:p w14:paraId="6182FBBF" w14:textId="77777777" w:rsidR="00957545" w:rsidRPr="00C50A07" w:rsidRDefault="00957545" w:rsidP="00957545">
      <w:pPr>
        <w:pStyle w:val="a5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Очікувана найбільша ціна надання послуг з оцінки об’єкта оцінки: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40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00,00 грн.</w:t>
      </w:r>
    </w:p>
    <w:p w14:paraId="7900B197" w14:textId="77777777" w:rsidR="00957545" w:rsidRPr="00C50A07" w:rsidRDefault="00957545" w:rsidP="00957545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AA9DA94" w14:textId="77777777" w:rsidR="00957545" w:rsidRPr="00C50A07" w:rsidRDefault="00957545" w:rsidP="00957545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Підтвердних документів;</w:t>
      </w:r>
    </w:p>
    <w:p w14:paraId="513328D2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До підтвердних документів належать:</w:t>
      </w:r>
    </w:p>
    <w:p w14:paraId="32B1DDF3" w14:textId="77777777" w:rsidR="00957545" w:rsidRPr="00C50A07" w:rsidRDefault="00957545" w:rsidP="00957545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Заява про участь у конкурсі з відбору суб’єктів оціночної діяльності за встановленою формою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(додатку № 4 Положення);</w:t>
      </w:r>
    </w:p>
    <w:p w14:paraId="6C9C8F10" w14:textId="77777777" w:rsidR="00957545" w:rsidRPr="00C50A07" w:rsidRDefault="00957545" w:rsidP="00957545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Інформація про претендента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5 Положення).</w:t>
      </w:r>
    </w:p>
    <w:p w14:paraId="4D294635" w14:textId="77777777" w:rsidR="00957545" w:rsidRPr="00C50A07" w:rsidRDefault="00957545" w:rsidP="00957545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Інформація про претендента містить :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наявність сертифіката суб'єкта оціночної діяльності; інформацію про оцінювачів, що перебувають у трудових відносинах з претендентом, а також яких він залучає до надання послуг з оцінки та підписання звіту про оцінку майна: кваліфікація, стаж роботи, членство у саморегулівних організаціях оцінювачів.</w:t>
      </w:r>
    </w:p>
    <w:p w14:paraId="43774096" w14:textId="77777777" w:rsidR="00957545" w:rsidRPr="00C50A07" w:rsidRDefault="00957545" w:rsidP="00957545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</w:p>
    <w:p w14:paraId="50F59275" w14:textId="77777777" w:rsidR="00957545" w:rsidRPr="00C50A07" w:rsidRDefault="00957545" w:rsidP="00957545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Документів щодо практичного досвіду виконання робіт з оцінки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із заповненою інформацією щодо досвіду суб’єкта оціночної діяльності та (або) оцінювачів, які будуть залучені до виконання робіт з оцінки майна та підписання звіту про оцінку майна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№ 3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«Положення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про конкурсний відбір суб’єктів оціночної діяльності для проведення незалежної оцінки комунального майна територіальної громади міста Городок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», яке затверджене рішенням сесії Городоцької міської ради від 22.10.2019 № </w:t>
      </w: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2444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(далі - Положення),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 (</w:t>
      </w:r>
      <w:hyperlink r:id="rId7" w:history="1">
        <w:r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780075C8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Документи щодо досвіду (додаток 3 Положення) повинні містити інформацію про виконання робіт з оцінки подібних до об'єкта оцінки:</w:t>
      </w:r>
    </w:p>
    <w:p w14:paraId="44B36D58" w14:textId="358FABF5" w:rsidR="00957545" w:rsidRPr="00C50A07" w:rsidRDefault="00957545" w:rsidP="009575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Подібними об’єктами до об’єкта оцінки є:</w:t>
      </w:r>
      <w:r w:rsidRPr="00C50A07">
        <w:rPr>
          <w:rFonts w:ascii="Times New Roman" w:hAnsi="Times New Roman" w:cs="Times New Roman"/>
          <w:sz w:val="24"/>
          <w:szCs w:val="24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957545">
        <w:rPr>
          <w:rFonts w:ascii="Times New Roman" w:eastAsia="Times New Roman" w:hAnsi="Times New Roman" w:cs="Times New Roman"/>
          <w:color w:val="000000"/>
          <w:sz w:val="24"/>
          <w:szCs w:val="24"/>
        </w:rPr>
        <w:t>будівля, приміщення, частини будівель.</w:t>
      </w:r>
    </w:p>
    <w:p w14:paraId="3276B431" w14:textId="77777777" w:rsidR="00957545" w:rsidRPr="00C50A07" w:rsidRDefault="00957545" w:rsidP="009575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"На конкурс з відбору суб'єктів оціночної діяльності", а також зазначити назву об'єкта оцінки, щодо якого буде проводитися конкурсний відбір суб'єкта оціночної діяльності, та найменування юридичної особи або прізвище, ім'я, по батькові фізичної особи - підприємця, який подає конкурсну документацію.</w:t>
      </w:r>
    </w:p>
    <w:p w14:paraId="0EEB92DF" w14:textId="77777777" w:rsidR="00957545" w:rsidRPr="00C50A07" w:rsidRDefault="00957545" w:rsidP="0095754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Замовник робіт з оцінки: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Львівської області.</w:t>
      </w:r>
    </w:p>
    <w:p w14:paraId="7E6E2B08" w14:textId="3A022FF3" w:rsidR="00957545" w:rsidRPr="00D9769F" w:rsidRDefault="00957545" w:rsidP="00820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Платник робіт з оцінки: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D9769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</w:t>
      </w:r>
      <w:r w:rsidR="0068683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Львівської області.</w:t>
      </w:r>
    </w:p>
    <w:p w14:paraId="6375D0AF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Переможець конкурсу з відбору суб’єктів оціночної діяльності зобов’язується:</w:t>
      </w:r>
    </w:p>
    <w:p w14:paraId="39D3B04D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-протягом 3 (трьох) робочих днів з дня оголошення результатів конкурсу та надання Городоцькою міською радою повного пакету документів для проведення оцінки, укласти з Городоцькою міською радою договір на проведення експертної грошової оцінки майна.</w:t>
      </w:r>
    </w:p>
    <w:p w14:paraId="091F54F0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-не пізніше 4 календарних днів з моменту укладення цього договору виконати послуги з проведення експертної грошової оцінки майна і надати Городоцькій міській раді у ці строки три примірники належним чином оформленого звіту про експертну грошову оцінку майна і рецензію на нього та Акт приймання – передачі виконаних послуг.</w:t>
      </w:r>
    </w:p>
    <w:p w14:paraId="31E323D0" w14:textId="77777777" w:rsidR="00851FC0" w:rsidRPr="00C50A07" w:rsidRDefault="00851FC0" w:rsidP="00851F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Конкурс відбудеться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05 жовтня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року за адресою: м. Городок, майдан Гайдамаків, 6, 1-ий поверх зал засідань Городоцької міської ради.</w:t>
      </w:r>
    </w:p>
    <w:p w14:paraId="71E1B116" w14:textId="126DF3A3" w:rsidR="00851FC0" w:rsidRPr="00C50A07" w:rsidRDefault="00851FC0" w:rsidP="00851F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Конкурсна документація подається в запечатаному конверті до відділу діловодства та документообігу Городоцької міської ради Львівської області до 17:00 год.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28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вересня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включно, за адресою: 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 Городок, майдан Гайдамаків, 6, 1-ий поверх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032D11B5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Комісія знаходиться за адресою :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м. Городок, майдан Гайдамаків, 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Телефон голови комісії - </w:t>
      </w:r>
      <w:r w:rsidRPr="00C50A0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(03231) 30-174, секретаря комісії – (03231) 30-214.</w:t>
      </w:r>
    </w:p>
    <w:p w14:paraId="730D0A0B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5647382A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054290E2" w14:textId="77777777" w:rsidR="00957545" w:rsidRPr="00C50A07" w:rsidRDefault="00957545" w:rsidP="009575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Голова комісії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  <w:t xml:space="preserve">                   Богдан СТЕПАНЯК</w:t>
      </w:r>
    </w:p>
    <w:p w14:paraId="371CF2D0" w14:textId="77777777" w:rsidR="00690E9F" w:rsidRPr="00C51D01" w:rsidRDefault="00690E9F" w:rsidP="00C51D01"/>
    <w:sectPr w:rsidR="00690E9F" w:rsidRPr="00C51D01" w:rsidSect="00C0674B">
      <w:pgSz w:w="11907" w:h="16840" w:code="9"/>
      <w:pgMar w:top="426" w:right="567" w:bottom="709" w:left="567" w:header="567" w:footer="91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C82"/>
    <w:multiLevelType w:val="hybridMultilevel"/>
    <w:tmpl w:val="F4420EE8"/>
    <w:lvl w:ilvl="0" w:tplc="7FDECDE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B2C"/>
    <w:multiLevelType w:val="hybridMultilevel"/>
    <w:tmpl w:val="53BE180A"/>
    <w:lvl w:ilvl="0" w:tplc="074438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0FCD"/>
    <w:multiLevelType w:val="hybridMultilevel"/>
    <w:tmpl w:val="521423F4"/>
    <w:lvl w:ilvl="0" w:tplc="9D3A2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293342">
    <w:abstractNumId w:val="0"/>
  </w:num>
  <w:num w:numId="2" w16cid:durableId="694382748">
    <w:abstractNumId w:val="2"/>
  </w:num>
  <w:num w:numId="3" w16cid:durableId="137241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C5"/>
    <w:rsid w:val="0006454F"/>
    <w:rsid w:val="00066E7B"/>
    <w:rsid w:val="00080F80"/>
    <w:rsid w:val="000A37D4"/>
    <w:rsid w:val="000B0EB9"/>
    <w:rsid w:val="000B1FF9"/>
    <w:rsid w:val="000C2DED"/>
    <w:rsid w:val="000E14C6"/>
    <w:rsid w:val="0010178C"/>
    <w:rsid w:val="001148A9"/>
    <w:rsid w:val="0012516D"/>
    <w:rsid w:val="0013173C"/>
    <w:rsid w:val="0014139D"/>
    <w:rsid w:val="00151177"/>
    <w:rsid w:val="00151867"/>
    <w:rsid w:val="00156374"/>
    <w:rsid w:val="0015667B"/>
    <w:rsid w:val="0018335B"/>
    <w:rsid w:val="001920A6"/>
    <w:rsid w:val="001D108A"/>
    <w:rsid w:val="001E1444"/>
    <w:rsid w:val="00206671"/>
    <w:rsid w:val="002266C7"/>
    <w:rsid w:val="002417B2"/>
    <w:rsid w:val="002B69CD"/>
    <w:rsid w:val="002D1107"/>
    <w:rsid w:val="002E1327"/>
    <w:rsid w:val="002F114F"/>
    <w:rsid w:val="003438DD"/>
    <w:rsid w:val="003637CE"/>
    <w:rsid w:val="003702B8"/>
    <w:rsid w:val="003744C5"/>
    <w:rsid w:val="003942DF"/>
    <w:rsid w:val="00396AE2"/>
    <w:rsid w:val="003B35DC"/>
    <w:rsid w:val="003C44A4"/>
    <w:rsid w:val="003E411E"/>
    <w:rsid w:val="00480685"/>
    <w:rsid w:val="0048271D"/>
    <w:rsid w:val="004E06BE"/>
    <w:rsid w:val="00531687"/>
    <w:rsid w:val="00542C53"/>
    <w:rsid w:val="00583AB4"/>
    <w:rsid w:val="005846FF"/>
    <w:rsid w:val="005A6753"/>
    <w:rsid w:val="005D4007"/>
    <w:rsid w:val="005D79CD"/>
    <w:rsid w:val="005E51F3"/>
    <w:rsid w:val="00612D34"/>
    <w:rsid w:val="0061398D"/>
    <w:rsid w:val="00631DAC"/>
    <w:rsid w:val="006357BF"/>
    <w:rsid w:val="00686834"/>
    <w:rsid w:val="00690E9F"/>
    <w:rsid w:val="006947E8"/>
    <w:rsid w:val="006B3348"/>
    <w:rsid w:val="006B61AD"/>
    <w:rsid w:val="006E551D"/>
    <w:rsid w:val="00721FA5"/>
    <w:rsid w:val="00722B9C"/>
    <w:rsid w:val="00733B2B"/>
    <w:rsid w:val="0077188A"/>
    <w:rsid w:val="007948E6"/>
    <w:rsid w:val="007E5722"/>
    <w:rsid w:val="00820ECF"/>
    <w:rsid w:val="008416DC"/>
    <w:rsid w:val="00842268"/>
    <w:rsid w:val="00847D1F"/>
    <w:rsid w:val="00851FC0"/>
    <w:rsid w:val="00877B26"/>
    <w:rsid w:val="008B69DE"/>
    <w:rsid w:val="00926613"/>
    <w:rsid w:val="0095515A"/>
    <w:rsid w:val="00957545"/>
    <w:rsid w:val="00992CEC"/>
    <w:rsid w:val="009B19B5"/>
    <w:rsid w:val="009C4CF8"/>
    <w:rsid w:val="00A02AFB"/>
    <w:rsid w:val="00A164B3"/>
    <w:rsid w:val="00A21BF0"/>
    <w:rsid w:val="00A261F7"/>
    <w:rsid w:val="00AC0241"/>
    <w:rsid w:val="00AD0432"/>
    <w:rsid w:val="00B111CD"/>
    <w:rsid w:val="00B90F69"/>
    <w:rsid w:val="00BC0B52"/>
    <w:rsid w:val="00BE6CBF"/>
    <w:rsid w:val="00BE7B9C"/>
    <w:rsid w:val="00C04C34"/>
    <w:rsid w:val="00C0674B"/>
    <w:rsid w:val="00C3547F"/>
    <w:rsid w:val="00C51C12"/>
    <w:rsid w:val="00C51D01"/>
    <w:rsid w:val="00C5235A"/>
    <w:rsid w:val="00C63286"/>
    <w:rsid w:val="00C82E9B"/>
    <w:rsid w:val="00C96A94"/>
    <w:rsid w:val="00CA7A59"/>
    <w:rsid w:val="00CC638B"/>
    <w:rsid w:val="00D03B0E"/>
    <w:rsid w:val="00D1743B"/>
    <w:rsid w:val="00D23848"/>
    <w:rsid w:val="00D33A11"/>
    <w:rsid w:val="00D87E52"/>
    <w:rsid w:val="00D9659A"/>
    <w:rsid w:val="00DA59F4"/>
    <w:rsid w:val="00DB01D1"/>
    <w:rsid w:val="00DC37EC"/>
    <w:rsid w:val="00DC4922"/>
    <w:rsid w:val="00DE67F6"/>
    <w:rsid w:val="00DF5E27"/>
    <w:rsid w:val="00E21B54"/>
    <w:rsid w:val="00E35FD5"/>
    <w:rsid w:val="00E925B8"/>
    <w:rsid w:val="00EF5089"/>
    <w:rsid w:val="00F03B31"/>
    <w:rsid w:val="00F20C6A"/>
    <w:rsid w:val="00F33076"/>
    <w:rsid w:val="00F73240"/>
    <w:rsid w:val="00FB6551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2035"/>
  <w15:docId w15:val="{5EBFFAF3-EAE7-48B1-A7F7-563E181F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D1107"/>
    <w:rPr>
      <w:b/>
      <w:bCs/>
    </w:rPr>
  </w:style>
  <w:style w:type="paragraph" w:styleId="a5">
    <w:name w:val="List Paragraph"/>
    <w:basedOn w:val="a"/>
    <w:uiPriority w:val="34"/>
    <w:qFormat/>
    <w:rsid w:val="00FC7A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92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51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orodok-rada.gov.ua/index.php/konkursy-z-vidboru-sub-iektiv-otsinochnoi-diial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rodok-rada.gov.ua/index.php/konkursy-z-vidboru-sub-iektiv-otsinochnoi-diial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C6C72-9632-4248-BAFD-EBFACDB1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3166</Words>
  <Characters>1806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admin</dc:creator>
  <cp:keywords/>
  <dc:description/>
  <cp:lastModifiedBy>Тетяна Попко</cp:lastModifiedBy>
  <cp:revision>10</cp:revision>
  <cp:lastPrinted>2022-06-09T09:43:00Z</cp:lastPrinted>
  <dcterms:created xsi:type="dcterms:W3CDTF">2025-06-06T06:36:00Z</dcterms:created>
  <dcterms:modified xsi:type="dcterms:W3CDTF">2026-09-15T11:38:00Z</dcterms:modified>
</cp:coreProperties>
</file>